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7536" w14:textId="77777777" w:rsidR="00DC29F8" w:rsidRPr="00C253C4" w:rsidRDefault="00DC29F8" w:rsidP="00DC29F8">
      <w:pPr>
        <w:pStyle w:val="a3"/>
        <w:ind w:left="-142" w:right="-143"/>
        <w:rPr>
          <w:lang w:val="en-US"/>
        </w:rPr>
      </w:pPr>
      <w:r w:rsidRPr="00C253C4">
        <w:rPr>
          <w:noProof/>
        </w:rPr>
        <w:drawing>
          <wp:inline distT="0" distB="0" distL="0" distR="0" wp14:anchorId="20F5060A" wp14:editId="72F573FD">
            <wp:extent cx="762000" cy="8667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748DF" w14:textId="77777777" w:rsidR="00DC29F8" w:rsidRPr="00C253C4" w:rsidRDefault="00DC29F8" w:rsidP="00DC29F8">
      <w:pPr>
        <w:pStyle w:val="a3"/>
        <w:ind w:left="-142" w:right="-143"/>
        <w:rPr>
          <w:b w:val="0"/>
          <w:bCs w:val="0"/>
          <w:sz w:val="6"/>
          <w:szCs w:val="6"/>
          <w:lang w:val="en-US"/>
        </w:rPr>
      </w:pPr>
    </w:p>
    <w:p w14:paraId="16836BF4" w14:textId="77777777" w:rsidR="00DC29F8" w:rsidRPr="00C253C4" w:rsidRDefault="00DC29F8" w:rsidP="00DC29F8">
      <w:pPr>
        <w:pStyle w:val="a3"/>
        <w:ind w:right="-2"/>
        <w:rPr>
          <w:sz w:val="32"/>
          <w:szCs w:val="32"/>
        </w:rPr>
      </w:pPr>
      <w:r w:rsidRPr="00C253C4">
        <w:rPr>
          <w:sz w:val="32"/>
          <w:szCs w:val="32"/>
        </w:rPr>
        <w:t>МИНИСТЕРСТВО ФИНАНСОВ ЗАБАЙКАЛЬСКОГО КРАЯ</w:t>
      </w:r>
    </w:p>
    <w:p w14:paraId="4AD13A6B" w14:textId="77777777" w:rsidR="00DC29F8" w:rsidRPr="00C253C4" w:rsidRDefault="00DC29F8" w:rsidP="00DC29F8">
      <w:pPr>
        <w:pStyle w:val="a5"/>
        <w:rPr>
          <w:b w:val="0"/>
          <w:bCs w:val="0"/>
          <w:sz w:val="32"/>
          <w:szCs w:val="32"/>
        </w:rPr>
      </w:pPr>
    </w:p>
    <w:p w14:paraId="57BAFF59" w14:textId="77777777" w:rsidR="00DC29F8" w:rsidRPr="00C253C4" w:rsidRDefault="00DC29F8" w:rsidP="00DC29F8">
      <w:pPr>
        <w:pStyle w:val="a5"/>
        <w:rPr>
          <w:b w:val="0"/>
          <w:bCs w:val="0"/>
          <w:sz w:val="32"/>
          <w:szCs w:val="32"/>
        </w:rPr>
      </w:pPr>
      <w:r w:rsidRPr="00C253C4">
        <w:rPr>
          <w:b w:val="0"/>
          <w:bCs w:val="0"/>
          <w:sz w:val="32"/>
          <w:szCs w:val="32"/>
        </w:rPr>
        <w:t>ПРИКАЗ</w:t>
      </w:r>
    </w:p>
    <w:p w14:paraId="3BE2E96D" w14:textId="77777777" w:rsidR="00DC29F8" w:rsidRPr="00C253C4" w:rsidRDefault="00DC29F8" w:rsidP="00DC29F8">
      <w:pPr>
        <w:pStyle w:val="a5"/>
        <w:rPr>
          <w:b w:val="0"/>
          <w:bCs w:val="0"/>
          <w:sz w:val="32"/>
          <w:szCs w:val="32"/>
        </w:rPr>
      </w:pPr>
    </w:p>
    <w:p w14:paraId="0B21CA40" w14:textId="77777777" w:rsidR="00DC29F8" w:rsidRPr="00C253C4" w:rsidRDefault="00DC29F8" w:rsidP="00760F7C">
      <w:pPr>
        <w:pStyle w:val="a5"/>
        <w:tabs>
          <w:tab w:val="left" w:pos="709"/>
        </w:tabs>
        <w:rPr>
          <w:b w:val="0"/>
          <w:bCs w:val="0"/>
          <w:sz w:val="28"/>
          <w:szCs w:val="28"/>
        </w:rPr>
      </w:pPr>
    </w:p>
    <w:p w14:paraId="2A58AFF3" w14:textId="77777777" w:rsidR="00DC29F8" w:rsidRPr="00C253C4" w:rsidRDefault="00DC29F8" w:rsidP="00DC29F8">
      <w:pPr>
        <w:jc w:val="center"/>
        <w:rPr>
          <w:sz w:val="32"/>
          <w:szCs w:val="32"/>
        </w:rPr>
      </w:pPr>
      <w:r w:rsidRPr="00C253C4">
        <w:rPr>
          <w:sz w:val="32"/>
          <w:szCs w:val="32"/>
        </w:rPr>
        <w:t>г. Чита</w:t>
      </w:r>
    </w:p>
    <w:p w14:paraId="2762C7AF" w14:textId="77777777" w:rsidR="00DC29F8" w:rsidRPr="00C253C4" w:rsidRDefault="00DC29F8" w:rsidP="00DC29F8">
      <w:pPr>
        <w:jc w:val="center"/>
        <w:rPr>
          <w:sz w:val="28"/>
          <w:szCs w:val="28"/>
        </w:rPr>
      </w:pPr>
    </w:p>
    <w:p w14:paraId="13934637" w14:textId="7F438722" w:rsidR="00DC29F8" w:rsidRPr="00C253C4" w:rsidRDefault="00DC29F8" w:rsidP="009D213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C253C4">
        <w:rPr>
          <w:b/>
          <w:bCs/>
          <w:sz w:val="28"/>
          <w:szCs w:val="28"/>
        </w:rPr>
        <w:t xml:space="preserve">Об утверждении Порядка </w:t>
      </w:r>
      <w:r w:rsidR="00B33816" w:rsidRPr="00C253C4">
        <w:rPr>
          <w:b/>
          <w:bCs/>
          <w:sz w:val="28"/>
          <w:szCs w:val="28"/>
        </w:rPr>
        <w:t xml:space="preserve">организации </w:t>
      </w:r>
      <w:r w:rsidRPr="00C253C4">
        <w:rPr>
          <w:b/>
          <w:bCs/>
          <w:sz w:val="28"/>
          <w:szCs w:val="28"/>
        </w:rPr>
        <w:t>бюджетно</w:t>
      </w:r>
      <w:r w:rsidR="00B33816" w:rsidRPr="00C253C4">
        <w:rPr>
          <w:b/>
          <w:bCs/>
          <w:sz w:val="28"/>
          <w:szCs w:val="28"/>
        </w:rPr>
        <w:t>го</w:t>
      </w:r>
      <w:r w:rsidRPr="00C253C4">
        <w:rPr>
          <w:b/>
          <w:bCs/>
          <w:sz w:val="28"/>
          <w:szCs w:val="28"/>
        </w:rPr>
        <w:t xml:space="preserve"> учет</w:t>
      </w:r>
      <w:r w:rsidR="00B33816" w:rsidRPr="00C253C4">
        <w:rPr>
          <w:b/>
          <w:bCs/>
          <w:sz w:val="28"/>
          <w:szCs w:val="28"/>
        </w:rPr>
        <w:t>а</w:t>
      </w:r>
      <w:r w:rsidRPr="00C253C4">
        <w:rPr>
          <w:b/>
          <w:bCs/>
          <w:sz w:val="28"/>
          <w:szCs w:val="28"/>
        </w:rPr>
        <w:t xml:space="preserve"> объектов имущества казны Забайкальского края</w:t>
      </w:r>
    </w:p>
    <w:p w14:paraId="5CA42C65" w14:textId="21480113" w:rsidR="00C253C4" w:rsidRPr="00C253C4" w:rsidRDefault="00C253C4" w:rsidP="009D2131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625DFC55" w14:textId="77777777" w:rsidR="00C253C4" w:rsidRPr="00C253C4" w:rsidRDefault="00C253C4" w:rsidP="009D2131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13F963F4" w14:textId="77777777" w:rsidR="00DC29F8" w:rsidRPr="00C253C4" w:rsidRDefault="00DC29F8" w:rsidP="00B31CC7">
      <w:pPr>
        <w:jc w:val="center"/>
        <w:rPr>
          <w:sz w:val="28"/>
          <w:szCs w:val="28"/>
        </w:rPr>
      </w:pPr>
    </w:p>
    <w:p w14:paraId="617C556A" w14:textId="75C6A96C" w:rsidR="00DC29F8" w:rsidRPr="00C253C4" w:rsidRDefault="008A53F8" w:rsidP="00C25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3C4">
        <w:rPr>
          <w:sz w:val="28"/>
          <w:szCs w:val="28"/>
        </w:rPr>
        <w:t xml:space="preserve">В соответствии с </w:t>
      </w:r>
      <w:r w:rsidR="005644F9" w:rsidRPr="00C253C4">
        <w:rPr>
          <w:sz w:val="28"/>
          <w:szCs w:val="28"/>
        </w:rPr>
        <w:t xml:space="preserve">пунктами 94, 141 Инструкции по применению Единого </w:t>
      </w:r>
      <w:r w:rsidRPr="00C253C4">
        <w:rPr>
          <w:sz w:val="28"/>
          <w:szCs w:val="28"/>
        </w:rPr>
        <w:t>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5644F9" w:rsidRPr="00C253C4">
        <w:rPr>
          <w:sz w:val="28"/>
          <w:szCs w:val="28"/>
        </w:rPr>
        <w:t xml:space="preserve">, утвержденной приказом Министерства финансов Российской Федерации от 01.12.2010 № 157н, </w:t>
      </w:r>
      <w:r w:rsidR="0026193F" w:rsidRPr="00C253C4">
        <w:rPr>
          <w:sz w:val="28"/>
          <w:szCs w:val="28"/>
        </w:rPr>
        <w:t>на основании пункта 2 части 2 статьи 4 Закона Забайкальского края «О бюджетном процессе в Забайкальском крае», в целях совершенствования порядка отражения в бюджетном учете операций по движению объектов имущества казны Забайкальского края</w:t>
      </w:r>
      <w:r w:rsidR="00C253C4">
        <w:rPr>
          <w:sz w:val="28"/>
          <w:szCs w:val="28"/>
        </w:rPr>
        <w:br/>
      </w:r>
      <w:r w:rsidR="00DB053F" w:rsidRPr="00C253C4">
        <w:rPr>
          <w:b/>
          <w:spacing w:val="20"/>
          <w:sz w:val="28"/>
          <w:szCs w:val="28"/>
        </w:rPr>
        <w:t>приказываю</w:t>
      </w:r>
      <w:r w:rsidR="00DB053F" w:rsidRPr="00C253C4">
        <w:rPr>
          <w:spacing w:val="20"/>
          <w:sz w:val="28"/>
          <w:szCs w:val="28"/>
        </w:rPr>
        <w:t>:</w:t>
      </w:r>
    </w:p>
    <w:p w14:paraId="79E5B22C" w14:textId="32F11959" w:rsidR="003F7CE4" w:rsidRPr="00C253C4" w:rsidRDefault="003F7CE4" w:rsidP="003F7C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BF14D0C" w14:textId="61D519AE" w:rsidR="00083568" w:rsidRPr="004F0F8C" w:rsidRDefault="004F0F8C" w:rsidP="003F197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083568" w:rsidRPr="004F0F8C">
        <w:rPr>
          <w:sz w:val="28"/>
          <w:szCs w:val="28"/>
        </w:rPr>
        <w:t xml:space="preserve">Утвердить </w:t>
      </w:r>
      <w:hyperlink w:anchor="P28">
        <w:r w:rsidR="00083568" w:rsidRPr="004F0F8C">
          <w:rPr>
            <w:sz w:val="28"/>
            <w:szCs w:val="28"/>
          </w:rPr>
          <w:t>Порядок</w:t>
        </w:r>
      </w:hyperlink>
      <w:r w:rsidR="00083568" w:rsidRPr="004F0F8C">
        <w:rPr>
          <w:sz w:val="28"/>
          <w:szCs w:val="28"/>
        </w:rPr>
        <w:t xml:space="preserve"> организации бюджетного учета объектов имущества казны Забайкальского края.</w:t>
      </w:r>
      <w:r w:rsidR="00083568" w:rsidRPr="004F0F8C">
        <w:rPr>
          <w:b/>
          <w:bCs/>
          <w:sz w:val="28"/>
          <w:szCs w:val="28"/>
        </w:rPr>
        <w:t xml:space="preserve"> </w:t>
      </w:r>
    </w:p>
    <w:p w14:paraId="7325CA5B" w14:textId="03C3E137" w:rsidR="00AC1D49" w:rsidRDefault="004F0F8C" w:rsidP="004F0F8C">
      <w:pPr>
        <w:tabs>
          <w:tab w:val="left" w:pos="3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AC1D49" w:rsidRPr="004F0F8C">
        <w:rPr>
          <w:bCs/>
          <w:sz w:val="28"/>
          <w:szCs w:val="28"/>
        </w:rPr>
        <w:t>Признать утратившим силу приказ Министерства финансов Забайкальского края от 01.08.2012 № 83пд «Об утверждении Порядка отражения в бюджетном учете операций по движению объектов имущества казны Забайкальского края»</w:t>
      </w:r>
      <w:r w:rsidR="00D065DB" w:rsidRPr="004F0F8C">
        <w:rPr>
          <w:bCs/>
          <w:sz w:val="28"/>
          <w:szCs w:val="28"/>
        </w:rPr>
        <w:t>.</w:t>
      </w:r>
    </w:p>
    <w:p w14:paraId="0CA3B68D" w14:textId="7F9F0234" w:rsidR="00AF3A72" w:rsidRDefault="00AF3A72" w:rsidP="004F0F8C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</w:p>
    <w:p w14:paraId="122493EF" w14:textId="204BE1DC" w:rsidR="00AF3A72" w:rsidRDefault="00AF3A72" w:rsidP="004F0F8C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</w:p>
    <w:p w14:paraId="1A248AF1" w14:textId="77777777" w:rsidR="00AF3A72" w:rsidRPr="004F0F8C" w:rsidRDefault="00AF3A72" w:rsidP="004F0F8C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90"/>
      </w:tblGrid>
      <w:tr w:rsidR="00DC29F8" w:rsidRPr="00C253C4" w14:paraId="6F0DD481" w14:textId="77777777" w:rsidTr="00AF3A72">
        <w:tc>
          <w:tcPr>
            <w:tcW w:w="4665" w:type="dxa"/>
          </w:tcPr>
          <w:p w14:paraId="68701AF8" w14:textId="77777777" w:rsidR="00DC29F8" w:rsidRPr="00C253C4" w:rsidRDefault="00DC29F8" w:rsidP="00340CB2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C253C4">
              <w:rPr>
                <w:sz w:val="28"/>
                <w:szCs w:val="28"/>
              </w:rPr>
              <w:t>Министр</w:t>
            </w:r>
          </w:p>
        </w:tc>
        <w:tc>
          <w:tcPr>
            <w:tcW w:w="4690" w:type="dxa"/>
          </w:tcPr>
          <w:p w14:paraId="3737B454" w14:textId="77777777" w:rsidR="00DC29F8" w:rsidRPr="00C253C4" w:rsidRDefault="00DC29F8" w:rsidP="00340CB2">
            <w:pPr>
              <w:tabs>
                <w:tab w:val="right" w:pos="93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C253C4">
              <w:rPr>
                <w:sz w:val="28"/>
                <w:szCs w:val="28"/>
              </w:rPr>
              <w:t>В.А.Антропова</w:t>
            </w:r>
            <w:proofErr w:type="spellEnd"/>
          </w:p>
        </w:tc>
      </w:tr>
    </w:tbl>
    <w:p w14:paraId="09D5F6BE" w14:textId="5091A37D" w:rsidR="00DC29F8" w:rsidRDefault="00DC2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39E4D2" w14:textId="0E0C5A82" w:rsidR="00FD6DA6" w:rsidRDefault="00FD6D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AF8D76A" w14:textId="076CBB1A" w:rsidR="00FD6DA6" w:rsidRDefault="00FD6D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5293C2" w14:textId="07FB65FA" w:rsidR="00FD6DA6" w:rsidRDefault="00FD6D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83DBE5" w14:textId="77777777" w:rsidR="00FD6DA6" w:rsidRPr="00C253C4" w:rsidRDefault="00FD6D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679CC7" w14:textId="77777777" w:rsidR="00DC29F8" w:rsidRPr="00C253C4" w:rsidRDefault="00DC2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F6829E" w14:textId="77777777" w:rsidR="0075336A" w:rsidRPr="00C253C4" w:rsidRDefault="0075336A" w:rsidP="0075336A">
      <w:pPr>
        <w:pStyle w:val="a8"/>
        <w:spacing w:after="0" w:line="360" w:lineRule="auto"/>
        <w:ind w:firstLine="5040"/>
        <w:jc w:val="center"/>
        <w:rPr>
          <w:sz w:val="28"/>
          <w:szCs w:val="28"/>
        </w:rPr>
      </w:pPr>
      <w:r w:rsidRPr="00C253C4">
        <w:rPr>
          <w:sz w:val="28"/>
          <w:szCs w:val="28"/>
        </w:rPr>
        <w:lastRenderedPageBreak/>
        <w:t>УТВЕРЖДЕН</w:t>
      </w:r>
    </w:p>
    <w:p w14:paraId="78FDB8D8" w14:textId="77777777" w:rsidR="0075336A" w:rsidRPr="00C253C4" w:rsidRDefault="0075336A" w:rsidP="0075336A">
      <w:pPr>
        <w:pStyle w:val="a8"/>
        <w:spacing w:after="0"/>
        <w:ind w:left="5041"/>
        <w:jc w:val="center"/>
        <w:rPr>
          <w:sz w:val="28"/>
          <w:szCs w:val="28"/>
        </w:rPr>
      </w:pPr>
      <w:r w:rsidRPr="00C253C4">
        <w:rPr>
          <w:sz w:val="28"/>
          <w:szCs w:val="28"/>
        </w:rPr>
        <w:t>приказом Министерства финансов</w:t>
      </w:r>
    </w:p>
    <w:p w14:paraId="38A92151" w14:textId="77777777" w:rsidR="0075336A" w:rsidRPr="00C253C4" w:rsidRDefault="0075336A" w:rsidP="0075336A">
      <w:pPr>
        <w:pStyle w:val="a8"/>
        <w:spacing w:after="0"/>
        <w:ind w:left="5041"/>
        <w:jc w:val="center"/>
        <w:rPr>
          <w:sz w:val="28"/>
          <w:szCs w:val="28"/>
        </w:rPr>
      </w:pPr>
      <w:r w:rsidRPr="00C253C4">
        <w:rPr>
          <w:sz w:val="28"/>
          <w:szCs w:val="28"/>
        </w:rPr>
        <w:t>Забайкальского края</w:t>
      </w:r>
    </w:p>
    <w:p w14:paraId="220352D3" w14:textId="6621E8C1" w:rsidR="00DC29F8" w:rsidRPr="00C253C4" w:rsidRDefault="00DC2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82015C" w14:textId="77777777" w:rsidR="00DC29F8" w:rsidRPr="00C253C4" w:rsidRDefault="00DC29F8" w:rsidP="00302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2D3B8D6" w14:textId="77777777" w:rsidR="00FE7BD9" w:rsidRPr="00C253C4" w:rsidRDefault="00FC6FEE" w:rsidP="00990BE7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C253C4">
        <w:rPr>
          <w:b/>
          <w:bCs/>
          <w:sz w:val="28"/>
          <w:szCs w:val="28"/>
        </w:rPr>
        <w:t>ПОРЯДОК</w:t>
      </w:r>
    </w:p>
    <w:p w14:paraId="35776491" w14:textId="64778E08" w:rsidR="00361C12" w:rsidRDefault="006969BD" w:rsidP="003B238D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C253C4">
        <w:rPr>
          <w:b/>
          <w:bCs/>
          <w:sz w:val="28"/>
          <w:szCs w:val="28"/>
        </w:rPr>
        <w:t>организации бюджетного учета объектов имущества казны Забайкальского края</w:t>
      </w:r>
    </w:p>
    <w:p w14:paraId="5990B15B" w14:textId="77777777" w:rsidR="0035778F" w:rsidRDefault="0035778F" w:rsidP="003B238D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2316CC10" w14:textId="648BDBAE" w:rsidR="007135C4" w:rsidRPr="00361C12" w:rsidRDefault="0035778F" w:rsidP="0035778F">
      <w:pPr>
        <w:pStyle w:val="a7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7135C4" w:rsidRPr="00361C12">
        <w:rPr>
          <w:b/>
          <w:bCs/>
          <w:sz w:val="28"/>
          <w:szCs w:val="28"/>
        </w:rPr>
        <w:t>Общие положения</w:t>
      </w:r>
    </w:p>
    <w:p w14:paraId="5051927E" w14:textId="77777777" w:rsidR="00361C12" w:rsidRPr="00361C12" w:rsidRDefault="00361C12" w:rsidP="00361C12">
      <w:pPr>
        <w:pStyle w:val="a7"/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0AD3C5F7" w14:textId="01B2F8A0" w:rsidR="00456892" w:rsidRPr="00456892" w:rsidRDefault="00067E10" w:rsidP="004568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1.1 </w:t>
      </w:r>
      <w:r w:rsidR="007324AC" w:rsidRPr="00C253C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6">
        <w:r w:rsidR="007324AC" w:rsidRPr="00C253C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324AC" w:rsidRPr="00C253C4">
        <w:rPr>
          <w:rFonts w:ascii="Times New Roman" w:hAnsi="Times New Roman" w:cs="Times New Roman"/>
          <w:sz w:val="28"/>
          <w:szCs w:val="28"/>
        </w:rPr>
        <w:t xml:space="preserve">ами Министерства финансов Российской Федерации от 01.12.2010 № 157н </w:t>
      </w:r>
      <w:r w:rsidR="00624480">
        <w:rPr>
          <w:rFonts w:ascii="Times New Roman" w:hAnsi="Times New Roman" w:cs="Times New Roman"/>
          <w:sz w:val="28"/>
          <w:szCs w:val="28"/>
        </w:rPr>
        <w:br/>
      </w:r>
      <w:r w:rsidR="007324AC" w:rsidRPr="00C253C4">
        <w:rPr>
          <w:rFonts w:ascii="Times New Roman" w:hAnsi="Times New Roman" w:cs="Times New Roman"/>
          <w:sz w:val="28"/>
          <w:szCs w:val="28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624480">
        <w:rPr>
          <w:rFonts w:ascii="Times New Roman" w:hAnsi="Times New Roman" w:cs="Times New Roman"/>
          <w:sz w:val="28"/>
          <w:szCs w:val="28"/>
        </w:rPr>
        <w:br/>
      </w:r>
      <w:r w:rsidR="007324AC" w:rsidRPr="00C253C4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7324AC" w:rsidRPr="00C253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324AC" w:rsidRPr="00C253C4">
        <w:rPr>
          <w:rFonts w:ascii="Times New Roman" w:eastAsiaTheme="minorHAnsi" w:hAnsi="Times New Roman" w:cs="Times New Roman"/>
          <w:sz w:val="28"/>
          <w:szCs w:val="28"/>
          <w:lang w:eastAsia="en-US"/>
        </w:rPr>
        <w:t>15.06.2021 № 84н «Об утверждении федерального стандарта бухгалтерского учета государственных финансов «Государственная (муниципальная) казна»</w:t>
      </w:r>
      <w:r w:rsidR="00A100C4" w:rsidRPr="00C253C4">
        <w:rPr>
          <w:rFonts w:ascii="Times New Roman" w:hAnsi="Times New Roman" w:cs="Times New Roman"/>
          <w:sz w:val="28"/>
          <w:szCs w:val="28"/>
        </w:rPr>
        <w:t>, от 20.06.2018 №</w:t>
      </w:r>
      <w:r w:rsidR="0092282C">
        <w:rPr>
          <w:rFonts w:ascii="Times New Roman" w:hAnsi="Times New Roman" w:cs="Times New Roman"/>
          <w:sz w:val="28"/>
          <w:szCs w:val="28"/>
        </w:rPr>
        <w:t xml:space="preserve"> </w:t>
      </w:r>
      <w:r w:rsidR="00A100C4" w:rsidRPr="00C253C4">
        <w:rPr>
          <w:rFonts w:ascii="Times New Roman" w:hAnsi="Times New Roman" w:cs="Times New Roman"/>
          <w:sz w:val="28"/>
          <w:szCs w:val="28"/>
        </w:rPr>
        <w:t>164н «</w:t>
      </w:r>
      <w:r w:rsidR="00A100C4" w:rsidRPr="00C253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федерального стандарта бухгалтерского учета </w:t>
      </w:r>
      <w:r w:rsidR="00043719" w:rsidRPr="00C253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организаций </w:t>
      </w:r>
      <w:r w:rsidR="00A100C4" w:rsidRPr="00C253C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сектора «Концессионные соглашения»</w:t>
      </w:r>
      <w:r w:rsidR="00043719" w:rsidRPr="00C253C4">
        <w:rPr>
          <w:rFonts w:ascii="Times New Roman" w:hAnsi="Times New Roman" w:cs="Times New Roman"/>
          <w:sz w:val="28"/>
          <w:szCs w:val="28"/>
        </w:rPr>
        <w:t xml:space="preserve"> для ведения бюджетного учета объектов имущества (нефинансовых активов), составляющих государственную казну Забайкальского края (далее – имущество, казна)</w:t>
      </w:r>
      <w:r w:rsidR="00A100C4" w:rsidRPr="00C253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69D7D95" w14:textId="5443266A" w:rsidR="00DC29F8" w:rsidRPr="00C253C4" w:rsidRDefault="00456892" w:rsidP="004568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1.2 </w:t>
      </w:r>
      <w:r w:rsidR="00DC29F8" w:rsidRPr="00C253C4">
        <w:rPr>
          <w:rFonts w:ascii="Times New Roman" w:hAnsi="Times New Roman" w:cs="Times New Roman"/>
          <w:sz w:val="28"/>
          <w:szCs w:val="28"/>
        </w:rPr>
        <w:t>Цели бюджетного учета казны:</w:t>
      </w:r>
    </w:p>
    <w:p w14:paraId="22E7A8CE" w14:textId="27427FB5" w:rsidR="00A7368F" w:rsidRPr="00C253C4" w:rsidRDefault="003D30C7" w:rsidP="004568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29F8" w:rsidRPr="00C253C4">
        <w:rPr>
          <w:rFonts w:ascii="Times New Roman" w:hAnsi="Times New Roman" w:cs="Times New Roman"/>
          <w:sz w:val="28"/>
          <w:szCs w:val="28"/>
        </w:rPr>
        <w:t>обеспечение своевременного</w:t>
      </w:r>
      <w:r w:rsidR="00A7368F" w:rsidRPr="00C253C4">
        <w:rPr>
          <w:rFonts w:ascii="Times New Roman" w:hAnsi="Times New Roman" w:cs="Times New Roman"/>
          <w:sz w:val="28"/>
          <w:szCs w:val="28"/>
        </w:rPr>
        <w:t xml:space="preserve"> и</w:t>
      </w:r>
      <w:r w:rsidR="00DC29F8" w:rsidRPr="00C253C4">
        <w:rPr>
          <w:rFonts w:ascii="Times New Roman" w:hAnsi="Times New Roman" w:cs="Times New Roman"/>
          <w:sz w:val="28"/>
          <w:szCs w:val="28"/>
        </w:rPr>
        <w:t xml:space="preserve"> оперативного отражения изменений </w:t>
      </w:r>
      <w:r w:rsidR="00A7368F" w:rsidRPr="00C253C4">
        <w:rPr>
          <w:rFonts w:ascii="Times New Roman" w:hAnsi="Times New Roman" w:cs="Times New Roman"/>
          <w:sz w:val="28"/>
          <w:szCs w:val="28"/>
        </w:rPr>
        <w:t>показателей в денежном (стоимостном) выражении объектов имущества на соответствующих счетах аналитического учета Рабочего плана счетов;</w:t>
      </w:r>
    </w:p>
    <w:p w14:paraId="2C439AFD" w14:textId="2D752E41" w:rsidR="00A7368F" w:rsidRPr="00C253C4" w:rsidRDefault="003D30C7" w:rsidP="004568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7368F" w:rsidRPr="00C253C4">
        <w:rPr>
          <w:rFonts w:ascii="Times New Roman" w:hAnsi="Times New Roman" w:cs="Times New Roman"/>
          <w:sz w:val="28"/>
          <w:szCs w:val="28"/>
        </w:rPr>
        <w:t>осуществления сверки учетных данных с данными реестра государственного имущества Забайкальского края.</w:t>
      </w:r>
    </w:p>
    <w:p w14:paraId="389D9F92" w14:textId="222D11E3" w:rsidR="00DC29F8" w:rsidRPr="00C253C4" w:rsidRDefault="003D30C7" w:rsidP="001F5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1.3 </w:t>
      </w:r>
      <w:r w:rsidR="00DC29F8" w:rsidRPr="00C253C4">
        <w:rPr>
          <w:rFonts w:ascii="Times New Roman" w:hAnsi="Times New Roman" w:cs="Times New Roman"/>
          <w:sz w:val="28"/>
          <w:szCs w:val="28"/>
        </w:rPr>
        <w:t>Объектами бюджетного учета</w:t>
      </w:r>
      <w:r w:rsidR="0094691D" w:rsidRPr="00C253C4">
        <w:rPr>
          <w:rFonts w:ascii="Times New Roman" w:hAnsi="Times New Roman" w:cs="Times New Roman"/>
          <w:sz w:val="28"/>
          <w:szCs w:val="28"/>
        </w:rPr>
        <w:t xml:space="preserve"> </w:t>
      </w:r>
      <w:r w:rsidR="00A7368F" w:rsidRPr="00C253C4">
        <w:rPr>
          <w:rFonts w:ascii="Times New Roman" w:hAnsi="Times New Roman" w:cs="Times New Roman"/>
          <w:sz w:val="28"/>
          <w:szCs w:val="28"/>
        </w:rPr>
        <w:t xml:space="preserve">имущества казны </w:t>
      </w:r>
      <w:r w:rsidR="0094691D" w:rsidRPr="00C253C4">
        <w:rPr>
          <w:rFonts w:ascii="Times New Roman" w:hAnsi="Times New Roman" w:cs="Times New Roman"/>
          <w:sz w:val="28"/>
          <w:szCs w:val="28"/>
        </w:rPr>
        <w:t>являются</w:t>
      </w:r>
      <w:r w:rsidR="00DC29F8" w:rsidRPr="00C253C4">
        <w:rPr>
          <w:rFonts w:ascii="Times New Roman" w:hAnsi="Times New Roman" w:cs="Times New Roman"/>
          <w:sz w:val="28"/>
          <w:szCs w:val="28"/>
        </w:rPr>
        <w:t>:</w:t>
      </w:r>
    </w:p>
    <w:p w14:paraId="11FF7EB5" w14:textId="1527BAA5" w:rsidR="00DC29F8" w:rsidRPr="00C253C4" w:rsidRDefault="00DC29F8" w:rsidP="001F5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-</w:t>
      </w:r>
      <w:r w:rsidR="00456892">
        <w:rPr>
          <w:rFonts w:ascii="Times New Roman" w:hAnsi="Times New Roman" w:cs="Times New Roman"/>
          <w:sz w:val="28"/>
          <w:szCs w:val="28"/>
        </w:rPr>
        <w:t> </w:t>
      </w:r>
      <w:r w:rsidRPr="00C253C4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="00A7368F" w:rsidRPr="00C253C4">
        <w:rPr>
          <w:rFonts w:ascii="Times New Roman" w:hAnsi="Times New Roman" w:cs="Times New Roman"/>
          <w:sz w:val="28"/>
          <w:szCs w:val="28"/>
        </w:rPr>
        <w:t>, составляющее казну</w:t>
      </w:r>
      <w:r w:rsidRPr="00C253C4">
        <w:rPr>
          <w:rFonts w:ascii="Times New Roman" w:hAnsi="Times New Roman" w:cs="Times New Roman"/>
          <w:sz w:val="28"/>
          <w:szCs w:val="28"/>
        </w:rPr>
        <w:t>;</w:t>
      </w:r>
    </w:p>
    <w:p w14:paraId="11AC90FE" w14:textId="50DD49BF" w:rsidR="00DC29F8" w:rsidRPr="00C253C4" w:rsidRDefault="00DC29F8" w:rsidP="001F5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-</w:t>
      </w:r>
      <w:r w:rsidR="00456892">
        <w:rPr>
          <w:rFonts w:ascii="Times New Roman" w:hAnsi="Times New Roman" w:cs="Times New Roman"/>
          <w:sz w:val="28"/>
          <w:szCs w:val="28"/>
        </w:rPr>
        <w:t> </w:t>
      </w:r>
      <w:r w:rsidRPr="00C253C4"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A7368F" w:rsidRPr="00C253C4">
        <w:rPr>
          <w:rFonts w:ascii="Times New Roman" w:hAnsi="Times New Roman" w:cs="Times New Roman"/>
          <w:sz w:val="28"/>
          <w:szCs w:val="28"/>
        </w:rPr>
        <w:t>, составляющее казну</w:t>
      </w:r>
      <w:r w:rsidRPr="00C253C4">
        <w:rPr>
          <w:rFonts w:ascii="Times New Roman" w:hAnsi="Times New Roman" w:cs="Times New Roman"/>
          <w:sz w:val="28"/>
          <w:szCs w:val="28"/>
        </w:rPr>
        <w:t>;</w:t>
      </w:r>
    </w:p>
    <w:p w14:paraId="24430C55" w14:textId="752FE3B2" w:rsidR="00DC29F8" w:rsidRPr="00C253C4" w:rsidRDefault="00DC29F8" w:rsidP="001F5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-</w:t>
      </w:r>
      <w:r w:rsidR="00456892">
        <w:rPr>
          <w:rFonts w:ascii="Times New Roman" w:hAnsi="Times New Roman" w:cs="Times New Roman"/>
          <w:sz w:val="28"/>
          <w:szCs w:val="28"/>
        </w:rPr>
        <w:t> </w:t>
      </w:r>
      <w:r w:rsidRPr="00C253C4">
        <w:rPr>
          <w:rFonts w:ascii="Times New Roman" w:hAnsi="Times New Roman" w:cs="Times New Roman"/>
          <w:sz w:val="28"/>
          <w:szCs w:val="28"/>
        </w:rPr>
        <w:t>нематериальные активы</w:t>
      </w:r>
      <w:r w:rsidR="00A7368F" w:rsidRPr="00C253C4">
        <w:rPr>
          <w:rFonts w:ascii="Times New Roman" w:hAnsi="Times New Roman" w:cs="Times New Roman"/>
          <w:sz w:val="28"/>
          <w:szCs w:val="28"/>
        </w:rPr>
        <w:t>, составляющие казну</w:t>
      </w:r>
      <w:r w:rsidRPr="00C253C4">
        <w:rPr>
          <w:rFonts w:ascii="Times New Roman" w:hAnsi="Times New Roman" w:cs="Times New Roman"/>
          <w:sz w:val="28"/>
          <w:szCs w:val="28"/>
        </w:rPr>
        <w:t>;</w:t>
      </w:r>
    </w:p>
    <w:p w14:paraId="3B3CEB3A" w14:textId="3CB41A0D" w:rsidR="00DC29F8" w:rsidRPr="00C253C4" w:rsidRDefault="00DC29F8" w:rsidP="001F5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-</w:t>
      </w:r>
      <w:r w:rsidR="00456892">
        <w:rPr>
          <w:rFonts w:ascii="Times New Roman" w:hAnsi="Times New Roman" w:cs="Times New Roman"/>
          <w:sz w:val="28"/>
          <w:szCs w:val="28"/>
        </w:rPr>
        <w:t> </w:t>
      </w:r>
      <w:r w:rsidRPr="00C253C4">
        <w:rPr>
          <w:rFonts w:ascii="Times New Roman" w:hAnsi="Times New Roman" w:cs="Times New Roman"/>
          <w:sz w:val="28"/>
          <w:szCs w:val="28"/>
        </w:rPr>
        <w:t>непроизведенные активы</w:t>
      </w:r>
      <w:r w:rsidR="00A7368F" w:rsidRPr="00C253C4">
        <w:rPr>
          <w:rFonts w:ascii="Times New Roman" w:hAnsi="Times New Roman" w:cs="Times New Roman"/>
          <w:sz w:val="28"/>
          <w:szCs w:val="28"/>
        </w:rPr>
        <w:t>, составляющие казну</w:t>
      </w:r>
      <w:r w:rsidRPr="00C253C4">
        <w:rPr>
          <w:rFonts w:ascii="Times New Roman" w:hAnsi="Times New Roman" w:cs="Times New Roman"/>
          <w:sz w:val="28"/>
          <w:szCs w:val="28"/>
        </w:rPr>
        <w:t>;</w:t>
      </w:r>
    </w:p>
    <w:p w14:paraId="2B18DB73" w14:textId="27F9B3F8" w:rsidR="00302AB5" w:rsidRPr="00C253C4" w:rsidRDefault="00DC29F8" w:rsidP="001F5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-</w:t>
      </w:r>
      <w:r w:rsidR="00456892">
        <w:rPr>
          <w:rFonts w:ascii="Times New Roman" w:hAnsi="Times New Roman" w:cs="Times New Roman"/>
          <w:sz w:val="28"/>
          <w:szCs w:val="28"/>
        </w:rPr>
        <w:t> </w:t>
      </w:r>
      <w:r w:rsidRPr="00C253C4">
        <w:rPr>
          <w:rFonts w:ascii="Times New Roman" w:hAnsi="Times New Roman" w:cs="Times New Roman"/>
          <w:sz w:val="28"/>
          <w:szCs w:val="28"/>
        </w:rPr>
        <w:t>материальные запасы</w:t>
      </w:r>
      <w:r w:rsidR="00A7368F" w:rsidRPr="00C253C4">
        <w:rPr>
          <w:rFonts w:ascii="Times New Roman" w:hAnsi="Times New Roman" w:cs="Times New Roman"/>
          <w:sz w:val="28"/>
          <w:szCs w:val="28"/>
        </w:rPr>
        <w:t>, составляющие казну</w:t>
      </w:r>
      <w:r w:rsidR="0094691D" w:rsidRPr="00C253C4">
        <w:rPr>
          <w:rFonts w:ascii="Times New Roman" w:hAnsi="Times New Roman" w:cs="Times New Roman"/>
          <w:sz w:val="28"/>
          <w:szCs w:val="28"/>
        </w:rPr>
        <w:t>;</w:t>
      </w:r>
    </w:p>
    <w:p w14:paraId="73A79A46" w14:textId="31F9A4E3" w:rsidR="00A7368F" w:rsidRPr="00C253C4" w:rsidRDefault="00A7368F" w:rsidP="001F5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-</w:t>
      </w:r>
      <w:r w:rsidR="00456892">
        <w:rPr>
          <w:rFonts w:ascii="Times New Roman" w:hAnsi="Times New Roman" w:cs="Times New Roman"/>
          <w:sz w:val="28"/>
          <w:szCs w:val="28"/>
        </w:rPr>
        <w:t> </w:t>
      </w:r>
      <w:r w:rsidRPr="00C253C4">
        <w:rPr>
          <w:rFonts w:ascii="Times New Roman" w:hAnsi="Times New Roman" w:cs="Times New Roman"/>
          <w:sz w:val="28"/>
          <w:szCs w:val="28"/>
        </w:rPr>
        <w:t>прочие активы имущества, составляющие казны;</w:t>
      </w:r>
    </w:p>
    <w:p w14:paraId="7FD664EA" w14:textId="533239A9" w:rsidR="00817FBF" w:rsidRPr="00C253C4" w:rsidRDefault="0094691D" w:rsidP="001F5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-</w:t>
      </w:r>
      <w:r w:rsidR="00456892">
        <w:rPr>
          <w:rFonts w:ascii="Times New Roman" w:hAnsi="Times New Roman" w:cs="Times New Roman"/>
          <w:sz w:val="28"/>
          <w:szCs w:val="28"/>
        </w:rPr>
        <w:t> </w:t>
      </w:r>
      <w:r w:rsidRPr="00C253C4">
        <w:rPr>
          <w:rFonts w:ascii="Times New Roman" w:hAnsi="Times New Roman" w:cs="Times New Roman"/>
          <w:sz w:val="28"/>
          <w:szCs w:val="28"/>
        </w:rPr>
        <w:t>нефинансовые активы</w:t>
      </w:r>
      <w:r w:rsidR="005F50D3" w:rsidRPr="00C253C4">
        <w:rPr>
          <w:rFonts w:ascii="Times New Roman" w:hAnsi="Times New Roman" w:cs="Times New Roman"/>
          <w:sz w:val="28"/>
          <w:szCs w:val="28"/>
        </w:rPr>
        <w:t>, составляющие казну</w:t>
      </w:r>
      <w:r w:rsidRPr="00C253C4">
        <w:rPr>
          <w:rFonts w:ascii="Times New Roman" w:hAnsi="Times New Roman" w:cs="Times New Roman"/>
          <w:sz w:val="28"/>
          <w:szCs w:val="28"/>
        </w:rPr>
        <w:t xml:space="preserve"> в концессии</w:t>
      </w:r>
      <w:r w:rsidR="00B045C6" w:rsidRPr="00C253C4">
        <w:rPr>
          <w:rFonts w:ascii="Times New Roman" w:hAnsi="Times New Roman" w:cs="Times New Roman"/>
          <w:sz w:val="28"/>
          <w:szCs w:val="28"/>
        </w:rPr>
        <w:t>.</w:t>
      </w:r>
    </w:p>
    <w:p w14:paraId="5EEA5E04" w14:textId="0934CF05" w:rsidR="005F50D3" w:rsidRPr="00C253C4" w:rsidRDefault="008C6FA2" w:rsidP="007A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1.4 </w:t>
      </w:r>
      <w:r w:rsidR="005F50D3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Субъектом учета имущества казны являются:</w:t>
      </w:r>
    </w:p>
    <w:p w14:paraId="6025A6C7" w14:textId="7CDC05F6" w:rsidR="005F50D3" w:rsidRPr="00C253C4" w:rsidRDefault="005F50D3" w:rsidP="005F50D3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761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3C4">
        <w:rPr>
          <w:rFonts w:ascii="Times New Roman" w:hAnsi="Times New Roman" w:cs="Times New Roman"/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Департамент), на который возложены полномочия </w:t>
      </w:r>
      <w:r w:rsidRPr="00C253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области управления и распоряжения государственной </w:t>
      </w:r>
      <w:r w:rsidRPr="00C253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собственностью края</w:t>
      </w:r>
      <w:r w:rsidR="00196F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</w:t>
      </w:r>
      <w:r w:rsidRPr="00C253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C253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C253C4">
        <w:rPr>
          <w:rFonts w:ascii="Times New Roman" w:hAnsi="Times New Roman" w:cs="Times New Roman"/>
          <w:sz w:val="28"/>
          <w:szCs w:val="28"/>
        </w:rPr>
        <w:t>ообъектный</w:t>
      </w:r>
      <w:proofErr w:type="spellEnd"/>
      <w:r w:rsidRPr="00C253C4">
        <w:rPr>
          <w:rFonts w:ascii="Times New Roman" w:hAnsi="Times New Roman" w:cs="Times New Roman"/>
          <w:sz w:val="28"/>
          <w:szCs w:val="28"/>
        </w:rPr>
        <w:t xml:space="preserve"> учет и своевременное отражение движения имущества, составляющего казну</w:t>
      </w:r>
      <w:r w:rsidRPr="00C253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798FAE39" w14:textId="0DF25347" w:rsidR="002D0D9A" w:rsidRDefault="005F50D3" w:rsidP="002D0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- органы государственной власти</w:t>
      </w:r>
      <w:r w:rsidR="009903C3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Забайкальского края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выполняющие полномочие </w:t>
      </w:r>
      <w:proofErr w:type="spellStart"/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="001135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 </w:t>
      </w:r>
      <w:proofErr w:type="spellStart"/>
      <w:r w:rsidRPr="00C253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C253C4">
        <w:rPr>
          <w:rFonts w:ascii="Times New Roman" w:hAnsi="Times New Roman" w:cs="Times New Roman"/>
          <w:sz w:val="28"/>
          <w:szCs w:val="28"/>
        </w:rPr>
        <w:t>ообъектный</w:t>
      </w:r>
      <w:proofErr w:type="spellEnd"/>
      <w:r w:rsidRPr="00C253C4">
        <w:rPr>
          <w:rFonts w:ascii="Times New Roman" w:hAnsi="Times New Roman" w:cs="Times New Roman"/>
          <w:sz w:val="28"/>
          <w:szCs w:val="28"/>
        </w:rPr>
        <w:t xml:space="preserve"> учет и своевременное отражение движения имущества, составляющего казну</w:t>
      </w:r>
      <w:r w:rsidR="001C7139" w:rsidRPr="00C253C4">
        <w:rPr>
          <w:rFonts w:ascii="Times New Roman" w:hAnsi="Times New Roman" w:cs="Times New Roman"/>
          <w:sz w:val="28"/>
          <w:szCs w:val="28"/>
        </w:rPr>
        <w:t>, переданного по концессионн</w:t>
      </w:r>
      <w:r w:rsidR="000219D1" w:rsidRPr="00C253C4">
        <w:rPr>
          <w:rFonts w:ascii="Times New Roman" w:hAnsi="Times New Roman" w:cs="Times New Roman"/>
          <w:sz w:val="28"/>
          <w:szCs w:val="28"/>
        </w:rPr>
        <w:t>ым</w:t>
      </w:r>
      <w:r w:rsidR="001C7139" w:rsidRPr="00C253C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219D1" w:rsidRPr="00C253C4">
        <w:rPr>
          <w:rFonts w:ascii="Times New Roman" w:hAnsi="Times New Roman" w:cs="Times New Roman"/>
          <w:sz w:val="28"/>
          <w:szCs w:val="28"/>
        </w:rPr>
        <w:t>ям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718CE2" w14:textId="77777777" w:rsidR="002D0D9A" w:rsidRDefault="002D0D9A" w:rsidP="002D0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9EFE9A" w14:textId="719271AA" w:rsidR="00EA3E78" w:rsidRDefault="002D0D9A" w:rsidP="00361C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D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3E78" w:rsidRPr="00C253C4">
        <w:rPr>
          <w:rFonts w:ascii="Times New Roman" w:hAnsi="Times New Roman" w:cs="Times New Roman"/>
          <w:b/>
          <w:bCs/>
          <w:sz w:val="28"/>
          <w:szCs w:val="28"/>
        </w:rPr>
        <w:t>Отражение в бюджетном учете операций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E78" w:rsidRPr="00C253C4">
        <w:rPr>
          <w:rFonts w:ascii="Times New Roman" w:hAnsi="Times New Roman" w:cs="Times New Roman"/>
          <w:b/>
          <w:bCs/>
          <w:sz w:val="28"/>
          <w:szCs w:val="28"/>
        </w:rPr>
        <w:t>с объектами имущества казны</w:t>
      </w:r>
    </w:p>
    <w:p w14:paraId="1A1F761B" w14:textId="77777777" w:rsidR="00361C12" w:rsidRPr="00C253C4" w:rsidRDefault="00361C12" w:rsidP="00361C12">
      <w:pPr>
        <w:pStyle w:val="ConsPlusNormal"/>
        <w:jc w:val="center"/>
        <w:rPr>
          <w:color w:val="22272F"/>
          <w:sz w:val="28"/>
          <w:szCs w:val="28"/>
        </w:rPr>
      </w:pPr>
    </w:p>
    <w:p w14:paraId="0E9A0C60" w14:textId="52478ECF" w:rsidR="00926EFA" w:rsidRPr="00C253C4" w:rsidRDefault="000A7A6D" w:rsidP="000A7A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2.1 </w:t>
      </w:r>
      <w:r w:rsidR="00926EFA" w:rsidRPr="00C253C4">
        <w:rPr>
          <w:rFonts w:ascii="Times New Roman" w:hAnsi="Times New Roman" w:cs="Times New Roman"/>
          <w:sz w:val="28"/>
          <w:szCs w:val="28"/>
        </w:rPr>
        <w:t>Признание в бюджетном учете объекта имущества</w:t>
      </w:r>
      <w:r w:rsidR="00EA3E78" w:rsidRPr="00C253C4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926EFA" w:rsidRPr="00C253C4">
        <w:rPr>
          <w:rFonts w:ascii="Times New Roman" w:hAnsi="Times New Roman" w:cs="Times New Roman"/>
          <w:sz w:val="28"/>
          <w:szCs w:val="28"/>
        </w:rPr>
        <w:t xml:space="preserve">осуществляется из учета положений </w:t>
      </w:r>
      <w:r w:rsidR="00926EFA" w:rsidRPr="00C253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стандарта бухгалтерского учета государственных финансов «Государственная (муниципальная) казна», утвержденного приказом </w:t>
      </w:r>
      <w:r w:rsidR="00926EFA" w:rsidRPr="00C253C4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15.06.2021 № 84н, </w:t>
      </w:r>
      <w:r w:rsidR="00125E49" w:rsidRPr="00C253C4">
        <w:rPr>
          <w:rFonts w:ascii="Times New Roman" w:hAnsi="Times New Roman" w:cs="Times New Roman"/>
          <w:sz w:val="28"/>
          <w:szCs w:val="28"/>
        </w:rPr>
        <w:t xml:space="preserve">и </w:t>
      </w:r>
      <w:r w:rsidR="00926EFA" w:rsidRPr="00C253C4">
        <w:rPr>
          <w:rFonts w:ascii="Times New Roman" w:hAnsi="Times New Roman" w:cs="Times New Roman"/>
          <w:sz w:val="28"/>
          <w:szCs w:val="28"/>
        </w:rPr>
        <w:t>настоящего Порядка с учетом их классификации, установленной пунктом 1.3 Порядка.</w:t>
      </w:r>
    </w:p>
    <w:p w14:paraId="46D97BB7" w14:textId="62D1A0F3" w:rsidR="00926EFA" w:rsidRPr="00C253C4" w:rsidRDefault="004722E6" w:rsidP="004722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2.2 </w:t>
      </w:r>
      <w:r w:rsidR="00926EFA" w:rsidRPr="00C253C4">
        <w:rPr>
          <w:rFonts w:ascii="Times New Roman" w:hAnsi="Times New Roman" w:cs="Times New Roman"/>
          <w:sz w:val="28"/>
          <w:szCs w:val="28"/>
        </w:rPr>
        <w:t xml:space="preserve">Признание в бюджетном учете </w:t>
      </w:r>
      <w:r w:rsidR="0029584E" w:rsidRPr="00C253C4">
        <w:rPr>
          <w:rFonts w:ascii="Times New Roman" w:hAnsi="Times New Roman" w:cs="Times New Roman"/>
          <w:sz w:val="28"/>
          <w:szCs w:val="28"/>
        </w:rPr>
        <w:t>объект</w:t>
      </w:r>
      <w:r w:rsidR="00FF38F5">
        <w:rPr>
          <w:rFonts w:ascii="Times New Roman" w:hAnsi="Times New Roman" w:cs="Times New Roman"/>
          <w:sz w:val="28"/>
          <w:szCs w:val="28"/>
        </w:rPr>
        <w:t>ов</w:t>
      </w:r>
      <w:r w:rsidR="0029584E" w:rsidRPr="00C253C4">
        <w:rPr>
          <w:rFonts w:ascii="Times New Roman" w:hAnsi="Times New Roman" w:cs="Times New Roman"/>
          <w:sz w:val="28"/>
          <w:szCs w:val="28"/>
        </w:rPr>
        <w:t xml:space="preserve"> имущества казны, а также изменяющие их факты хозяйственной жизни отражаются в бюджетном учете на основании:</w:t>
      </w:r>
    </w:p>
    <w:p w14:paraId="206C0834" w14:textId="77777777" w:rsidR="0029584E" w:rsidRPr="00C253C4" w:rsidRDefault="0029584E" w:rsidP="0029584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- распоряжений Департамента о движении объектов имущества</w:t>
      </w:r>
      <w:r w:rsidR="00906649" w:rsidRPr="00C253C4">
        <w:rPr>
          <w:rFonts w:ascii="Times New Roman" w:hAnsi="Times New Roman" w:cs="Times New Roman"/>
          <w:sz w:val="28"/>
          <w:szCs w:val="28"/>
        </w:rPr>
        <w:t xml:space="preserve"> казны</w:t>
      </w:r>
      <w:r w:rsidRPr="00C253C4">
        <w:rPr>
          <w:rFonts w:ascii="Times New Roman" w:hAnsi="Times New Roman" w:cs="Times New Roman"/>
          <w:sz w:val="28"/>
          <w:szCs w:val="28"/>
        </w:rPr>
        <w:t>;</w:t>
      </w:r>
    </w:p>
    <w:p w14:paraId="6B837BDE" w14:textId="59FCF113" w:rsidR="00213B68" w:rsidRPr="00C253C4" w:rsidRDefault="00213B68" w:rsidP="00213B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-</w:t>
      </w:r>
      <w:r w:rsidR="004722E6">
        <w:rPr>
          <w:rFonts w:ascii="Times New Roman" w:hAnsi="Times New Roman" w:cs="Times New Roman"/>
          <w:sz w:val="28"/>
          <w:szCs w:val="28"/>
        </w:rPr>
        <w:t> </w:t>
      </w:r>
      <w:r w:rsidRPr="00C253C4">
        <w:rPr>
          <w:rFonts w:ascii="Times New Roman" w:hAnsi="Times New Roman" w:cs="Times New Roman"/>
          <w:sz w:val="28"/>
          <w:szCs w:val="28"/>
        </w:rPr>
        <w:t>информации из реестра государственного имущества Забайкальского края;</w:t>
      </w:r>
    </w:p>
    <w:p w14:paraId="2E33F0B5" w14:textId="700026EC" w:rsidR="0029584E" w:rsidRPr="00C253C4" w:rsidRDefault="00445D3B" w:rsidP="0029584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- </w:t>
      </w:r>
      <w:r w:rsidR="0029584E" w:rsidRPr="00C253C4">
        <w:rPr>
          <w:rFonts w:ascii="Times New Roman" w:hAnsi="Times New Roman" w:cs="Times New Roman"/>
          <w:sz w:val="28"/>
          <w:szCs w:val="28"/>
        </w:rPr>
        <w:t>актов приема-передачи</w:t>
      </w:r>
      <w:r w:rsidR="00906649" w:rsidRPr="00C253C4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 </w:t>
      </w:r>
      <w:r w:rsidR="00213B68" w:rsidRPr="00C253C4">
        <w:rPr>
          <w:rFonts w:ascii="Times New Roman" w:hAnsi="Times New Roman" w:cs="Times New Roman"/>
          <w:sz w:val="28"/>
          <w:szCs w:val="28"/>
        </w:rPr>
        <w:t xml:space="preserve">(ф. 0504101) </w:t>
      </w:r>
      <w:r w:rsidR="00906649" w:rsidRPr="00C253C4">
        <w:rPr>
          <w:rFonts w:ascii="Times New Roman" w:hAnsi="Times New Roman" w:cs="Times New Roman"/>
          <w:sz w:val="28"/>
          <w:szCs w:val="28"/>
        </w:rPr>
        <w:t>(актов приема-передачи объект</w:t>
      </w:r>
      <w:r w:rsidR="00764309">
        <w:rPr>
          <w:rFonts w:ascii="Times New Roman" w:hAnsi="Times New Roman" w:cs="Times New Roman"/>
          <w:sz w:val="28"/>
          <w:szCs w:val="28"/>
        </w:rPr>
        <w:t>ов</w:t>
      </w:r>
      <w:r w:rsidR="00906649" w:rsidRPr="00C253C4">
        <w:rPr>
          <w:rFonts w:ascii="Times New Roman" w:hAnsi="Times New Roman" w:cs="Times New Roman"/>
          <w:sz w:val="28"/>
          <w:szCs w:val="28"/>
        </w:rPr>
        <w:t xml:space="preserve"> основных средств);</w:t>
      </w:r>
    </w:p>
    <w:p w14:paraId="19A60960" w14:textId="77777777" w:rsidR="00906649" w:rsidRPr="00C253C4" w:rsidRDefault="00906649" w:rsidP="0029584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-</w:t>
      </w:r>
      <w:r w:rsidR="009D2131" w:rsidRPr="00C253C4">
        <w:rPr>
          <w:rFonts w:ascii="Times New Roman" w:hAnsi="Times New Roman" w:cs="Times New Roman"/>
          <w:sz w:val="28"/>
          <w:szCs w:val="28"/>
        </w:rPr>
        <w:t> </w:t>
      </w:r>
      <w:r w:rsidRPr="00C253C4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</w:t>
      </w:r>
      <w:r w:rsidR="007F38A5" w:rsidRPr="00C253C4">
        <w:rPr>
          <w:rFonts w:ascii="Times New Roman" w:hAnsi="Times New Roman" w:cs="Times New Roman"/>
          <w:sz w:val="28"/>
          <w:szCs w:val="28"/>
        </w:rPr>
        <w:t>недвижимости</w:t>
      </w:r>
      <w:r w:rsidR="00213B68" w:rsidRPr="00C253C4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недвижимости;</w:t>
      </w:r>
    </w:p>
    <w:p w14:paraId="11C27581" w14:textId="77777777" w:rsidR="00213B68" w:rsidRPr="00C253C4" w:rsidRDefault="00213B68" w:rsidP="0029584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- </w:t>
      </w:r>
      <w:r w:rsidR="009D2131" w:rsidRPr="00C253C4">
        <w:rPr>
          <w:rFonts w:ascii="Times New Roman" w:hAnsi="Times New Roman" w:cs="Times New Roman"/>
          <w:sz w:val="28"/>
          <w:szCs w:val="28"/>
        </w:rPr>
        <w:t>накладных на отпуск материалов (материальных ценностей) на сторону.</w:t>
      </w:r>
    </w:p>
    <w:p w14:paraId="6C22903B" w14:textId="4A902320" w:rsidR="008B4003" w:rsidRPr="00C253C4" w:rsidRDefault="004722E6" w:rsidP="004722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2.3 </w:t>
      </w:r>
      <w:r w:rsidR="00EC2D21" w:rsidRPr="00C253C4">
        <w:rPr>
          <w:rFonts w:ascii="Times New Roman" w:hAnsi="Times New Roman" w:cs="Times New Roman"/>
          <w:sz w:val="28"/>
          <w:szCs w:val="28"/>
        </w:rPr>
        <w:t>Первонач</w:t>
      </w:r>
      <w:r w:rsidR="00EA3E78" w:rsidRPr="00C253C4">
        <w:rPr>
          <w:rFonts w:ascii="Times New Roman" w:hAnsi="Times New Roman" w:cs="Times New Roman"/>
          <w:sz w:val="28"/>
          <w:szCs w:val="28"/>
        </w:rPr>
        <w:t xml:space="preserve">альной стоимостью </w:t>
      </w:r>
      <w:r w:rsidR="00EC2D21" w:rsidRPr="00C253C4">
        <w:rPr>
          <w:rFonts w:ascii="Times New Roman" w:hAnsi="Times New Roman" w:cs="Times New Roman"/>
          <w:sz w:val="28"/>
          <w:szCs w:val="28"/>
        </w:rPr>
        <w:t>вновь выстроенных (созданных, приобретенных) зданий, сооружений и иного имущества, отнесенного согласно законодательству Российской Федерации к недвижимому имуществу (в том числе воздушных и морских судов, судов внутреннего плавания</w:t>
      </w:r>
      <w:r w:rsidR="008B4003" w:rsidRPr="00C253C4">
        <w:rPr>
          <w:rFonts w:ascii="Times New Roman" w:hAnsi="Times New Roman" w:cs="Times New Roman"/>
          <w:sz w:val="28"/>
          <w:szCs w:val="28"/>
        </w:rPr>
        <w:t>) и движимого имущества, составляющего казну, в том числе созданного хозяйственным способом является</w:t>
      </w:r>
      <w:r w:rsidR="00EA3E78" w:rsidRPr="00C253C4">
        <w:rPr>
          <w:rFonts w:ascii="Times New Roman" w:hAnsi="Times New Roman" w:cs="Times New Roman"/>
          <w:sz w:val="28"/>
          <w:szCs w:val="28"/>
        </w:rPr>
        <w:t xml:space="preserve"> </w:t>
      </w:r>
      <w:r w:rsidR="00736C5C" w:rsidRPr="00C253C4">
        <w:rPr>
          <w:rFonts w:ascii="Times New Roman" w:hAnsi="Times New Roman" w:cs="Times New Roman"/>
          <w:sz w:val="28"/>
          <w:szCs w:val="28"/>
        </w:rPr>
        <w:t>сумма фактических затрат на их приобретение, создание, изготовление, увеличение первоначальной (балансовой) стоимости имущества, составляющего казну, в результате работ по достройке, реконструкции зданий (сооружений), в том числе с элементами реставрации, технического перевооружения.</w:t>
      </w:r>
    </w:p>
    <w:p w14:paraId="05041462" w14:textId="32472545" w:rsidR="00B32F3C" w:rsidRPr="00C253C4" w:rsidRDefault="004722E6" w:rsidP="004722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2.4 </w:t>
      </w:r>
      <w:r w:rsidR="00B32F3C" w:rsidRPr="00C253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Первоначальной стоимостью при признании </w:t>
      </w:r>
      <w:r w:rsidR="008B4003" w:rsidRPr="00C253C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имущества казны, поступающего</w:t>
      </w:r>
      <w:r w:rsidR="00B32F3C" w:rsidRPr="00C253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необменных операций, в частности выморочное имущество, конфискованное имущество, подарки государственным служащим, полученные в связи с исполнением ими должностных обязанностей, имущество, обращенное в собственность государства, имущество, приобретаемое вследствие дарения в пользу </w:t>
      </w:r>
      <w:r w:rsidR="00B32F3C" w:rsidRPr="00C253C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публично-правового образования, является стоимость, указанная в документе, устанавливающем возникновение государственной собственности, либо справедливая стоимость на дату признания, определяемая методом рыночных цен.</w:t>
      </w:r>
    </w:p>
    <w:p w14:paraId="088EAB47" w14:textId="77777777" w:rsidR="0067117D" w:rsidRPr="00C253C4" w:rsidRDefault="0067117D" w:rsidP="0067117D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253C4">
        <w:rPr>
          <w:rFonts w:eastAsiaTheme="minorHAnsi"/>
          <w:sz w:val="28"/>
          <w:szCs w:val="28"/>
          <w:lang w:eastAsia="en-US"/>
        </w:rPr>
        <w:t>Первоначальной стоимостью при признании объекта имущества казны в случаях прекращения имущественных прав у государственных (муниципальных) учреждений и предприятий, за которыми было закреплено указанное имущество на праве оперативного управления или хозяйственного ведения, является стоимость, отраженная передающей стороной (учреждением, предприятием) в передаточных документах.</w:t>
      </w:r>
    </w:p>
    <w:p w14:paraId="644D74B1" w14:textId="77777777" w:rsidR="0067117D" w:rsidRPr="00C253C4" w:rsidRDefault="0067117D" w:rsidP="0067117D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253C4">
        <w:rPr>
          <w:rFonts w:eastAsiaTheme="minorHAnsi"/>
          <w:sz w:val="28"/>
          <w:szCs w:val="28"/>
          <w:lang w:eastAsia="en-US"/>
        </w:rPr>
        <w:t>В случае если при признании в бюджетном учете объекта имущества казны, поступающего путем необменных операций, не может быть оценен по справедливой стоимости и документы, подтверждающие поступление объекта имущества казны, не содержат информацию об их стоимости, в целях обеспечения непрерывного ведения бюджетного учета и полноты отражения в бюджетном учете свершившихся фактов хозяйственной деятельности первоначальная стоимость объекта имущества казны признается в условной оценке - один объект, один рубль.</w:t>
      </w:r>
    </w:p>
    <w:p w14:paraId="0A82A975" w14:textId="0A53E301" w:rsidR="00DD3D05" w:rsidRPr="00C253C4" w:rsidRDefault="00471643" w:rsidP="004716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2.5 </w:t>
      </w:r>
      <w:r w:rsidR="00DD3D05" w:rsidRPr="00C253C4">
        <w:rPr>
          <w:rFonts w:ascii="Times New Roman" w:hAnsi="Times New Roman" w:cs="Times New Roman"/>
          <w:sz w:val="28"/>
          <w:szCs w:val="28"/>
        </w:rPr>
        <w:t>Балансовой стоимостью объектов имущества казны является их первоначальная стоимость с учетом ее изменений.</w:t>
      </w:r>
    </w:p>
    <w:p w14:paraId="51ABAA58" w14:textId="12C5B2A4" w:rsidR="00DD3D05" w:rsidRPr="00C253C4" w:rsidRDefault="00DD3D05" w:rsidP="00DD3D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Изменение первоначальной стоимости объектов имущества казны производится в результате работ по достройке, реконструкции зданий (сооружений), в том числе с элементами реставрации, технического перевооружения, модернизации, частичной ликвидации (</w:t>
      </w:r>
      <w:proofErr w:type="spellStart"/>
      <w:r w:rsidRPr="00C253C4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C253C4">
        <w:rPr>
          <w:rFonts w:ascii="Times New Roman" w:hAnsi="Times New Roman" w:cs="Times New Roman"/>
          <w:sz w:val="28"/>
          <w:szCs w:val="28"/>
        </w:rPr>
        <w:t>).</w:t>
      </w:r>
    </w:p>
    <w:p w14:paraId="41B2DEB1" w14:textId="42BA2C5D" w:rsidR="00E9258E" w:rsidRPr="00C253C4" w:rsidRDefault="00471643" w:rsidP="004716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2.6 </w:t>
      </w:r>
      <w:r w:rsidR="00E9258E" w:rsidRPr="00C253C4">
        <w:rPr>
          <w:rFonts w:ascii="Times New Roman" w:hAnsi="Times New Roman" w:cs="Times New Roman"/>
          <w:sz w:val="28"/>
          <w:szCs w:val="28"/>
        </w:rPr>
        <w:t>Передача объектов имущества казны из состава казны осуществляется по балансовой стоимости с одновременной передачей, в случае наличия, суммы</w:t>
      </w:r>
      <w:r w:rsidR="00C12821">
        <w:rPr>
          <w:rFonts w:ascii="Times New Roman" w:hAnsi="Times New Roman" w:cs="Times New Roman"/>
          <w:sz w:val="28"/>
          <w:szCs w:val="28"/>
        </w:rPr>
        <w:t>,</w:t>
      </w:r>
      <w:r w:rsidR="00E9258E" w:rsidRPr="00C253C4">
        <w:rPr>
          <w:rFonts w:ascii="Times New Roman" w:hAnsi="Times New Roman" w:cs="Times New Roman"/>
          <w:sz w:val="28"/>
          <w:szCs w:val="28"/>
        </w:rPr>
        <w:t xml:space="preserve"> начисленной на объект имущества казны амортизации.</w:t>
      </w:r>
    </w:p>
    <w:p w14:paraId="0615F549" w14:textId="15896573" w:rsidR="0067117D" w:rsidRPr="00C253C4" w:rsidRDefault="00471643" w:rsidP="004716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2.7 </w:t>
      </w:r>
      <w:r w:rsidR="0067117D" w:rsidRPr="00C253C4">
        <w:rPr>
          <w:rFonts w:ascii="Times New Roman" w:hAnsi="Times New Roman" w:cs="Times New Roman"/>
          <w:sz w:val="28"/>
          <w:szCs w:val="28"/>
        </w:rPr>
        <w:t>Земельные участки в составе казны учитываются по их кадастровой стоимости, а при отсутствии кадастровой стоимости земельного участка – по стоимости, рассчитанной исходя из наименьшей кадастровой стоимости квадратного метра земельного участка, граничащего с объектом учета, либо при невозможности определения такой стоимости, - в условной оценке, один квадратный метр – 1 рубль.</w:t>
      </w:r>
    </w:p>
    <w:p w14:paraId="136FA1DA" w14:textId="77777777" w:rsidR="00E9258E" w:rsidRPr="00C253C4" w:rsidRDefault="003167FC" w:rsidP="00E925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Изменение стоимости земельных участков</w:t>
      </w:r>
      <w:r w:rsidR="00FB1057" w:rsidRPr="00C253C4">
        <w:rPr>
          <w:rFonts w:ascii="Times New Roman" w:hAnsi="Times New Roman" w:cs="Times New Roman"/>
          <w:sz w:val="28"/>
          <w:szCs w:val="28"/>
        </w:rPr>
        <w:t>, учитываемых в составе казны, в связи с изменением их кадастровой стоимости отражается в бюджетном учете финансового года, в котором произошли указанные изменения.</w:t>
      </w:r>
    </w:p>
    <w:p w14:paraId="3CA0E1BE" w14:textId="043E3EB0" w:rsidR="00E9258E" w:rsidRPr="00C253C4" w:rsidRDefault="004E4264" w:rsidP="004E42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2.8 </w:t>
      </w:r>
      <w:r w:rsidR="00E9258E" w:rsidRPr="00C253C4">
        <w:rPr>
          <w:rFonts w:ascii="Times New Roman" w:hAnsi="Times New Roman" w:cs="Times New Roman"/>
          <w:sz w:val="28"/>
          <w:szCs w:val="28"/>
        </w:rPr>
        <w:t>Передача земельных участк</w:t>
      </w:r>
      <w:r w:rsidR="00964FB8">
        <w:rPr>
          <w:rFonts w:ascii="Times New Roman" w:hAnsi="Times New Roman" w:cs="Times New Roman"/>
          <w:sz w:val="28"/>
          <w:szCs w:val="28"/>
        </w:rPr>
        <w:t>ов</w:t>
      </w:r>
      <w:r w:rsidR="00E9258E" w:rsidRPr="00C253C4">
        <w:rPr>
          <w:rFonts w:ascii="Times New Roman" w:hAnsi="Times New Roman" w:cs="Times New Roman"/>
          <w:sz w:val="28"/>
          <w:szCs w:val="28"/>
        </w:rPr>
        <w:t xml:space="preserve"> из состава казны</w:t>
      </w:r>
      <w:r w:rsidR="002533B6" w:rsidRPr="00C253C4">
        <w:rPr>
          <w:rFonts w:ascii="Times New Roman" w:hAnsi="Times New Roman" w:cs="Times New Roman"/>
          <w:sz w:val="28"/>
          <w:szCs w:val="28"/>
        </w:rPr>
        <w:t xml:space="preserve"> осуществляется по актуальной на дату передачи кадастровой стоимости.</w:t>
      </w:r>
    </w:p>
    <w:p w14:paraId="0300FCAF" w14:textId="3D5CD2D0" w:rsidR="00CD6AB2" w:rsidRPr="00C253C4" w:rsidRDefault="004E4264" w:rsidP="004E42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2.9 </w:t>
      </w:r>
      <w:r w:rsidR="00CD6AB2" w:rsidRPr="00C253C4">
        <w:rPr>
          <w:rFonts w:ascii="Times New Roman" w:hAnsi="Times New Roman" w:cs="Times New Roman"/>
          <w:sz w:val="28"/>
          <w:szCs w:val="28"/>
        </w:rPr>
        <w:t>Объекты имущества в составе казны отражаются в бюджетном учете в стоимостном выражении без ведения инвентарного учета объектов имущества с указанием реестрового номера имущества</w:t>
      </w:r>
      <w:r w:rsidR="00EB271B" w:rsidRPr="00C253C4">
        <w:rPr>
          <w:rFonts w:ascii="Times New Roman" w:hAnsi="Times New Roman" w:cs="Times New Roman"/>
          <w:sz w:val="28"/>
          <w:szCs w:val="28"/>
        </w:rPr>
        <w:t xml:space="preserve">, содержащегося </w:t>
      </w:r>
      <w:r w:rsidR="00CD6AB2" w:rsidRPr="00C253C4">
        <w:rPr>
          <w:rFonts w:ascii="Times New Roman" w:hAnsi="Times New Roman" w:cs="Times New Roman"/>
          <w:sz w:val="28"/>
          <w:szCs w:val="28"/>
        </w:rPr>
        <w:t>в реестре государственного имущества Забайкальского края.</w:t>
      </w:r>
    </w:p>
    <w:p w14:paraId="57EA8410" w14:textId="77777777" w:rsidR="00050FB5" w:rsidRPr="00C253C4" w:rsidRDefault="00EB271B" w:rsidP="00050FB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lastRenderedPageBreak/>
        <w:t>Аналитический учет объектов имущества казны осуществляется в структуре, установленной для ведения реестр</w:t>
      </w:r>
      <w:r w:rsidR="00AE5306" w:rsidRPr="00C253C4">
        <w:rPr>
          <w:rFonts w:ascii="Times New Roman" w:hAnsi="Times New Roman" w:cs="Times New Roman"/>
          <w:sz w:val="28"/>
          <w:szCs w:val="28"/>
        </w:rPr>
        <w:t>а</w:t>
      </w:r>
      <w:r w:rsidRPr="00C253C4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Забайкальского края, </w:t>
      </w:r>
      <w:r w:rsidR="0086340A" w:rsidRPr="00C253C4">
        <w:rPr>
          <w:rFonts w:ascii="Times New Roman" w:hAnsi="Times New Roman" w:cs="Times New Roman"/>
          <w:sz w:val="28"/>
          <w:szCs w:val="28"/>
        </w:rPr>
        <w:t>с учетом их классификации, установленной пунктом 1.3 настоящего Порядка.</w:t>
      </w:r>
    </w:p>
    <w:p w14:paraId="5AD94662" w14:textId="77777777" w:rsidR="00E9258E" w:rsidRPr="00C253C4" w:rsidRDefault="00E9258E" w:rsidP="00050FB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В случае, если объекты движимого и недвижимого имущества являются единым комплексом, на который зарегистрировано право собственности Забайкальского края</w:t>
      </w:r>
      <w:r w:rsidR="009D2131" w:rsidRPr="00C253C4">
        <w:rPr>
          <w:rFonts w:ascii="Times New Roman" w:hAnsi="Times New Roman" w:cs="Times New Roman"/>
          <w:sz w:val="28"/>
          <w:szCs w:val="28"/>
        </w:rPr>
        <w:t xml:space="preserve"> и в реестре государственного имущества Забайкальского края числятся как одна единица</w:t>
      </w:r>
      <w:r w:rsidRPr="00C253C4">
        <w:rPr>
          <w:rFonts w:ascii="Times New Roman" w:hAnsi="Times New Roman" w:cs="Times New Roman"/>
          <w:sz w:val="28"/>
          <w:szCs w:val="28"/>
        </w:rPr>
        <w:t>, то объекты движимого и недвижимого имущества признаются и учитываются в бюджетном учете как едины</w:t>
      </w:r>
      <w:r w:rsidR="009D2131" w:rsidRPr="00C253C4">
        <w:rPr>
          <w:rFonts w:ascii="Times New Roman" w:hAnsi="Times New Roman" w:cs="Times New Roman"/>
          <w:sz w:val="28"/>
          <w:szCs w:val="28"/>
        </w:rPr>
        <w:t>й</w:t>
      </w:r>
      <w:r w:rsidRPr="00C253C4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 казны.</w:t>
      </w:r>
    </w:p>
    <w:p w14:paraId="5C6E1603" w14:textId="77777777" w:rsidR="00E672E1" w:rsidRPr="00C253C4" w:rsidRDefault="00DA7632" w:rsidP="00DA763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 xml:space="preserve">Аналитический учет </w:t>
      </w:r>
      <w:r w:rsidR="0083517A" w:rsidRPr="00C253C4">
        <w:rPr>
          <w:rFonts w:ascii="Times New Roman" w:hAnsi="Times New Roman" w:cs="Times New Roman"/>
          <w:sz w:val="28"/>
          <w:szCs w:val="28"/>
        </w:rPr>
        <w:t>объектов имущества казны</w:t>
      </w:r>
      <w:r w:rsidRPr="00C253C4">
        <w:rPr>
          <w:rFonts w:ascii="Times New Roman" w:hAnsi="Times New Roman" w:cs="Times New Roman"/>
          <w:sz w:val="28"/>
          <w:szCs w:val="28"/>
        </w:rPr>
        <w:t xml:space="preserve"> ведется в разрезе объектов </w:t>
      </w:r>
      <w:r w:rsidR="0083517A" w:rsidRPr="00C253C4">
        <w:rPr>
          <w:rFonts w:ascii="Times New Roman" w:hAnsi="Times New Roman" w:cs="Times New Roman"/>
          <w:sz w:val="28"/>
          <w:szCs w:val="28"/>
        </w:rPr>
        <w:t>в составе нефинансовых активов имущества казны, идентификационных номеров объектов нефинансовых активов (реестровых номеров для объектов недвижимого имущества).</w:t>
      </w:r>
    </w:p>
    <w:p w14:paraId="064F46F6" w14:textId="77777777" w:rsidR="00C11A51" w:rsidRPr="00C253C4" w:rsidRDefault="00050FB5" w:rsidP="00C11A5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C4">
        <w:rPr>
          <w:rFonts w:ascii="Times New Roman" w:hAnsi="Times New Roman" w:cs="Times New Roman"/>
          <w:sz w:val="28"/>
          <w:szCs w:val="28"/>
        </w:rPr>
        <w:t xml:space="preserve">Аналитический учет объектов имущества казны ведется в электронном виде 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программном комплексе автоматизированного ведени</w:t>
      </w:r>
      <w:r w:rsidR="00480AE0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учета «1С: Предприятие».</w:t>
      </w:r>
    </w:p>
    <w:p w14:paraId="2A6204FD" w14:textId="5F57A8B8" w:rsidR="00EB271B" w:rsidRPr="00C253C4" w:rsidRDefault="004E4264" w:rsidP="004E42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2.10 </w:t>
      </w:r>
      <w:r w:rsidR="00480AE0" w:rsidRPr="00C253C4">
        <w:rPr>
          <w:rFonts w:ascii="Times New Roman" w:hAnsi="Times New Roman" w:cs="Times New Roman"/>
          <w:sz w:val="28"/>
          <w:szCs w:val="28"/>
        </w:rPr>
        <w:t xml:space="preserve">Периодичность отражения в бюджетном учете операций с объектами имущества казны на основании информации из реестра государственного имущества казны Забайкальского края осуществляется </w:t>
      </w:r>
      <w:r w:rsidR="001E0C26" w:rsidRPr="00C253C4">
        <w:rPr>
          <w:rFonts w:ascii="Times New Roman" w:hAnsi="Times New Roman" w:cs="Times New Roman"/>
          <w:sz w:val="28"/>
          <w:szCs w:val="28"/>
        </w:rPr>
        <w:t>на ежедневной основе, но не реже чем на отчетную месячную дату.</w:t>
      </w:r>
    </w:p>
    <w:p w14:paraId="0D662B8A" w14:textId="7CB52060" w:rsidR="003F47EA" w:rsidRPr="00C253C4" w:rsidRDefault="004E4264" w:rsidP="004E42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2.11 </w:t>
      </w:r>
      <w:r w:rsidR="001E0C26" w:rsidRPr="00C253C4">
        <w:rPr>
          <w:rFonts w:ascii="Times New Roman" w:hAnsi="Times New Roman" w:cs="Times New Roman"/>
          <w:sz w:val="28"/>
          <w:szCs w:val="28"/>
        </w:rPr>
        <w:t xml:space="preserve">На каждую отчетную дату объекты имущества казны </w:t>
      </w:r>
      <w:r w:rsidR="003167FC" w:rsidRPr="00C253C4">
        <w:rPr>
          <w:rFonts w:ascii="Times New Roman" w:hAnsi="Times New Roman" w:cs="Times New Roman"/>
          <w:sz w:val="28"/>
          <w:szCs w:val="28"/>
        </w:rPr>
        <w:t xml:space="preserve">(недвижимое имущество, движимое имущество, нематериальные активы, непроизведенные активы) отражаются в бюджетном учете по балансовой стоимости, за исключением случаев переоценки </w:t>
      </w:r>
      <w:r w:rsidR="00FB1057" w:rsidRPr="00C253C4">
        <w:rPr>
          <w:rFonts w:ascii="Times New Roman" w:hAnsi="Times New Roman" w:cs="Times New Roman"/>
          <w:sz w:val="28"/>
          <w:szCs w:val="28"/>
        </w:rPr>
        <w:t xml:space="preserve">стоимости объектов. </w:t>
      </w:r>
      <w:r w:rsidR="00FB1057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Российской Федерации сроки и порядок переоценки устанавливаются Правительством Российской Федерации</w:t>
      </w:r>
      <w:r w:rsidR="00FB1057" w:rsidRPr="00C253C4">
        <w:rPr>
          <w:rFonts w:ascii="Times New Roman" w:hAnsi="Times New Roman" w:cs="Times New Roman"/>
          <w:sz w:val="28"/>
          <w:szCs w:val="28"/>
        </w:rPr>
        <w:t>.</w:t>
      </w:r>
    </w:p>
    <w:p w14:paraId="23A10781" w14:textId="50F2CCA5" w:rsidR="003F47EA" w:rsidRPr="00C253C4" w:rsidRDefault="004E4264" w:rsidP="004E42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2.12 </w:t>
      </w:r>
      <w:r w:rsidR="00EA3E78" w:rsidRPr="00C253C4">
        <w:rPr>
          <w:rFonts w:ascii="Times New Roman" w:hAnsi="Times New Roman" w:cs="Times New Roman"/>
          <w:sz w:val="28"/>
          <w:szCs w:val="28"/>
        </w:rPr>
        <w:t xml:space="preserve">Отражение в бюджетном учете операций с объектами </w:t>
      </w:r>
      <w:r w:rsidR="003F47EA" w:rsidRPr="00C253C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A3E78" w:rsidRPr="00C253C4">
        <w:rPr>
          <w:rFonts w:ascii="Times New Roman" w:hAnsi="Times New Roman" w:cs="Times New Roman"/>
          <w:sz w:val="28"/>
          <w:szCs w:val="28"/>
        </w:rPr>
        <w:t xml:space="preserve">казны осуществляется на счетах бюджетного учета в соответствии </w:t>
      </w:r>
      <w:r w:rsidR="00056989" w:rsidRPr="00C253C4">
        <w:rPr>
          <w:rFonts w:ascii="Times New Roman" w:hAnsi="Times New Roman" w:cs="Times New Roman"/>
          <w:sz w:val="28"/>
          <w:szCs w:val="28"/>
        </w:rPr>
        <w:t>с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A3E78" w:rsidRPr="00C253C4">
        <w:rPr>
          <w:rFonts w:ascii="Times New Roman" w:hAnsi="Times New Roman" w:cs="Times New Roman"/>
          <w:sz w:val="28"/>
          <w:szCs w:val="28"/>
        </w:rPr>
        <w:t>.</w:t>
      </w:r>
    </w:p>
    <w:p w14:paraId="73A9A671" w14:textId="185105C0" w:rsidR="00EA3E78" w:rsidRPr="00C253C4" w:rsidRDefault="004E4264" w:rsidP="004E42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2.13 </w:t>
      </w:r>
      <w:r w:rsidR="00EA3E78" w:rsidRPr="00C253C4">
        <w:rPr>
          <w:rFonts w:ascii="Times New Roman" w:hAnsi="Times New Roman" w:cs="Times New Roman"/>
          <w:sz w:val="28"/>
          <w:szCs w:val="28"/>
        </w:rPr>
        <w:t xml:space="preserve">Учет операций по </w:t>
      </w:r>
      <w:r w:rsidR="00392C9D" w:rsidRPr="00C253C4">
        <w:rPr>
          <w:rFonts w:ascii="Times New Roman" w:hAnsi="Times New Roman" w:cs="Times New Roman"/>
          <w:sz w:val="28"/>
          <w:szCs w:val="28"/>
        </w:rPr>
        <w:t>выбытию, перемещению</w:t>
      </w:r>
      <w:r w:rsidR="00EA3E78" w:rsidRPr="00C253C4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C253C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A3E78" w:rsidRPr="00C253C4">
        <w:rPr>
          <w:rFonts w:ascii="Times New Roman" w:hAnsi="Times New Roman" w:cs="Times New Roman"/>
          <w:sz w:val="28"/>
          <w:szCs w:val="28"/>
        </w:rPr>
        <w:t>имущества казны ведется в</w:t>
      </w:r>
      <w:r w:rsidR="00A242C8" w:rsidRPr="00C253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70951956/entry/4320" w:history="1">
        <w:r w:rsidR="00EA3E78" w:rsidRPr="00C253C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3F47EA" w:rsidRPr="00C253C4">
        <w:rPr>
          <w:rFonts w:ascii="Times New Roman" w:hAnsi="Times New Roman" w:cs="Times New Roman"/>
          <w:sz w:val="28"/>
          <w:szCs w:val="28"/>
        </w:rPr>
        <w:t xml:space="preserve"> операций по выбытию и перемещению нефинансовых активов.</w:t>
      </w:r>
    </w:p>
    <w:p w14:paraId="4E63414C" w14:textId="77777777" w:rsidR="003F47EA" w:rsidRPr="00C253C4" w:rsidRDefault="00502320" w:rsidP="005023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 xml:space="preserve">Учет операций по </w:t>
      </w:r>
      <w:r w:rsidR="003F47EA" w:rsidRPr="00C253C4">
        <w:rPr>
          <w:rFonts w:ascii="Times New Roman" w:hAnsi="Times New Roman" w:cs="Times New Roman"/>
          <w:sz w:val="28"/>
          <w:szCs w:val="28"/>
        </w:rPr>
        <w:t>поступлению</w:t>
      </w:r>
      <w:r w:rsidRPr="00C253C4">
        <w:rPr>
          <w:rFonts w:ascii="Times New Roman" w:hAnsi="Times New Roman" w:cs="Times New Roman"/>
          <w:sz w:val="28"/>
          <w:szCs w:val="28"/>
        </w:rPr>
        <w:t xml:space="preserve"> объектов имущества казны ведется в соответствии с содержанием факта хозяйственной жизни: в Журнале операций по выбытию и перемещению нефинансовых активов, в Журнале по прочим операциям.</w:t>
      </w:r>
    </w:p>
    <w:p w14:paraId="50CCF160" w14:textId="77777777" w:rsidR="00502320" w:rsidRPr="00C253C4" w:rsidRDefault="00502320" w:rsidP="005023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 xml:space="preserve">Учет операций по изменению стоимости объектов имущества казны по результатам проведенных переоценок, в том числе при изменении кадастровых стоимостей земельных участков и (или) справедливых стоимостей объектов, предназначенных для отчуждения не в пользу </w:t>
      </w:r>
      <w:r w:rsidRPr="00C253C4">
        <w:rPr>
          <w:rFonts w:ascii="Times New Roman" w:hAnsi="Times New Roman" w:cs="Times New Roman"/>
          <w:sz w:val="28"/>
          <w:szCs w:val="28"/>
        </w:rPr>
        <w:lastRenderedPageBreak/>
        <w:t>организаций бюджетной сферы, ведется в Журнале по прочим операциям.</w:t>
      </w:r>
    </w:p>
    <w:p w14:paraId="6154D7E0" w14:textId="77777777" w:rsidR="002170C0" w:rsidRPr="00C253C4" w:rsidRDefault="002170C0" w:rsidP="00135F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600"/>
    </w:p>
    <w:p w14:paraId="0EEA8AB7" w14:textId="01230F62" w:rsidR="00EA3E78" w:rsidRPr="00C253C4" w:rsidRDefault="002170C0" w:rsidP="00135F04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C253C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43B59">
        <w:t> </w:t>
      </w:r>
      <w:r w:rsidR="00EA3E78" w:rsidRPr="00C253C4">
        <w:rPr>
          <w:rFonts w:ascii="Times New Roman" w:hAnsi="Times New Roman" w:cs="Times New Roman"/>
          <w:b/>
          <w:bCs/>
          <w:sz w:val="28"/>
          <w:szCs w:val="28"/>
        </w:rPr>
        <w:t xml:space="preserve">Амортизация </w:t>
      </w:r>
      <w:r w:rsidRPr="00C253C4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="00EA3E78" w:rsidRPr="00C253C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казны</w:t>
      </w:r>
    </w:p>
    <w:p w14:paraId="56D835E4" w14:textId="77777777" w:rsidR="00EA3E78" w:rsidRPr="00C253C4" w:rsidRDefault="00EA3E78" w:rsidP="00135F04">
      <w:pPr>
        <w:ind w:firstLine="709"/>
        <w:jc w:val="both"/>
        <w:rPr>
          <w:rFonts w:ascii="Arial" w:hAnsi="Arial" w:cs="Arial"/>
        </w:rPr>
      </w:pPr>
    </w:p>
    <w:p w14:paraId="0F644850" w14:textId="5069C791" w:rsidR="00EA3E78" w:rsidRPr="00C253C4" w:rsidRDefault="00743B59" w:rsidP="00743B5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"/>
      <w:bookmarkEnd w:id="0"/>
      <w:r>
        <w:rPr>
          <w:rFonts w:ascii="Times New Roman" w:hAnsi="Times New Roman" w:cs="Times New Roman"/>
          <w:sz w:val="28"/>
          <w:szCs w:val="28"/>
        </w:rPr>
        <w:t>3.1 </w:t>
      </w:r>
      <w:r w:rsidR="0030209A">
        <w:rPr>
          <w:rFonts w:ascii="Times New Roman" w:hAnsi="Times New Roman" w:cs="Times New Roman"/>
          <w:sz w:val="28"/>
          <w:szCs w:val="28"/>
        </w:rPr>
        <w:t>П</w:t>
      </w:r>
      <w:r w:rsidR="00EA3E78" w:rsidRPr="00C253C4">
        <w:rPr>
          <w:rFonts w:ascii="Times New Roman" w:hAnsi="Times New Roman" w:cs="Times New Roman"/>
          <w:sz w:val="28"/>
          <w:szCs w:val="28"/>
        </w:rPr>
        <w:t xml:space="preserve">о объектам </w:t>
      </w:r>
      <w:r w:rsidR="002170C0" w:rsidRPr="00C253C4">
        <w:rPr>
          <w:rFonts w:ascii="Times New Roman" w:hAnsi="Times New Roman" w:cs="Times New Roman"/>
          <w:sz w:val="28"/>
          <w:szCs w:val="28"/>
        </w:rPr>
        <w:t>имущества казны амортизация отражается</w:t>
      </w:r>
      <w:r w:rsidR="00EA3E78" w:rsidRPr="00C253C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bookmarkEnd w:id="1"/>
    <w:p w14:paraId="1536DCE3" w14:textId="77777777" w:rsidR="00EA3E78" w:rsidRPr="00C253C4" w:rsidRDefault="002170C0" w:rsidP="0013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по объектам имущества, включенного в состав казны</w:t>
      </w:r>
      <w:r w:rsidR="00EA3E78" w:rsidRPr="00C253C4">
        <w:rPr>
          <w:rFonts w:ascii="Times New Roman" w:hAnsi="Times New Roman" w:cs="Times New Roman"/>
          <w:sz w:val="28"/>
          <w:szCs w:val="28"/>
        </w:rPr>
        <w:t xml:space="preserve">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правообладателем;</w:t>
      </w:r>
    </w:p>
    <w:p w14:paraId="74C4B04D" w14:textId="7FE33577" w:rsidR="00EA3E78" w:rsidRPr="00C253C4" w:rsidRDefault="00EA3E78" w:rsidP="0013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 xml:space="preserve">на </w:t>
      </w:r>
      <w:r w:rsidR="002170C0" w:rsidRPr="00C253C4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ED52A9" w:rsidRPr="00C253C4">
        <w:rPr>
          <w:rFonts w:ascii="Times New Roman" w:hAnsi="Times New Roman" w:cs="Times New Roman"/>
          <w:sz w:val="28"/>
          <w:szCs w:val="28"/>
        </w:rPr>
        <w:t>имущества</w:t>
      </w:r>
      <w:r w:rsidRPr="00C253C4">
        <w:rPr>
          <w:rFonts w:ascii="Times New Roman" w:hAnsi="Times New Roman" w:cs="Times New Roman"/>
          <w:sz w:val="28"/>
          <w:szCs w:val="28"/>
        </w:rPr>
        <w:t xml:space="preserve"> с даты их включения в состав казны амортизация не начисляется до их вовлечения в хозяйственный оборот </w:t>
      </w:r>
      <w:r w:rsidR="00704E3C">
        <w:rPr>
          <w:rFonts w:ascii="Times New Roman" w:hAnsi="Times New Roman" w:cs="Times New Roman"/>
          <w:sz w:val="28"/>
          <w:szCs w:val="28"/>
        </w:rPr>
        <w:br/>
      </w:r>
      <w:r w:rsidRPr="00C253C4">
        <w:rPr>
          <w:rFonts w:ascii="Times New Roman" w:hAnsi="Times New Roman" w:cs="Times New Roman"/>
          <w:sz w:val="28"/>
          <w:szCs w:val="28"/>
        </w:rPr>
        <w:t>(в частности, передачи нефинансовых активов имущества казны в аренду, безвозмездное пользование, постоянное (бессрочное) пользование).</w:t>
      </w:r>
    </w:p>
    <w:p w14:paraId="38AC70E2" w14:textId="557E225F" w:rsidR="00056989" w:rsidRPr="00C253C4" w:rsidRDefault="00743B59" w:rsidP="00743B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3"/>
      <w:r>
        <w:rPr>
          <w:rFonts w:ascii="Times New Roman" w:hAnsi="Times New Roman" w:cs="Times New Roman"/>
          <w:sz w:val="28"/>
          <w:szCs w:val="28"/>
        </w:rPr>
        <w:t>3.2 </w:t>
      </w:r>
      <w:r w:rsidR="0030209A">
        <w:rPr>
          <w:rFonts w:ascii="Times New Roman" w:hAnsi="Times New Roman" w:cs="Times New Roman"/>
          <w:sz w:val="28"/>
          <w:szCs w:val="28"/>
        </w:rPr>
        <w:t>Р</w:t>
      </w:r>
      <w:r w:rsidR="00EA3E78" w:rsidRPr="00C253C4">
        <w:rPr>
          <w:rFonts w:ascii="Times New Roman" w:hAnsi="Times New Roman" w:cs="Times New Roman"/>
          <w:sz w:val="28"/>
          <w:szCs w:val="28"/>
        </w:rPr>
        <w:t>асчет и единовременное начисление суммы амортизации за период нахождения объекта в составе имущества казны осуществляется при вовлечении объекта в хозяйственный оборот. При этом указанный расчет и единовременное начисление суммы амортизации осуществляется на основании данных о его первоначальной (балансовой, остаточной) стоимости, иной стоимости объекта, указанной в реестре</w:t>
      </w:r>
      <w:r w:rsidR="00ED52A9" w:rsidRPr="00C253C4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Забайкальского края </w:t>
      </w:r>
      <w:r w:rsidR="00EA3E78" w:rsidRPr="00C253C4">
        <w:rPr>
          <w:rFonts w:ascii="Times New Roman" w:hAnsi="Times New Roman" w:cs="Times New Roman"/>
          <w:sz w:val="28"/>
          <w:szCs w:val="28"/>
        </w:rPr>
        <w:t>и срока нахождения в составе имущества казны.</w:t>
      </w:r>
      <w:bookmarkEnd w:id="2"/>
    </w:p>
    <w:p w14:paraId="637E0D66" w14:textId="4648C64D" w:rsidR="003D1612" w:rsidRDefault="00743B59" w:rsidP="003D16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3.3 </w:t>
      </w:r>
      <w:r w:rsidR="00EA3E78" w:rsidRPr="00C253C4">
        <w:rPr>
          <w:rFonts w:ascii="Times New Roman" w:hAnsi="Times New Roman" w:cs="Times New Roman"/>
          <w:sz w:val="28"/>
          <w:szCs w:val="28"/>
        </w:rPr>
        <w:t>Отражение в бюджетном учете операций по начислению амортизации на объекты казны осуществляется на счетах бюджетного учета</w:t>
      </w:r>
      <w:r w:rsidR="009265F3" w:rsidRPr="00C253C4">
        <w:rPr>
          <w:rFonts w:ascii="Times New Roman" w:hAnsi="Times New Roman" w:cs="Times New Roman"/>
          <w:sz w:val="28"/>
          <w:szCs w:val="28"/>
        </w:rPr>
        <w:t xml:space="preserve"> </w:t>
      </w:r>
      <w:r w:rsidR="00056989" w:rsidRPr="00C253C4">
        <w:rPr>
          <w:rFonts w:ascii="Times New Roman" w:hAnsi="Times New Roman" w:cs="Times New Roman"/>
          <w:sz w:val="28"/>
          <w:szCs w:val="28"/>
        </w:rPr>
        <w:t>в соответствии с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учреждений.</w:t>
      </w:r>
    </w:p>
    <w:p w14:paraId="70EC58B4" w14:textId="77777777" w:rsidR="003D1612" w:rsidRDefault="003D1612" w:rsidP="003D16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026E3" w14:textId="4D1F5691" w:rsidR="00D46E8E" w:rsidRPr="003D1612" w:rsidRDefault="003D1612" w:rsidP="008F1CBF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1612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="00A84B1F" w:rsidRPr="00C253C4">
        <w:rPr>
          <w:rFonts w:ascii="Times New Roman" w:hAnsi="Times New Roman" w:cs="Times New Roman"/>
          <w:b/>
          <w:bCs/>
          <w:sz w:val="28"/>
          <w:szCs w:val="28"/>
        </w:rPr>
        <w:t>Отражение в бюджетном учете операций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989" w:rsidRPr="00C253C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B7372" w:rsidRPr="00C25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4B1F" w:rsidRPr="00C253C4">
        <w:rPr>
          <w:rFonts w:ascii="Times New Roman" w:hAnsi="Times New Roman" w:cs="Times New Roman"/>
          <w:b/>
          <w:bCs/>
          <w:sz w:val="28"/>
          <w:szCs w:val="28"/>
        </w:rPr>
        <w:t xml:space="preserve">объектами имущества казны, переданных </w:t>
      </w:r>
      <w:r w:rsidR="00D46E8E" w:rsidRPr="00C253C4">
        <w:rPr>
          <w:rFonts w:ascii="Times New Roman" w:hAnsi="Times New Roman" w:cs="Times New Roman"/>
          <w:b/>
          <w:bCs/>
          <w:sz w:val="28"/>
          <w:szCs w:val="28"/>
        </w:rPr>
        <w:t>по концессионн</w:t>
      </w:r>
      <w:r w:rsidR="00A84B1F" w:rsidRPr="00C253C4">
        <w:rPr>
          <w:rFonts w:ascii="Times New Roman" w:hAnsi="Times New Roman" w:cs="Times New Roman"/>
          <w:b/>
          <w:bCs/>
          <w:sz w:val="28"/>
          <w:szCs w:val="28"/>
        </w:rPr>
        <w:t>ым соглашениям</w:t>
      </w:r>
    </w:p>
    <w:p w14:paraId="6B708BA2" w14:textId="77777777" w:rsidR="00B77C93" w:rsidRPr="00C253C4" w:rsidRDefault="00B77C93" w:rsidP="00135F0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9B665" w14:textId="4688033D" w:rsidR="00A84B1F" w:rsidRPr="00C253C4" w:rsidRDefault="003D1612" w:rsidP="003D16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4.1 </w:t>
      </w:r>
      <w:r w:rsidR="00A84B1F" w:rsidRPr="00C253C4">
        <w:rPr>
          <w:rFonts w:ascii="Times New Roman" w:hAnsi="Times New Roman" w:cs="Times New Roman"/>
          <w:sz w:val="28"/>
          <w:szCs w:val="28"/>
        </w:rPr>
        <w:t xml:space="preserve">Учет объектов имущества </w:t>
      </w:r>
      <w:r w:rsidR="00842700" w:rsidRPr="00C253C4">
        <w:rPr>
          <w:rFonts w:ascii="Times New Roman" w:hAnsi="Times New Roman" w:cs="Times New Roman"/>
          <w:sz w:val="28"/>
          <w:szCs w:val="28"/>
        </w:rPr>
        <w:t>казны, переданных по концессионным соглашениям</w:t>
      </w:r>
      <w:r w:rsidR="0092282C">
        <w:rPr>
          <w:rFonts w:ascii="Times New Roman" w:hAnsi="Times New Roman" w:cs="Times New Roman"/>
          <w:sz w:val="28"/>
          <w:szCs w:val="28"/>
        </w:rPr>
        <w:t>,</w:t>
      </w:r>
      <w:r w:rsidR="00842700" w:rsidRPr="00C253C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="00842700" w:rsidRPr="00C253C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842700" w:rsidRPr="00C253C4">
        <w:rPr>
          <w:rFonts w:ascii="Times New Roman" w:hAnsi="Times New Roman" w:cs="Times New Roman"/>
          <w:sz w:val="28"/>
          <w:szCs w:val="28"/>
        </w:rPr>
        <w:t xml:space="preserve"> </w:t>
      </w:r>
      <w:r w:rsidR="001832F4" w:rsidRPr="00C253C4">
        <w:rPr>
          <w:rFonts w:ascii="Times New Roman" w:hAnsi="Times New Roman" w:cs="Times New Roman"/>
          <w:sz w:val="28"/>
          <w:szCs w:val="28"/>
        </w:rPr>
        <w:t xml:space="preserve">(далее – имущество </w:t>
      </w:r>
      <w:proofErr w:type="spellStart"/>
      <w:r w:rsidR="001832F4" w:rsidRPr="00C253C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1832F4" w:rsidRPr="00C253C4">
        <w:rPr>
          <w:rFonts w:ascii="Times New Roman" w:hAnsi="Times New Roman" w:cs="Times New Roman"/>
          <w:sz w:val="28"/>
          <w:szCs w:val="28"/>
        </w:rPr>
        <w:t xml:space="preserve">) </w:t>
      </w:r>
      <w:r w:rsidR="00842700" w:rsidRPr="00C253C4">
        <w:rPr>
          <w:rFonts w:ascii="Times New Roman" w:hAnsi="Times New Roman" w:cs="Times New Roman"/>
          <w:sz w:val="28"/>
          <w:szCs w:val="28"/>
        </w:rPr>
        <w:t>из</w:t>
      </w:r>
      <w:r w:rsidR="00A84B1F" w:rsidRPr="00C253C4">
        <w:rPr>
          <w:rFonts w:ascii="Times New Roman" w:hAnsi="Times New Roman" w:cs="Times New Roman"/>
          <w:sz w:val="28"/>
          <w:szCs w:val="28"/>
        </w:rPr>
        <w:t xml:space="preserve"> учета положений </w:t>
      </w:r>
      <w:r w:rsidR="00A84B1F" w:rsidRPr="00C253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стандарта бухгалтерского учета для организаций государственного сектора «Концессионные соглашения», утвержденного приказом </w:t>
      </w:r>
      <w:r w:rsidR="00A84B1F" w:rsidRPr="00C253C4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</w:t>
      </w:r>
      <w:r w:rsidR="00AB7372" w:rsidRPr="00C253C4">
        <w:rPr>
          <w:rFonts w:ascii="Times New Roman" w:hAnsi="Times New Roman" w:cs="Times New Roman"/>
          <w:sz w:val="28"/>
          <w:szCs w:val="28"/>
        </w:rPr>
        <w:t>29</w:t>
      </w:r>
      <w:r w:rsidR="00A84B1F" w:rsidRPr="00C253C4">
        <w:rPr>
          <w:rFonts w:ascii="Times New Roman" w:hAnsi="Times New Roman" w:cs="Times New Roman"/>
          <w:sz w:val="28"/>
          <w:szCs w:val="28"/>
        </w:rPr>
        <w:t>.06.</w:t>
      </w:r>
      <w:r w:rsidR="00AB7372" w:rsidRPr="00C253C4">
        <w:rPr>
          <w:rFonts w:ascii="Times New Roman" w:hAnsi="Times New Roman" w:cs="Times New Roman"/>
          <w:sz w:val="28"/>
          <w:szCs w:val="28"/>
        </w:rPr>
        <w:t>2018</w:t>
      </w:r>
      <w:r w:rsidR="00842700" w:rsidRPr="00C253C4">
        <w:rPr>
          <w:rFonts w:ascii="Times New Roman" w:hAnsi="Times New Roman" w:cs="Times New Roman"/>
          <w:sz w:val="28"/>
          <w:szCs w:val="28"/>
        </w:rPr>
        <w:t xml:space="preserve"> № </w:t>
      </w:r>
      <w:r w:rsidR="00AB7372" w:rsidRPr="00C253C4">
        <w:rPr>
          <w:rFonts w:ascii="Times New Roman" w:hAnsi="Times New Roman" w:cs="Times New Roman"/>
          <w:sz w:val="28"/>
          <w:szCs w:val="28"/>
        </w:rPr>
        <w:t>146</w:t>
      </w:r>
      <w:r w:rsidR="00A84B1F" w:rsidRPr="00C253C4">
        <w:rPr>
          <w:rFonts w:ascii="Times New Roman" w:hAnsi="Times New Roman" w:cs="Times New Roman"/>
          <w:sz w:val="28"/>
          <w:szCs w:val="28"/>
        </w:rPr>
        <w:t>н, и настоящего Порядка.</w:t>
      </w:r>
    </w:p>
    <w:p w14:paraId="24C713F0" w14:textId="29EA7F24" w:rsidR="00D73AA7" w:rsidRPr="00C253C4" w:rsidRDefault="003D1612" w:rsidP="003D16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4.2 </w:t>
      </w:r>
      <w:r w:rsidR="00D73AA7" w:rsidRPr="00C253C4">
        <w:rPr>
          <w:rFonts w:ascii="Times New Roman" w:hAnsi="Times New Roman" w:cs="Times New Roman"/>
          <w:sz w:val="28"/>
          <w:szCs w:val="28"/>
        </w:rPr>
        <w:t xml:space="preserve">Признание в бюджетном учете объекта имущества </w:t>
      </w:r>
      <w:proofErr w:type="spellStart"/>
      <w:r w:rsidR="00D73AA7" w:rsidRPr="00C253C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D73AA7" w:rsidRPr="00C253C4">
        <w:rPr>
          <w:rFonts w:ascii="Times New Roman" w:hAnsi="Times New Roman" w:cs="Times New Roman"/>
          <w:sz w:val="28"/>
          <w:szCs w:val="28"/>
        </w:rPr>
        <w:t xml:space="preserve">, а также изменяющие их факты хозяйственной жизни отражается в бюджетном учете </w:t>
      </w:r>
      <w:r w:rsidR="00D73AA7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органом государственной власти Забайкальского края, выполняющего полномочие </w:t>
      </w:r>
      <w:proofErr w:type="spellStart"/>
      <w:r w:rsidR="00D73AA7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="00D73AA7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54B076" w14:textId="1DCAB8C0" w:rsidR="00A84B1F" w:rsidRPr="00C253C4" w:rsidRDefault="003D1612" w:rsidP="003D16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4.3 </w:t>
      </w:r>
      <w:r w:rsidR="00A84B1F" w:rsidRPr="00C253C4">
        <w:rPr>
          <w:rFonts w:ascii="Times New Roman" w:hAnsi="Times New Roman" w:cs="Times New Roman"/>
          <w:sz w:val="28"/>
          <w:szCs w:val="28"/>
        </w:rPr>
        <w:t xml:space="preserve">Признание в бюджетном учете объекта имущества </w:t>
      </w:r>
      <w:proofErr w:type="spellStart"/>
      <w:r w:rsidR="00AB7372" w:rsidRPr="00C253C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AB7372" w:rsidRPr="00C253C4">
        <w:rPr>
          <w:rFonts w:ascii="Times New Roman" w:hAnsi="Times New Roman" w:cs="Times New Roman"/>
          <w:sz w:val="28"/>
          <w:szCs w:val="28"/>
        </w:rPr>
        <w:t xml:space="preserve">, </w:t>
      </w:r>
      <w:r w:rsidR="00A84B1F" w:rsidRPr="00C253C4">
        <w:rPr>
          <w:rFonts w:ascii="Times New Roman" w:hAnsi="Times New Roman" w:cs="Times New Roman"/>
          <w:sz w:val="28"/>
          <w:szCs w:val="28"/>
        </w:rPr>
        <w:t>а также изменяющие их факты хозяйственной жизни отража</w:t>
      </w:r>
      <w:r w:rsidR="00842700" w:rsidRPr="00C253C4">
        <w:rPr>
          <w:rFonts w:ascii="Times New Roman" w:hAnsi="Times New Roman" w:cs="Times New Roman"/>
          <w:sz w:val="28"/>
          <w:szCs w:val="28"/>
        </w:rPr>
        <w:t>е</w:t>
      </w:r>
      <w:r w:rsidR="00A84B1F" w:rsidRPr="00C253C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A84B1F" w:rsidRPr="00C253C4">
        <w:rPr>
          <w:rFonts w:ascii="Times New Roman" w:hAnsi="Times New Roman" w:cs="Times New Roman"/>
          <w:sz w:val="28"/>
          <w:szCs w:val="28"/>
        </w:rPr>
        <w:lastRenderedPageBreak/>
        <w:t>бюджетном учете на основании</w:t>
      </w:r>
      <w:r w:rsidR="001832F4" w:rsidRPr="00C253C4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</w:t>
      </w:r>
      <w:r w:rsidR="00A84B1F" w:rsidRPr="00C253C4">
        <w:rPr>
          <w:rFonts w:ascii="Times New Roman" w:hAnsi="Times New Roman" w:cs="Times New Roman"/>
          <w:sz w:val="28"/>
          <w:szCs w:val="28"/>
        </w:rPr>
        <w:t>:</w:t>
      </w:r>
    </w:p>
    <w:p w14:paraId="40026347" w14:textId="0D7528F6" w:rsidR="00A02FA9" w:rsidRPr="00C253C4" w:rsidRDefault="003D1612" w:rsidP="003D16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4.3.1 </w:t>
      </w:r>
      <w:r w:rsidR="00A02FA9" w:rsidRPr="00C253C4">
        <w:rPr>
          <w:rFonts w:ascii="Times New Roman" w:hAnsi="Times New Roman" w:cs="Times New Roman"/>
          <w:sz w:val="28"/>
          <w:szCs w:val="28"/>
        </w:rPr>
        <w:t xml:space="preserve">Департаментом, в случае выполнения полномочий </w:t>
      </w:r>
      <w:proofErr w:type="spellStart"/>
      <w:r w:rsidR="00A02FA9" w:rsidRPr="00C253C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A02FA9" w:rsidRPr="00C253C4">
        <w:rPr>
          <w:rFonts w:ascii="Times New Roman" w:hAnsi="Times New Roman" w:cs="Times New Roman"/>
          <w:sz w:val="28"/>
          <w:szCs w:val="28"/>
        </w:rPr>
        <w:t>, на основании данных концессионного соглашения и акта приема-передачи, подписанного сторонами концессионного соглашения.</w:t>
      </w:r>
    </w:p>
    <w:p w14:paraId="36A76E6A" w14:textId="3BE8EA1D" w:rsidR="00A02FA9" w:rsidRPr="00C253C4" w:rsidRDefault="003D1612" w:rsidP="003D16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4.3.2 </w:t>
      </w:r>
      <w:r w:rsidR="00A02FA9" w:rsidRPr="00C253C4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A02FA9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органами государственной власти Забайкальского края, в случае выполнения полномочий </w:t>
      </w:r>
      <w:proofErr w:type="spellStart"/>
      <w:r w:rsidR="00A02FA9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="00A02FA9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основании данных </w:t>
      </w:r>
      <w:r w:rsidR="00A02FA9" w:rsidRPr="00C253C4">
        <w:rPr>
          <w:rFonts w:ascii="Times New Roman" w:hAnsi="Times New Roman" w:cs="Times New Roman"/>
          <w:sz w:val="28"/>
          <w:szCs w:val="28"/>
        </w:rPr>
        <w:t>концессионного соглашения, акта приема-передачи, подписанного сторонами концессионного соглашения, акта о приеме-передаче объектов нефинансовых активов (ф. 0504101).</w:t>
      </w:r>
    </w:p>
    <w:p w14:paraId="5043A742" w14:textId="22F393F8" w:rsidR="00136A2D" w:rsidRPr="00C253C4" w:rsidRDefault="003D1612" w:rsidP="003D16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4.4 </w:t>
      </w:r>
      <w:r w:rsidR="00A02FA9" w:rsidRPr="00C253C4">
        <w:rPr>
          <w:rFonts w:ascii="Times New Roman" w:hAnsi="Times New Roman" w:cs="Times New Roman"/>
          <w:sz w:val="28"/>
          <w:szCs w:val="28"/>
        </w:rPr>
        <w:t>Акт о приеме-передаче объектов нефинансовых активов (ф</w:t>
      </w:r>
      <w:r w:rsidR="00136A2D" w:rsidRPr="00C253C4">
        <w:rPr>
          <w:rFonts w:ascii="Times New Roman" w:hAnsi="Times New Roman" w:cs="Times New Roman"/>
          <w:sz w:val="28"/>
          <w:szCs w:val="28"/>
        </w:rPr>
        <w:t>. 0504101) оформляется:</w:t>
      </w:r>
    </w:p>
    <w:p w14:paraId="4E746525" w14:textId="28AF6A03" w:rsidR="00B21C6D" w:rsidRPr="00C253C4" w:rsidRDefault="003D1612" w:rsidP="003D16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4.4.1 </w:t>
      </w:r>
      <w:r w:rsidR="001E37DD" w:rsidRPr="00C253C4">
        <w:rPr>
          <w:rFonts w:ascii="Times New Roman" w:hAnsi="Times New Roman" w:cs="Times New Roman"/>
          <w:sz w:val="28"/>
          <w:szCs w:val="28"/>
        </w:rPr>
        <w:t>П</w:t>
      </w:r>
      <w:r w:rsidR="001E37DD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ри передаче</w:t>
      </w:r>
      <w:r w:rsidR="007610B4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имущества казны в концессию между </w:t>
      </w:r>
      <w:r w:rsidR="00A02FA9" w:rsidRPr="00C253C4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7610B4" w:rsidRPr="00C253C4">
        <w:rPr>
          <w:rFonts w:ascii="Times New Roman" w:hAnsi="Times New Roman" w:cs="Times New Roman"/>
          <w:sz w:val="28"/>
          <w:szCs w:val="28"/>
        </w:rPr>
        <w:t>и</w:t>
      </w:r>
      <w:r w:rsidR="00B21C6D" w:rsidRPr="00C253C4">
        <w:rPr>
          <w:rFonts w:ascii="Times New Roman" w:hAnsi="Times New Roman" w:cs="Times New Roman"/>
          <w:sz w:val="28"/>
          <w:szCs w:val="28"/>
        </w:rPr>
        <w:t xml:space="preserve"> </w:t>
      </w:r>
      <w:r w:rsidR="00B21C6D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 w:rsidR="007610B4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21C6D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власти Забайкальского края, выполняющего полномочия </w:t>
      </w:r>
      <w:proofErr w:type="spellStart"/>
      <w:r w:rsidR="00B21C6D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="00B21C6D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основании:</w:t>
      </w:r>
    </w:p>
    <w:p w14:paraId="625911EF" w14:textId="719FDBDA" w:rsidR="00B21C6D" w:rsidRPr="00C253C4" w:rsidRDefault="00B21C6D" w:rsidP="00B21C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16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письменного </w:t>
      </w:r>
      <w:r w:rsidRPr="00C253C4">
        <w:rPr>
          <w:rFonts w:ascii="Times New Roman" w:hAnsi="Times New Roman" w:cs="Times New Roman"/>
          <w:sz w:val="28"/>
          <w:szCs w:val="28"/>
        </w:rPr>
        <w:t>обращения</w:t>
      </w:r>
      <w:r w:rsidR="00DA4707" w:rsidRPr="00C253C4">
        <w:rPr>
          <w:rFonts w:ascii="Times New Roman" w:hAnsi="Times New Roman" w:cs="Times New Roman"/>
          <w:sz w:val="28"/>
          <w:szCs w:val="28"/>
        </w:rPr>
        <w:t>, направленного</w:t>
      </w:r>
      <w:r w:rsidRPr="00C253C4">
        <w:rPr>
          <w:rFonts w:ascii="Times New Roman" w:hAnsi="Times New Roman" w:cs="Times New Roman"/>
          <w:sz w:val="28"/>
          <w:szCs w:val="28"/>
        </w:rPr>
        <w:t xml:space="preserve"> в адрес Департамента 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 w:rsidR="00DA4707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власти Забайкальского края, </w:t>
      </w:r>
      <w:r w:rsidR="00DA4707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заключившего концессионное соглашение</w:t>
      </w:r>
      <w:r w:rsidR="00DA4707" w:rsidRPr="00C253C4">
        <w:rPr>
          <w:rFonts w:ascii="Times New Roman" w:hAnsi="Times New Roman" w:cs="Times New Roman"/>
          <w:sz w:val="28"/>
          <w:szCs w:val="28"/>
        </w:rPr>
        <w:t xml:space="preserve"> в отношении объектов имущества казны</w:t>
      </w:r>
      <w:r w:rsidR="00DA4707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выполняющего полномочия </w:t>
      </w:r>
      <w:proofErr w:type="spellStart"/>
      <w:r w:rsidR="00DA4707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="00DA4707" w:rsidRPr="00C253C4">
        <w:rPr>
          <w:rFonts w:ascii="Times New Roman" w:hAnsi="Times New Roman" w:cs="Times New Roman"/>
          <w:sz w:val="28"/>
          <w:szCs w:val="28"/>
        </w:rPr>
        <w:t>;</w:t>
      </w:r>
    </w:p>
    <w:p w14:paraId="0E11E155" w14:textId="603364CD" w:rsidR="00DA4707" w:rsidRPr="00C253C4" w:rsidRDefault="00DA4707" w:rsidP="00DA47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16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 заключенного концессионного соглашения</w:t>
      </w:r>
      <w:r w:rsidRPr="00C253C4">
        <w:rPr>
          <w:rFonts w:ascii="Times New Roman" w:hAnsi="Times New Roman" w:cs="Times New Roman"/>
          <w:sz w:val="28"/>
          <w:szCs w:val="28"/>
        </w:rPr>
        <w:t xml:space="preserve"> в отношении объекта имущества казны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EFE35BF" w14:textId="0810EDDE" w:rsidR="00B21C6D" w:rsidRPr="00C253C4" w:rsidRDefault="00DA4707" w:rsidP="00DA470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16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3C4">
        <w:rPr>
          <w:rFonts w:ascii="Times New Roman" w:hAnsi="Times New Roman" w:cs="Times New Roman"/>
          <w:sz w:val="28"/>
          <w:szCs w:val="28"/>
        </w:rPr>
        <w:t>распоряжения Департамента о движении объектов имущества казны</w:t>
      </w:r>
      <w:r w:rsidR="00D73AA7" w:rsidRPr="00C253C4">
        <w:rPr>
          <w:rFonts w:ascii="Times New Roman" w:hAnsi="Times New Roman" w:cs="Times New Roman"/>
          <w:sz w:val="28"/>
          <w:szCs w:val="28"/>
        </w:rPr>
        <w:t>.</w:t>
      </w:r>
    </w:p>
    <w:p w14:paraId="5960BF3F" w14:textId="72BE427A" w:rsidR="00136A2D" w:rsidRPr="00C253C4" w:rsidRDefault="00136A2D" w:rsidP="0013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C4">
        <w:rPr>
          <w:rFonts w:ascii="Times New Roman" w:hAnsi="Times New Roman" w:cs="Times New Roman"/>
          <w:sz w:val="28"/>
          <w:szCs w:val="28"/>
        </w:rPr>
        <w:t>4.4.</w:t>
      </w:r>
      <w:r w:rsidR="007610B4" w:rsidRPr="00C253C4">
        <w:rPr>
          <w:rFonts w:ascii="Times New Roman" w:hAnsi="Times New Roman" w:cs="Times New Roman"/>
          <w:sz w:val="28"/>
          <w:szCs w:val="28"/>
        </w:rPr>
        <w:t>2</w:t>
      </w:r>
      <w:r w:rsidR="003D16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10B4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возврата концессионером объекта имущества казны </w:t>
      </w:r>
      <w:proofErr w:type="spellStart"/>
      <w:r w:rsidR="007610B4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концеденту</w:t>
      </w:r>
      <w:proofErr w:type="spellEnd"/>
      <w:r w:rsidR="007610B4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концессионному соглашению </w:t>
      </w:r>
      <w:r w:rsidR="007610B4" w:rsidRPr="00C253C4">
        <w:rPr>
          <w:rFonts w:ascii="Times New Roman" w:hAnsi="Times New Roman" w:cs="Times New Roman"/>
          <w:sz w:val="28"/>
          <w:szCs w:val="28"/>
        </w:rPr>
        <w:t>между о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рганом государственной власти Забайкальского края, выполняющего полномочия </w:t>
      </w:r>
      <w:proofErr w:type="spellStart"/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610B4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</w:t>
      </w:r>
      <w:r w:rsidR="007610B4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основании:</w:t>
      </w:r>
    </w:p>
    <w:p w14:paraId="6F95AC13" w14:textId="66B9FB75" w:rsidR="00136A2D" w:rsidRPr="00C253C4" w:rsidRDefault="00136A2D" w:rsidP="0013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16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письменного </w:t>
      </w:r>
      <w:r w:rsidRPr="00C253C4">
        <w:rPr>
          <w:rFonts w:ascii="Times New Roman" w:hAnsi="Times New Roman" w:cs="Times New Roman"/>
          <w:sz w:val="28"/>
          <w:szCs w:val="28"/>
        </w:rPr>
        <w:t xml:space="preserve">обращения, направленного в адрес Департамента 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 государственной власти Забайкальского края, заключившего концессионное соглашение</w:t>
      </w:r>
      <w:r w:rsidRPr="00C253C4">
        <w:rPr>
          <w:rFonts w:ascii="Times New Roman" w:hAnsi="Times New Roman" w:cs="Times New Roman"/>
          <w:sz w:val="28"/>
          <w:szCs w:val="28"/>
        </w:rPr>
        <w:t xml:space="preserve"> в отношении объектов имущества казны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выполняющего полномочия </w:t>
      </w:r>
      <w:proofErr w:type="spellStart"/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Pr="00C253C4">
        <w:rPr>
          <w:rFonts w:ascii="Times New Roman" w:hAnsi="Times New Roman" w:cs="Times New Roman"/>
          <w:sz w:val="28"/>
          <w:szCs w:val="28"/>
        </w:rPr>
        <w:t>;</w:t>
      </w:r>
    </w:p>
    <w:p w14:paraId="5BF74D16" w14:textId="33F343E8" w:rsidR="00136A2D" w:rsidRPr="00C253C4" w:rsidRDefault="00136A2D" w:rsidP="0013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16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10B4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акта приема-передачи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9552C52" w14:textId="6CB2D325" w:rsidR="00136A2D" w:rsidRPr="00C253C4" w:rsidRDefault="00136A2D" w:rsidP="00136A2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16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3C4">
        <w:rPr>
          <w:rFonts w:ascii="Times New Roman" w:hAnsi="Times New Roman" w:cs="Times New Roman"/>
          <w:sz w:val="28"/>
          <w:szCs w:val="28"/>
        </w:rPr>
        <w:t>распоряжения Департамента о движении объектов имущества казны.</w:t>
      </w:r>
    </w:p>
    <w:p w14:paraId="13920BC6" w14:textId="3428262D" w:rsidR="003E79DB" w:rsidRPr="00C253C4" w:rsidRDefault="003D1612" w:rsidP="003D16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4.5 </w:t>
      </w:r>
      <w:r w:rsidR="003E79DB" w:rsidRPr="00C253C4">
        <w:rPr>
          <w:rFonts w:ascii="Times New Roman" w:hAnsi="Times New Roman" w:cs="Times New Roman"/>
          <w:sz w:val="28"/>
          <w:szCs w:val="28"/>
        </w:rPr>
        <w:t>Отражение</w:t>
      </w:r>
      <w:r w:rsidR="008A4502" w:rsidRPr="00C253C4">
        <w:rPr>
          <w:rFonts w:ascii="Times New Roman" w:hAnsi="Times New Roman" w:cs="Times New Roman"/>
          <w:sz w:val="28"/>
          <w:szCs w:val="28"/>
        </w:rPr>
        <w:t xml:space="preserve"> в бюджетном учете</w:t>
      </w:r>
      <w:r w:rsidR="003E79DB" w:rsidRPr="00C253C4">
        <w:rPr>
          <w:rFonts w:ascii="Times New Roman" w:hAnsi="Times New Roman" w:cs="Times New Roman"/>
          <w:sz w:val="28"/>
          <w:szCs w:val="28"/>
        </w:rPr>
        <w:t xml:space="preserve"> движения объекта имущества </w:t>
      </w:r>
      <w:proofErr w:type="spellStart"/>
      <w:r w:rsidR="003E79DB" w:rsidRPr="00C253C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3E79DB" w:rsidRPr="00C253C4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14:paraId="64DA776E" w14:textId="34A14AD6" w:rsidR="003E79DB" w:rsidRPr="00C253C4" w:rsidRDefault="00EE261B" w:rsidP="008A45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C4">
        <w:rPr>
          <w:rFonts w:ascii="Times New Roman" w:hAnsi="Times New Roman" w:cs="Times New Roman"/>
          <w:sz w:val="28"/>
          <w:szCs w:val="28"/>
        </w:rPr>
        <w:t>4.5.1</w:t>
      </w:r>
      <w:r w:rsidR="003D1612">
        <w:rPr>
          <w:rFonts w:ascii="Times New Roman" w:hAnsi="Times New Roman" w:cs="Times New Roman"/>
          <w:sz w:val="28"/>
          <w:szCs w:val="28"/>
        </w:rPr>
        <w:t> </w:t>
      </w:r>
      <w:r w:rsidR="003E79DB" w:rsidRPr="00C253C4">
        <w:rPr>
          <w:rFonts w:ascii="Times New Roman" w:hAnsi="Times New Roman" w:cs="Times New Roman"/>
          <w:sz w:val="28"/>
          <w:szCs w:val="28"/>
        </w:rPr>
        <w:t xml:space="preserve">Департаментом, в случае выполнения полномочий </w:t>
      </w:r>
      <w:proofErr w:type="spellStart"/>
      <w:r w:rsidR="003E79DB" w:rsidRPr="00C253C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E41A0A">
        <w:rPr>
          <w:rFonts w:ascii="Times New Roman" w:hAnsi="Times New Roman" w:cs="Times New Roman"/>
          <w:sz w:val="28"/>
          <w:szCs w:val="28"/>
        </w:rPr>
        <w:t>,</w:t>
      </w:r>
      <w:r w:rsidR="003E79DB" w:rsidRPr="00C253C4">
        <w:rPr>
          <w:rFonts w:ascii="Times New Roman" w:hAnsi="Times New Roman" w:cs="Times New Roman"/>
          <w:sz w:val="28"/>
          <w:szCs w:val="28"/>
        </w:rPr>
        <w:t xml:space="preserve"> путем внутреннего перемещения по счетам бюджетного учета</w:t>
      </w:r>
      <w:r w:rsidR="008A4502" w:rsidRPr="00C253C4">
        <w:rPr>
          <w:rFonts w:ascii="Times New Roman" w:hAnsi="Times New Roman" w:cs="Times New Roman"/>
          <w:sz w:val="28"/>
          <w:szCs w:val="28"/>
        </w:rPr>
        <w:t>;</w:t>
      </w:r>
    </w:p>
    <w:p w14:paraId="2C24A243" w14:textId="65CC2B60" w:rsidR="00EE261B" w:rsidRPr="00C253C4" w:rsidRDefault="00D6365D" w:rsidP="008A45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C4">
        <w:rPr>
          <w:rFonts w:ascii="Times New Roman" w:hAnsi="Times New Roman" w:cs="Times New Roman"/>
          <w:sz w:val="28"/>
          <w:szCs w:val="28"/>
        </w:rPr>
        <w:t>4.5.2 </w:t>
      </w:r>
      <w:r w:rsidR="00EE261B" w:rsidRPr="00C253C4">
        <w:rPr>
          <w:rFonts w:ascii="Times New Roman" w:hAnsi="Times New Roman" w:cs="Times New Roman"/>
          <w:sz w:val="28"/>
          <w:szCs w:val="28"/>
        </w:rPr>
        <w:t xml:space="preserve">Департаментом, в случае </w:t>
      </w:r>
      <w:r w:rsidR="001C0D79" w:rsidRPr="00C253C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C253C4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органом государственной власти Забайкальского края </w:t>
      </w:r>
      <w:r w:rsidR="001C0D79" w:rsidRPr="00C253C4">
        <w:rPr>
          <w:rFonts w:ascii="Times New Roman" w:hAnsi="Times New Roman" w:cs="Times New Roman"/>
          <w:sz w:val="28"/>
          <w:szCs w:val="28"/>
        </w:rPr>
        <w:t>полномочий</w:t>
      </w:r>
      <w:r w:rsidR="001C0D79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C253C4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 государственной власти Забайкальского края</w:t>
      </w:r>
      <w:r w:rsidR="00BE7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</w:t>
      </w:r>
      <w:r w:rsidRPr="00C253C4">
        <w:rPr>
          <w:rFonts w:ascii="Times New Roman" w:hAnsi="Times New Roman" w:cs="Times New Roman"/>
          <w:sz w:val="28"/>
          <w:szCs w:val="28"/>
        </w:rPr>
        <w:t xml:space="preserve">безвозмездной межведомственной </w:t>
      </w:r>
      <w:r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передачи объекта имущества казны.</w:t>
      </w:r>
    </w:p>
    <w:p w14:paraId="14719C04" w14:textId="414BB93E" w:rsidR="00136A2D" w:rsidRPr="00C253C4" w:rsidRDefault="003D1612" w:rsidP="003D16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4.6 </w:t>
      </w:r>
      <w:r w:rsidR="006301DD" w:rsidRPr="00C253C4">
        <w:rPr>
          <w:rFonts w:ascii="Times New Roman" w:hAnsi="Times New Roman" w:cs="Times New Roman"/>
          <w:sz w:val="28"/>
          <w:szCs w:val="28"/>
        </w:rPr>
        <w:t xml:space="preserve">Начисление амортизации по имуществу </w:t>
      </w:r>
      <w:proofErr w:type="spellStart"/>
      <w:r w:rsidR="006301DD" w:rsidRPr="00C253C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6301DD" w:rsidRPr="00C253C4">
        <w:rPr>
          <w:rFonts w:ascii="Times New Roman" w:hAnsi="Times New Roman" w:cs="Times New Roman"/>
          <w:sz w:val="28"/>
          <w:szCs w:val="28"/>
        </w:rPr>
        <w:t xml:space="preserve"> осуществляется в течение срока действия концессионного соглашения методом, применяемым для амортизации объектов нефинансовых активов, к которым относится переданное имущество</w:t>
      </w:r>
    </w:p>
    <w:p w14:paraId="657AF75A" w14:textId="3DD1672A" w:rsidR="00D93CAD" w:rsidRPr="00AB5BB3" w:rsidRDefault="003D1612" w:rsidP="003D16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4.7 </w:t>
      </w:r>
      <w:r w:rsidR="00D73AA7" w:rsidRPr="00C253C4">
        <w:rPr>
          <w:rFonts w:ascii="Times New Roman" w:hAnsi="Times New Roman" w:cs="Times New Roman"/>
          <w:sz w:val="28"/>
          <w:szCs w:val="28"/>
        </w:rPr>
        <w:t xml:space="preserve">Аналитический учет объектов имущества </w:t>
      </w:r>
      <w:proofErr w:type="spellStart"/>
      <w:r w:rsidR="00D73AA7" w:rsidRPr="00C253C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D73AA7" w:rsidRPr="00C253C4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D73AA7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государственной власти Забайкальского края, </w:t>
      </w:r>
      <w:r w:rsidR="00D73AA7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выполняющие полномочие </w:t>
      </w:r>
      <w:proofErr w:type="spellStart"/>
      <w:r w:rsidR="00D73AA7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концедента</w:t>
      </w:r>
      <w:proofErr w:type="spellEnd"/>
      <w:r w:rsidR="00D73AA7" w:rsidRPr="00C253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D6F3482" w14:textId="77777777" w:rsidR="002463B0" w:rsidRDefault="002463B0" w:rsidP="00AB5BB3">
      <w:pPr>
        <w:pStyle w:val="ConsPlusNormal"/>
        <w:tabs>
          <w:tab w:val="left" w:pos="1134"/>
        </w:tabs>
        <w:ind w:left="37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D4A83F" w14:textId="501935AE" w:rsidR="002463B0" w:rsidRDefault="00AB5BB3" w:rsidP="00AB5BB3">
      <w:pPr>
        <w:pStyle w:val="ConsPlusNormal"/>
        <w:tabs>
          <w:tab w:val="left" w:pos="1134"/>
        </w:tabs>
        <w:ind w:left="375"/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  <w:bookmarkStart w:id="3" w:name="_GoBack"/>
      <w:bookmarkEnd w:id="3"/>
    </w:p>
    <w:sectPr w:rsidR="002463B0" w:rsidSect="00A84B1F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804"/>
    <w:multiLevelType w:val="hybridMultilevel"/>
    <w:tmpl w:val="16CA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03C"/>
    <w:multiLevelType w:val="multilevel"/>
    <w:tmpl w:val="1026E4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B421C9E"/>
    <w:multiLevelType w:val="multilevel"/>
    <w:tmpl w:val="37960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ED001C4"/>
    <w:multiLevelType w:val="multilevel"/>
    <w:tmpl w:val="D29A05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077C43"/>
    <w:multiLevelType w:val="multilevel"/>
    <w:tmpl w:val="E75AF8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5" w15:restartNumberingAfterBreak="0">
    <w:nsid w:val="195036D1"/>
    <w:multiLevelType w:val="multilevel"/>
    <w:tmpl w:val="D2884D2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6" w15:restartNumberingAfterBreak="0">
    <w:nsid w:val="1AF90121"/>
    <w:multiLevelType w:val="multilevel"/>
    <w:tmpl w:val="E8CA3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1D167EB3"/>
    <w:multiLevelType w:val="multilevel"/>
    <w:tmpl w:val="FE06EC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6700CC"/>
    <w:multiLevelType w:val="multilevel"/>
    <w:tmpl w:val="65E0D3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6D50A2"/>
    <w:multiLevelType w:val="multilevel"/>
    <w:tmpl w:val="182A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15B4C"/>
    <w:multiLevelType w:val="hybridMultilevel"/>
    <w:tmpl w:val="9ABA6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946CD"/>
    <w:multiLevelType w:val="hybridMultilevel"/>
    <w:tmpl w:val="F968A5CE"/>
    <w:lvl w:ilvl="0" w:tplc="BC8CF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9657F7"/>
    <w:multiLevelType w:val="multilevel"/>
    <w:tmpl w:val="B412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31B28"/>
    <w:multiLevelType w:val="multilevel"/>
    <w:tmpl w:val="FB546B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4" w15:restartNumberingAfterBreak="0">
    <w:nsid w:val="37877116"/>
    <w:multiLevelType w:val="multilevel"/>
    <w:tmpl w:val="D2884D2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5" w15:restartNumberingAfterBreak="0">
    <w:nsid w:val="389269E6"/>
    <w:multiLevelType w:val="multilevel"/>
    <w:tmpl w:val="C10ECF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BBC4E23"/>
    <w:multiLevelType w:val="multilevel"/>
    <w:tmpl w:val="C316B4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3C0D6E22"/>
    <w:multiLevelType w:val="multilevel"/>
    <w:tmpl w:val="D382D1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FD463CF"/>
    <w:multiLevelType w:val="multilevel"/>
    <w:tmpl w:val="D2884D2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9" w15:restartNumberingAfterBreak="0">
    <w:nsid w:val="41A2378F"/>
    <w:multiLevelType w:val="hybridMultilevel"/>
    <w:tmpl w:val="BC0E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10A8B"/>
    <w:multiLevelType w:val="hybridMultilevel"/>
    <w:tmpl w:val="407E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363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013D24"/>
    <w:multiLevelType w:val="multilevel"/>
    <w:tmpl w:val="13CAB11C"/>
    <w:lvl w:ilvl="0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3" w15:restartNumberingAfterBreak="0">
    <w:nsid w:val="571D2DA4"/>
    <w:multiLevelType w:val="multilevel"/>
    <w:tmpl w:val="4600DB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9666F93"/>
    <w:multiLevelType w:val="multilevel"/>
    <w:tmpl w:val="6CF4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3C76B7"/>
    <w:multiLevelType w:val="multilevel"/>
    <w:tmpl w:val="185A83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3C374E7"/>
    <w:multiLevelType w:val="hybridMultilevel"/>
    <w:tmpl w:val="0EBA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75EDC"/>
    <w:multiLevelType w:val="multilevel"/>
    <w:tmpl w:val="E5A6A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44841CB"/>
    <w:multiLevelType w:val="multilevel"/>
    <w:tmpl w:val="8BE691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7FE22EA"/>
    <w:multiLevelType w:val="multilevel"/>
    <w:tmpl w:val="5EA8C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22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20"/>
  </w:num>
  <w:num w:numId="10">
    <w:abstractNumId w:val="21"/>
  </w:num>
  <w:num w:numId="11">
    <w:abstractNumId w:val="11"/>
  </w:num>
  <w:num w:numId="12">
    <w:abstractNumId w:val="14"/>
  </w:num>
  <w:num w:numId="13">
    <w:abstractNumId w:val="5"/>
  </w:num>
  <w:num w:numId="14">
    <w:abstractNumId w:val="18"/>
  </w:num>
  <w:num w:numId="15">
    <w:abstractNumId w:val="28"/>
  </w:num>
  <w:num w:numId="16">
    <w:abstractNumId w:val="13"/>
  </w:num>
  <w:num w:numId="17">
    <w:abstractNumId w:val="4"/>
  </w:num>
  <w:num w:numId="18">
    <w:abstractNumId w:val="16"/>
  </w:num>
  <w:num w:numId="19">
    <w:abstractNumId w:val="23"/>
  </w:num>
  <w:num w:numId="20">
    <w:abstractNumId w:val="2"/>
  </w:num>
  <w:num w:numId="21">
    <w:abstractNumId w:val="8"/>
  </w:num>
  <w:num w:numId="22">
    <w:abstractNumId w:val="3"/>
  </w:num>
  <w:num w:numId="23">
    <w:abstractNumId w:val="15"/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  <w:num w:numId="28">
    <w:abstractNumId w:val="27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9F8"/>
    <w:rsid w:val="000219D1"/>
    <w:rsid w:val="00034097"/>
    <w:rsid w:val="00043719"/>
    <w:rsid w:val="00050FB5"/>
    <w:rsid w:val="00055035"/>
    <w:rsid w:val="00056989"/>
    <w:rsid w:val="00067E10"/>
    <w:rsid w:val="00075E84"/>
    <w:rsid w:val="00075F6B"/>
    <w:rsid w:val="00083568"/>
    <w:rsid w:val="000A7A6D"/>
    <w:rsid w:val="000C00E2"/>
    <w:rsid w:val="0011352A"/>
    <w:rsid w:val="00117929"/>
    <w:rsid w:val="00125E49"/>
    <w:rsid w:val="00131A14"/>
    <w:rsid w:val="001334B8"/>
    <w:rsid w:val="00135F04"/>
    <w:rsid w:val="00136A2D"/>
    <w:rsid w:val="0017338D"/>
    <w:rsid w:val="00173831"/>
    <w:rsid w:val="001832F4"/>
    <w:rsid w:val="00196FBB"/>
    <w:rsid w:val="001976F1"/>
    <w:rsid w:val="001C0D79"/>
    <w:rsid w:val="001C7139"/>
    <w:rsid w:val="001D5076"/>
    <w:rsid w:val="001E0C26"/>
    <w:rsid w:val="001E37DD"/>
    <w:rsid w:val="001F52BF"/>
    <w:rsid w:val="002038B1"/>
    <w:rsid w:val="00213B68"/>
    <w:rsid w:val="002170C0"/>
    <w:rsid w:val="002426A7"/>
    <w:rsid w:val="002463B0"/>
    <w:rsid w:val="002533B6"/>
    <w:rsid w:val="0026193F"/>
    <w:rsid w:val="00280A3F"/>
    <w:rsid w:val="00292F11"/>
    <w:rsid w:val="00293BD3"/>
    <w:rsid w:val="00294F64"/>
    <w:rsid w:val="0029584E"/>
    <w:rsid w:val="002B06A8"/>
    <w:rsid w:val="002C3AC9"/>
    <w:rsid w:val="002D0D9A"/>
    <w:rsid w:val="002D1CBA"/>
    <w:rsid w:val="002D34EE"/>
    <w:rsid w:val="002E0E98"/>
    <w:rsid w:val="002E593A"/>
    <w:rsid w:val="0030209A"/>
    <w:rsid w:val="00302AB5"/>
    <w:rsid w:val="003167FC"/>
    <w:rsid w:val="00323577"/>
    <w:rsid w:val="00335692"/>
    <w:rsid w:val="00350584"/>
    <w:rsid w:val="0035778F"/>
    <w:rsid w:val="00357E64"/>
    <w:rsid w:val="00361C12"/>
    <w:rsid w:val="0038482C"/>
    <w:rsid w:val="00387448"/>
    <w:rsid w:val="0039234E"/>
    <w:rsid w:val="00392C9D"/>
    <w:rsid w:val="003930EC"/>
    <w:rsid w:val="003B238D"/>
    <w:rsid w:val="003B7248"/>
    <w:rsid w:val="003D1612"/>
    <w:rsid w:val="003D30C7"/>
    <w:rsid w:val="003E5E23"/>
    <w:rsid w:val="003E79DB"/>
    <w:rsid w:val="003E7CB3"/>
    <w:rsid w:val="003F1970"/>
    <w:rsid w:val="003F47EA"/>
    <w:rsid w:val="003F7CE4"/>
    <w:rsid w:val="00401038"/>
    <w:rsid w:val="00434C1D"/>
    <w:rsid w:val="00445D3B"/>
    <w:rsid w:val="004474A1"/>
    <w:rsid w:val="00456892"/>
    <w:rsid w:val="0046530C"/>
    <w:rsid w:val="00471643"/>
    <w:rsid w:val="004722E6"/>
    <w:rsid w:val="00480AE0"/>
    <w:rsid w:val="004A6252"/>
    <w:rsid w:val="004D3CEE"/>
    <w:rsid w:val="004D7D6A"/>
    <w:rsid w:val="004E4264"/>
    <w:rsid w:val="004F0F8C"/>
    <w:rsid w:val="004F61BD"/>
    <w:rsid w:val="00502320"/>
    <w:rsid w:val="005053AA"/>
    <w:rsid w:val="0052764F"/>
    <w:rsid w:val="00556C6F"/>
    <w:rsid w:val="005644F9"/>
    <w:rsid w:val="00573D5C"/>
    <w:rsid w:val="00580629"/>
    <w:rsid w:val="0059433B"/>
    <w:rsid w:val="005A59D4"/>
    <w:rsid w:val="005B74EF"/>
    <w:rsid w:val="005E110E"/>
    <w:rsid w:val="005F50D3"/>
    <w:rsid w:val="00613ABE"/>
    <w:rsid w:val="00624480"/>
    <w:rsid w:val="006301DD"/>
    <w:rsid w:val="006475CF"/>
    <w:rsid w:val="00655565"/>
    <w:rsid w:val="00665AEF"/>
    <w:rsid w:val="0067117D"/>
    <w:rsid w:val="006812AB"/>
    <w:rsid w:val="006850E0"/>
    <w:rsid w:val="006969BD"/>
    <w:rsid w:val="00697A87"/>
    <w:rsid w:val="006D5889"/>
    <w:rsid w:val="006E4415"/>
    <w:rsid w:val="006F1061"/>
    <w:rsid w:val="006F353F"/>
    <w:rsid w:val="00704E3C"/>
    <w:rsid w:val="007135C4"/>
    <w:rsid w:val="007324AC"/>
    <w:rsid w:val="00736C5C"/>
    <w:rsid w:val="00743B59"/>
    <w:rsid w:val="0075336A"/>
    <w:rsid w:val="00756D16"/>
    <w:rsid w:val="00760F7C"/>
    <w:rsid w:val="007610B4"/>
    <w:rsid w:val="00764309"/>
    <w:rsid w:val="007831F1"/>
    <w:rsid w:val="007901D1"/>
    <w:rsid w:val="007A044A"/>
    <w:rsid w:val="007A63B5"/>
    <w:rsid w:val="007D72D0"/>
    <w:rsid w:val="007F38A5"/>
    <w:rsid w:val="00802ED4"/>
    <w:rsid w:val="008106CF"/>
    <w:rsid w:val="00817FBF"/>
    <w:rsid w:val="00830457"/>
    <w:rsid w:val="0083517A"/>
    <w:rsid w:val="00841234"/>
    <w:rsid w:val="00841A1E"/>
    <w:rsid w:val="00842700"/>
    <w:rsid w:val="00846118"/>
    <w:rsid w:val="00862805"/>
    <w:rsid w:val="0086340A"/>
    <w:rsid w:val="0088421C"/>
    <w:rsid w:val="008A4502"/>
    <w:rsid w:val="008A53F8"/>
    <w:rsid w:val="008B4003"/>
    <w:rsid w:val="008C6FA2"/>
    <w:rsid w:val="008D5CE5"/>
    <w:rsid w:val="008E4024"/>
    <w:rsid w:val="008F0079"/>
    <w:rsid w:val="008F1CBF"/>
    <w:rsid w:val="0090024F"/>
    <w:rsid w:val="00906649"/>
    <w:rsid w:val="0092282C"/>
    <w:rsid w:val="00924B60"/>
    <w:rsid w:val="009265F3"/>
    <w:rsid w:val="00926EFA"/>
    <w:rsid w:val="00927CC7"/>
    <w:rsid w:val="00940BC9"/>
    <w:rsid w:val="0094691D"/>
    <w:rsid w:val="00946A02"/>
    <w:rsid w:val="00950BAD"/>
    <w:rsid w:val="00951BF5"/>
    <w:rsid w:val="00964FB8"/>
    <w:rsid w:val="0097617D"/>
    <w:rsid w:val="009903C3"/>
    <w:rsid w:val="009909C5"/>
    <w:rsid w:val="00990BE7"/>
    <w:rsid w:val="00992EC8"/>
    <w:rsid w:val="009A365D"/>
    <w:rsid w:val="009B2505"/>
    <w:rsid w:val="009D2131"/>
    <w:rsid w:val="009F5B06"/>
    <w:rsid w:val="00A02FA9"/>
    <w:rsid w:val="00A100C4"/>
    <w:rsid w:val="00A22139"/>
    <w:rsid w:val="00A242C8"/>
    <w:rsid w:val="00A25D19"/>
    <w:rsid w:val="00A51E5F"/>
    <w:rsid w:val="00A635DB"/>
    <w:rsid w:val="00A648D6"/>
    <w:rsid w:val="00A65442"/>
    <w:rsid w:val="00A6661C"/>
    <w:rsid w:val="00A7368F"/>
    <w:rsid w:val="00A84B1F"/>
    <w:rsid w:val="00A86F10"/>
    <w:rsid w:val="00A92346"/>
    <w:rsid w:val="00AB5BB3"/>
    <w:rsid w:val="00AB7372"/>
    <w:rsid w:val="00AC1D49"/>
    <w:rsid w:val="00AC2A23"/>
    <w:rsid w:val="00AE4BE6"/>
    <w:rsid w:val="00AE5306"/>
    <w:rsid w:val="00AF0C5A"/>
    <w:rsid w:val="00AF3A72"/>
    <w:rsid w:val="00B00100"/>
    <w:rsid w:val="00B045C6"/>
    <w:rsid w:val="00B062F3"/>
    <w:rsid w:val="00B21C6D"/>
    <w:rsid w:val="00B3173D"/>
    <w:rsid w:val="00B31CC7"/>
    <w:rsid w:val="00B325DB"/>
    <w:rsid w:val="00B32F3C"/>
    <w:rsid w:val="00B33816"/>
    <w:rsid w:val="00B36AA4"/>
    <w:rsid w:val="00B66EE3"/>
    <w:rsid w:val="00B77C93"/>
    <w:rsid w:val="00B96C47"/>
    <w:rsid w:val="00BA2359"/>
    <w:rsid w:val="00BA2CEF"/>
    <w:rsid w:val="00BB55B9"/>
    <w:rsid w:val="00BB717A"/>
    <w:rsid w:val="00BE79AA"/>
    <w:rsid w:val="00BF02A2"/>
    <w:rsid w:val="00C11A51"/>
    <w:rsid w:val="00C12821"/>
    <w:rsid w:val="00C20A03"/>
    <w:rsid w:val="00C23005"/>
    <w:rsid w:val="00C253C4"/>
    <w:rsid w:val="00C36BE1"/>
    <w:rsid w:val="00C40C7B"/>
    <w:rsid w:val="00C45286"/>
    <w:rsid w:val="00C513CB"/>
    <w:rsid w:val="00C71763"/>
    <w:rsid w:val="00C86C05"/>
    <w:rsid w:val="00C87626"/>
    <w:rsid w:val="00CD566D"/>
    <w:rsid w:val="00CD6AB2"/>
    <w:rsid w:val="00D0419F"/>
    <w:rsid w:val="00D065DB"/>
    <w:rsid w:val="00D10BA7"/>
    <w:rsid w:val="00D21B15"/>
    <w:rsid w:val="00D2655C"/>
    <w:rsid w:val="00D273CF"/>
    <w:rsid w:val="00D278D7"/>
    <w:rsid w:val="00D35CDC"/>
    <w:rsid w:val="00D46E8E"/>
    <w:rsid w:val="00D567DA"/>
    <w:rsid w:val="00D60E83"/>
    <w:rsid w:val="00D6365D"/>
    <w:rsid w:val="00D6511B"/>
    <w:rsid w:val="00D66EA0"/>
    <w:rsid w:val="00D7314F"/>
    <w:rsid w:val="00D73AA7"/>
    <w:rsid w:val="00D93CAD"/>
    <w:rsid w:val="00D96458"/>
    <w:rsid w:val="00DA4707"/>
    <w:rsid w:val="00DA7632"/>
    <w:rsid w:val="00DB053F"/>
    <w:rsid w:val="00DB12DC"/>
    <w:rsid w:val="00DB4725"/>
    <w:rsid w:val="00DB7230"/>
    <w:rsid w:val="00DC29F8"/>
    <w:rsid w:val="00DC3DAE"/>
    <w:rsid w:val="00DD3D05"/>
    <w:rsid w:val="00DE5D8A"/>
    <w:rsid w:val="00DF20F8"/>
    <w:rsid w:val="00E054B5"/>
    <w:rsid w:val="00E1401D"/>
    <w:rsid w:val="00E1417C"/>
    <w:rsid w:val="00E34085"/>
    <w:rsid w:val="00E41A0A"/>
    <w:rsid w:val="00E672E1"/>
    <w:rsid w:val="00E86B6D"/>
    <w:rsid w:val="00E9258E"/>
    <w:rsid w:val="00EA3E78"/>
    <w:rsid w:val="00EB271B"/>
    <w:rsid w:val="00EC2D21"/>
    <w:rsid w:val="00ED52A9"/>
    <w:rsid w:val="00EE261B"/>
    <w:rsid w:val="00EE5021"/>
    <w:rsid w:val="00F65C1A"/>
    <w:rsid w:val="00F8128C"/>
    <w:rsid w:val="00F8173C"/>
    <w:rsid w:val="00F85A0F"/>
    <w:rsid w:val="00F97DF3"/>
    <w:rsid w:val="00FA1269"/>
    <w:rsid w:val="00FA5A71"/>
    <w:rsid w:val="00FA5DC3"/>
    <w:rsid w:val="00FB1057"/>
    <w:rsid w:val="00FC6FDC"/>
    <w:rsid w:val="00FC6FEE"/>
    <w:rsid w:val="00FD3633"/>
    <w:rsid w:val="00FD6DA6"/>
    <w:rsid w:val="00FE7BD9"/>
    <w:rsid w:val="00FF374C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B474"/>
  <w15:docId w15:val="{E2D2EF82-2359-4932-A7B8-DA9E1DD6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52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E7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9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29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29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DC29F8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DC29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DC29F8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DC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DC29F8"/>
    <w:pPr>
      <w:ind w:left="720"/>
      <w:contextualSpacing/>
    </w:pPr>
  </w:style>
  <w:style w:type="paragraph" w:styleId="a8">
    <w:name w:val="Body Text Indent"/>
    <w:basedOn w:val="a"/>
    <w:link w:val="a9"/>
    <w:rsid w:val="007533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53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C4528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45286"/>
    <w:rPr>
      <w:b/>
      <w:bCs/>
    </w:rPr>
  </w:style>
  <w:style w:type="character" w:styleId="ac">
    <w:name w:val="Hyperlink"/>
    <w:basedOn w:val="a0"/>
    <w:uiPriority w:val="99"/>
    <w:semiHidden/>
    <w:unhideWhenUsed/>
    <w:rsid w:val="00C4528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3E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EA3E78"/>
    <w:pPr>
      <w:spacing w:before="100" w:beforeAutospacing="1" w:after="100" w:afterAutospacing="1"/>
    </w:pPr>
  </w:style>
  <w:style w:type="paragraph" w:customStyle="1" w:styleId="s1">
    <w:name w:val="s_1"/>
    <w:basedOn w:val="a"/>
    <w:rsid w:val="00EA3E78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A8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A86F10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rsid w:val="00A86F1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rsid w:val="00A86F1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Balloon Text"/>
    <w:basedOn w:val="a"/>
    <w:link w:val="af1"/>
    <w:uiPriority w:val="99"/>
    <w:semiHidden/>
    <w:unhideWhenUsed/>
    <w:rsid w:val="00D93C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3C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DBC47E594E80A0160742476551DCAA1E64AF0A7257E734634D9B1815EB33C6C5C9453A164F39A2A3D52A07F5b8V4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Ольга Сергеевна</dc:creator>
  <cp:lastModifiedBy>Пестова Ольга Сергеевна</cp:lastModifiedBy>
  <cp:revision>53</cp:revision>
  <cp:lastPrinted>2023-09-25T05:51:00Z</cp:lastPrinted>
  <dcterms:created xsi:type="dcterms:W3CDTF">2023-12-18T02:36:00Z</dcterms:created>
  <dcterms:modified xsi:type="dcterms:W3CDTF">2023-12-20T09:12:00Z</dcterms:modified>
</cp:coreProperties>
</file>