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Руководство пользователя по работе в документе </w:t>
      </w:r>
      <w:r>
        <w:rPr>
          <w:rFonts w:eastAsia="Calibri"/>
          <w:b/>
          <w:bCs/>
          <w:sz w:val="32"/>
          <w:szCs w:val="32"/>
        </w:rPr>
      </w:r>
    </w:p>
    <w:p>
      <w:pPr>
        <w:contextualSpacing/>
        <w:jc w:val="center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«</w:t>
      </w:r>
      <w:r>
        <w:rPr>
          <w:rFonts w:eastAsia="Calibri"/>
          <w:b/>
          <w:bCs/>
          <w:sz w:val="32"/>
          <w:szCs w:val="32"/>
        </w:rPr>
        <w:t xml:space="preserve">601.  Субсидии на </w:t>
      </w:r>
      <w:r>
        <w:rPr>
          <w:rFonts w:eastAsia="Calibri"/>
          <w:b/>
          <w:bCs/>
          <w:sz w:val="32"/>
          <w:szCs w:val="32"/>
        </w:rPr>
        <w:t xml:space="preserve">гос</w:t>
      </w:r>
      <w:r>
        <w:rPr>
          <w:rFonts w:eastAsia="Calibri"/>
          <w:b/>
          <w:bCs/>
          <w:sz w:val="32"/>
          <w:szCs w:val="32"/>
        </w:rPr>
        <w:t xml:space="preserve"> задание</w:t>
      </w:r>
      <w:r>
        <w:rPr>
          <w:rFonts w:eastAsia="Calibri"/>
          <w:b/>
          <w:bCs/>
          <w:sz w:val="32"/>
          <w:szCs w:val="32"/>
        </w:rPr>
        <w:t xml:space="preserve"> из РНЗ</w:t>
      </w:r>
      <w:r>
        <w:rPr>
          <w:rFonts w:eastAsia="Calibri"/>
          <w:b/>
          <w:bCs/>
          <w:sz w:val="32"/>
          <w:szCs w:val="32"/>
        </w:rPr>
        <w:t xml:space="preserve">»</w:t>
      </w:r>
      <w:r>
        <w:rPr>
          <w:rFonts w:eastAsia="Calibri"/>
          <w:b/>
          <w:bCs/>
          <w:sz w:val="32"/>
          <w:szCs w:val="32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Fonts w:eastAsia="Calibri"/>
          <w:color w:val="auto"/>
          <w:sz w:val="28"/>
          <w:szCs w:val="28"/>
          <w:u w:val="none"/>
          <w:lang w:eastAsia="en-US"/>
        </w:rPr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1.  Заполнение 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Расчета нормативных затрат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определить список услуг/работ для заполнения ОБАС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подведомственными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учреждениями (или ГРБС в целом)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c00000"/>
          <w:sz w:val="28"/>
          <w:szCs w:val="28"/>
          <w:u w:val="none"/>
          <w:lang w:eastAsia="en-US"/>
        </w:rPr>
        <w:t xml:space="preserve">сотрудник ГРБС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должен заполнить документ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Навигатор: АРМ Государственное задание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\  Расчет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нормативных затрат \ Расчет нормативных затрат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(далее –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РНЗ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РНЗ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для каждого ГРБС, который участву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е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т в пилотном проекте,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находится в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Навигатор: АРМ Государственное задание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\  Расчет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нормативных затрат \ Расчет нормативных затрат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(рис. 1)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33925" cy="129674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82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43936" cy="1299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2.75pt;height:102.11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sz w:val="28"/>
          <w:szCs w:val="28"/>
        </w:rPr>
        <w:t xml:space="preserve">Рис. 1.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РНЗ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в навигаторе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highlight w:val="white"/>
          <w:u w:val="none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Инструкция по заполнению РНЗ находится по ссылке: </w:t>
      </w:r>
      <w:r>
        <w:rPr>
          <w:rStyle w:val="958"/>
          <w:rFonts w:eastAsia="Calibri"/>
          <w:color w:val="auto"/>
          <w:sz w:val="28"/>
          <w:szCs w:val="28"/>
          <w:highlight w:val="white"/>
          <w:u w:val="none"/>
          <w:lang w:eastAsia="en-US"/>
        </w:rPr>
        <w:t xml:space="preserve">https://медиа.забайкальскийкрай.рф/minfin/documents/56142/po-rabote-v-module-raschet-normativnyh-zatrat.docx</w:t>
      </w:r>
      <w:r>
        <w:rPr>
          <w:rStyle w:val="958"/>
          <w:rFonts w:eastAsia="Calibri"/>
          <w:color w:val="auto"/>
          <w:sz w:val="28"/>
          <w:szCs w:val="28"/>
          <w:highlight w:val="white"/>
          <w:u w:val="none"/>
          <w:lang w:eastAsia="en-US"/>
        </w:rPr>
      </w:r>
      <w:r>
        <w:rPr>
          <w:rStyle w:val="958"/>
          <w:rFonts w:eastAsia="Calibri"/>
          <w:color w:val="auto"/>
          <w:sz w:val="28"/>
          <w:szCs w:val="28"/>
          <w:highlight w:val="white"/>
          <w:u w:val="none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br/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  <w:t xml:space="preserve">2.  Заполнение обоснований бюджетных ассигнований (ОБАС)</w:t>
      </w:r>
      <w:r>
        <w:rPr>
          <w:rStyle w:val="958"/>
          <w:rFonts w:eastAsia="Calibri"/>
          <w:b/>
          <w:bCs/>
          <w:i/>
          <w:i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заполнить расчет ОБАС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на Государственное задание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необходимо зайти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Навигатор: АРМ Проектирование бюджета \ Расходы \ Обоснования бюджетных ассигнований \ 601.  Субсидии на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гос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задание из РНЗ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и нажать кнопку «Создать» (рис.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1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133985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76153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210300" cy="133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9.00pt;height:105.50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Создание расчета ОБАС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После нажатия кнопки «Создать» откроется пустой документ (рис.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2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) с реквизитами, которые необходимо заполнить: 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2230755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701107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210300" cy="2230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89.00pt;height:175.65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Заполнение документа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Период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код периода, для которого заполняется обоснование бюджетных ассигнований (например, для бюджетного цикла 2025-2027 код периода – 20250000).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Бюджет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по умолчанию установлен Бюджет Забайкальского края.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Дата документа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дата, с которой действует расчет (влияет на загрузку сумм оценки в документ Реестр расходных обязательств (РРО): при выполнении действия «Загрузить ассигнования обоснований» в документе РРО применятся суммы из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ОБАСов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указанного периода (например, 20250000)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у которых дата начала &lt;= чем дата документа РРО)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ИНН корреспондента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указывается корреспондент, для которого заполняется обоснование бюджетных ассигнований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Тип расходных обязательств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– действующие или принимаемые.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Код расчета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– расчет, реализованный согласно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Приказу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нерасчетного документа ОБАС необходимо в справочнике расчетов выбрать значение с признаком «Расчетный» = «Нет» (рис.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3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):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1558925"/>
                <wp:effectExtent l="0" t="0" r="0" b="3175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71086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210300" cy="155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89.00pt;height:122.75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Справочник расчетов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i/>
          <w:iCs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i/>
          <w:iCs/>
          <w:color w:val="auto"/>
          <w:sz w:val="28"/>
          <w:szCs w:val="28"/>
          <w:u w:val="none"/>
          <w:lang w:eastAsia="en-US"/>
        </w:rPr>
        <w:t xml:space="preserve">Ассигнования</w:t>
      </w:r>
      <w:r>
        <w:rPr>
          <w:rStyle w:val="958"/>
          <w:rFonts w:eastAsia="Calibri"/>
          <w:i/>
          <w:i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sz w:val="28"/>
          <w:szCs w:val="28"/>
          <w:lang w:eastAsia="en-US"/>
        </w:rPr>
        <w:t xml:space="preserve">Далее необходимо распределить суммы по КБК в нижней части документа (вкладка «Ассигнования»,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рис. 4)</w:t>
      </w:r>
      <w:r>
        <w:rPr>
          <w:sz w:val="28"/>
          <w:szCs w:val="28"/>
          <w:lang w:eastAsia="en-US"/>
        </w:rPr>
        <w:t xml:space="preserve">, а также обязательно указать: </w:t>
      </w:r>
      <w:r>
        <w:rPr>
          <w:b/>
          <w:bCs/>
          <w:sz w:val="28"/>
          <w:szCs w:val="28"/>
          <w:lang w:eastAsia="en-US"/>
        </w:rPr>
        <w:t xml:space="preserve">Тип БА, Расходное полномочие, Расходное обязательство.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2178685"/>
                <wp:effectExtent l="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272496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210300" cy="217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89.00pt;height:171.55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4. Распределение по КБК.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После заполнения всех реквизитов в шапке документа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 и ввода КБК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необходимо нажать кнопку «Сохранить» (рис. 5).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638550" cy="2293720"/>
                <wp:effectExtent l="0" t="0" r="0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56293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643783" cy="2297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286.50pt;height:180.61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5. Сохранение документа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После сохранения в столбце «Расчеты файл» определятся файлы расчета для каждой строки КБК (рис. 6). Столбцы распределения сумм при этом будут заблокированы, т.к. суммы в них будут загружены из расчета.</w: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05450" cy="1428715"/>
                <wp:effectExtent l="0" t="0" r="0" b="635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86838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514702" cy="143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433.50pt;height:112.50pt;mso-wrap-distance-left:0.00pt;mso-wrap-distance-top:0.00pt;mso-wrap-distance-right:0.00pt;mso-wrap-distance-bottom:0.0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6. Определение файла расчета.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Чтобы открыть файл расчета необходимо нажать кнопку «Редактор расчета» (рис. 7).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267075" cy="1759801"/>
                <wp:effectExtent l="0" t="0" r="0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815814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3271312" cy="1762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57.25pt;height:138.57pt;mso-wrap-distance-left:0.00pt;mso-wrap-distance-top:0.00pt;mso-wrap-distance-right:0.00pt;mso-wrap-distance-bottom:0.0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7. Открытие файла расчета.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После этого откроется файл расчета во внутреннем редакторе </w:t>
      </w:r>
      <w:r>
        <w:rPr>
          <w:sz w:val="28"/>
          <w:szCs w:val="28"/>
          <w:lang w:val="en-US"/>
        </w:rPr>
        <w:t xml:space="preserve">Excel</w:t>
      </w:r>
      <w:r>
        <w:rPr>
          <w:sz w:val="28"/>
          <w:szCs w:val="28"/>
        </w:rPr>
        <w:t xml:space="preserve">. Расчет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по работам, услугам и налогам находятся на разных листах (рис. 8).</w: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43575" cy="3851367"/>
                <wp:effectExtent l="0" t="0" r="0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40166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747564" cy="385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452.25pt;height:303.26pt;mso-wrap-distance-left:0.00pt;mso-wrap-distance-top:0.00pt;mso-wrap-distance-right:0.00pt;mso-wrap-distance-bottom:0.0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8. Файл расчета.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Необходимо заполнить листы и нажать кнопку сохранить </w:t>
      </w:r>
      <w:r>
        <w:rPr>
          <w:sz w:val="28"/>
          <w:szCs w:val="28"/>
        </w:rPr>
        <w:t xml:space="preserve">и закрыть редактор </w:t>
      </w:r>
      <w:r>
        <w:rPr>
          <w:sz w:val="28"/>
          <w:szCs w:val="28"/>
          <w:lang w:val="en-US"/>
        </w:rPr>
        <w:t xml:space="preserve">Excel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(рис. 9)</w:t>
      </w:r>
      <w:r>
        <w:rPr>
          <w:sz w:val="28"/>
          <w:szCs w:val="28"/>
        </w:rPr>
        <w:t xml:space="preserve">. Коды услуг / работ, а также нормативы по ним загружаются из документов РНЗ по указанному корреспонденту.</w:t>
      </w:r>
      <w:r>
        <w:rPr>
          <w:sz w:val="28"/>
          <w:szCs w:val="28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0300" cy="2398395"/>
                <wp:effectExtent l="0" t="0" r="0" b="1905"/>
                <wp:docPr id="1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2622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6210300" cy="2398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489.00pt;height:188.85pt;mso-wrap-distance-left:0.00pt;mso-wrap-distance-top:0.00pt;mso-wrap-distance-right:0.00pt;mso-wrap-distance-bottom:0.0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9. Сохранение расчета.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успешном сохранении в столбце «Расчеты лог» выйдет сообщение </w:t>
      </w:r>
      <w:r>
        <w:rPr>
          <w:sz w:val="28"/>
          <w:szCs w:val="28"/>
          <w:lang w:eastAsia="en-US"/>
        </w:rPr>
        <w:t xml:space="preserve">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</w:t>
      </w:r>
      <w:r>
        <w:rPr>
          <w:sz w:val="28"/>
          <w:szCs w:val="28"/>
          <w:lang w:eastAsia="en-US"/>
        </w:rPr>
        <w:t xml:space="preserve">Успешно сконвертировано</w:t>
      </w:r>
      <w:r>
        <w:rPr>
          <w:sz w:val="28"/>
          <w:szCs w:val="28"/>
          <w:lang w:eastAsia="en-US"/>
        </w:rPr>
        <w:t xml:space="preserve">». Далее нужно еще раз сохранить весь документ ОБАС (рис. 10)</w:t>
      </w:r>
      <w:r>
        <w:rPr>
          <w:sz w:val="28"/>
          <w:szCs w:val="28"/>
          <w:lang w:eastAsia="en-US"/>
        </w:rPr>
      </w:r>
    </w:p>
    <w:p>
      <w:pPr>
        <w:contextualSpacing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72150" cy="2094027"/>
                <wp:effectExtent l="0" t="0" r="0" b="1905"/>
                <wp:docPr id="1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148381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5777217" cy="209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454.50pt;height:164.88pt;mso-wrap-distance-left:0.00pt;mso-wrap-distance-top:0.00pt;mso-wrap-distance-right:0.00pt;mso-wrap-distance-bottom:0.0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10. Сохранение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После сохранения документа итоговые суммы из расчета встанут в столбцы </w:t>
      </w:r>
      <w:r>
        <w:rPr>
          <w:sz w:val="28"/>
          <w:szCs w:val="28"/>
          <w:lang w:eastAsia="en-US"/>
        </w:rPr>
        <w:t xml:space="preserve">«</w:t>
      </w:r>
      <w:r>
        <w:rPr>
          <w:sz w:val="28"/>
          <w:szCs w:val="28"/>
          <w:lang w:eastAsia="en-US"/>
        </w:rPr>
        <w:t xml:space="preserve">Распределено</w:t>
      </w:r>
      <w:r>
        <w:rPr>
          <w:sz w:val="28"/>
          <w:szCs w:val="28"/>
          <w:lang w:eastAsia="en-US"/>
        </w:rPr>
        <w:t xml:space="preserve">»</w:t>
      </w:r>
      <w:r>
        <w:rPr>
          <w:sz w:val="28"/>
          <w:szCs w:val="28"/>
          <w:lang w:eastAsia="en-US"/>
        </w:rPr>
        <w:t xml:space="preserve"> (рис. 11)</w:t>
      </w:r>
      <w:r>
        <w:rPr>
          <w:sz w:val="28"/>
          <w:szCs w:val="28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b/>
          <w:bCs/>
          <w:sz w:val="28"/>
          <w:szCs w:val="28"/>
          <w:lang w:eastAsia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1650" cy="1439929"/>
                <wp:effectExtent l="0" t="0" r="0" b="8255"/>
                <wp:docPr id="1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406429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5594061" cy="1443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439.50pt;height:113.38pt;mso-wrap-distance-left:0.00pt;mso-wrap-distance-top:0.00pt;mso-wrap-distance-right:0.00pt;mso-wrap-distance-bottom:0.00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b/>
          <w:bCs/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Рис. 11. Итоговые суммы расчета ОБАС.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Таким образом необходимо заполнить расчеты по каждому КБК и загрузить ассигнования в РРО.</w:t>
      </w:r>
      <w:r>
        <w:rPr>
          <w:sz w:val="28"/>
          <w:szCs w:val="28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>
        <w:rPr>
          <w:b/>
          <w:bCs/>
          <w:sz w:val="28"/>
          <w:szCs w:val="28"/>
          <w:lang w:eastAsia="en-US"/>
        </w:rPr>
      </w:r>
    </w:p>
    <w:p>
      <w:pPr>
        <w:contextualSpacing/>
        <w:ind w:firstLine="709"/>
        <w:jc w:val="center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Загрузка ассигнований </w:t>
      </w: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  <w:t xml:space="preserve">в документ Реестр расходных обязательств (РРО)</w:t>
      </w:r>
      <w:r>
        <w:rPr>
          <w:rStyle w:val="958"/>
          <w:rFonts w:eastAsia="Calibri"/>
          <w:b/>
          <w:bCs/>
          <w:color w:val="auto"/>
          <w:sz w:val="28"/>
          <w:szCs w:val="28"/>
          <w:u w:val="none"/>
          <w:lang w:eastAsia="en-US"/>
        </w:rPr>
      </w:r>
    </w:p>
    <w:p>
      <w:pPr>
        <w:contextualSpacing/>
        <w:ind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num" w:pos="993" w:leader="none"/>
        </w:tabs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pP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Для того, чтобы ассигнования успешно загрузились в столбцы «Оценка» в РРО необходимо, 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  <w:t xml:space="preserve">чтобы :</w:t>
      </w:r>
      <w:r>
        <w:rPr>
          <w:rStyle w:val="958"/>
          <w:rFonts w:eastAsia="Calibri"/>
          <w:color w:val="auto"/>
          <w:sz w:val="28"/>
          <w:szCs w:val="28"/>
          <w:u w:val="none"/>
          <w:lang w:eastAsia="en-US"/>
        </w:rPr>
      </w:r>
    </w:p>
    <w:p>
      <w:pPr>
        <w:pStyle w:val="957"/>
        <w:numPr>
          <w:ilvl w:val="0"/>
          <w:numId w:val="23"/>
        </w:numPr>
        <w:ind w:left="0"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совпадение по КБК + РК + ДК + Тип БА + РП + РО. Если в РРО такой комбинации нет, то необходимо сначала ее добавить, а потом загружать данные.</w:t>
      </w:r>
      <w:r>
        <w:rPr>
          <w:rFonts w:ascii="Times New Roman" w:hAnsi="Times New Roman"/>
          <w:sz w:val="28"/>
          <w:szCs w:val="28"/>
        </w:rPr>
      </w:r>
    </w:p>
    <w:p>
      <w:pPr>
        <w:pStyle w:val="957"/>
        <w:numPr>
          <w:ilvl w:val="0"/>
          <w:numId w:val="23"/>
        </w:numPr>
        <w:ind w:left="0"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документе ОБАС стоял признак «Включен в свод» на строке</w:t>
      </w:r>
      <w:r>
        <w:rPr>
          <w:rFonts w:ascii="Times New Roman" w:hAnsi="Times New Roman"/>
          <w:sz w:val="28"/>
          <w:szCs w:val="28"/>
        </w:rPr>
        <w:t xml:space="preserve"> с КБК во вкладке «Ассигнования»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957"/>
        <w:numPr>
          <w:ilvl w:val="0"/>
          <w:numId w:val="23"/>
        </w:numPr>
        <w:ind w:left="0" w:firstLine="709"/>
        <w:spacing w:line="360" w:lineRule="auto"/>
        <w:tabs>
          <w:tab w:val="left" w:pos="440" w:leader="none"/>
          <w:tab w:val="left" w:pos="709" w:leader="none"/>
          <w:tab w:val="left" w:pos="851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документа ОБАС была меньше, чем дата документа РРО.</w:t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9"/>
      <w:footnotePr/>
      <w:endnotePr/>
      <w:type w:val="continuous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na">
    <w:panose1 w:val="02000000000000000000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-72" w:type="dxa"/>
      <w:tblBorders>
        <w:insideH w:val="single" w:color="808080" w:sz="4" w:space="0"/>
      </w:tblBorders>
      <w:tblLook w:val="01E0" w:firstRow="1" w:lastRow="1" w:firstColumn="1" w:lastColumn="1" w:noHBand="0" w:noVBand="0"/>
    </w:tblPr>
    <w:tblGrid>
      <w:gridCol w:w="2736"/>
      <w:gridCol w:w="7116"/>
    </w:tblGrid>
    <w:tr>
      <w:tblPrEx/>
      <w:trPr/>
      <w:tc>
        <w:tcPr>
          <w:tcBorders>
            <w:bottom w:val="single" w:color="808080" w:sz="4" w:space="0"/>
          </w:tcBorders>
          <w:tcW w:w="2880" w:type="dxa"/>
          <w:textDirection w:val="lrTb"/>
          <w:noWrap w:val="false"/>
        </w:tcPr>
        <w:p>
          <w:pPr>
            <w:pStyle w:val="949"/>
          </w:pPr>
          <w:r/>
          <w:r/>
        </w:p>
      </w:tc>
      <w:tc>
        <w:tcPr>
          <w:tcBorders>
            <w:bottom w:val="single" w:color="808080" w:sz="4" w:space="0"/>
          </w:tcBorders>
          <w:tcW w:w="7613" w:type="dxa"/>
          <w:textDirection w:val="lrTb"/>
          <w:noWrap w:val="false"/>
        </w:tcPr>
        <w:p>
          <w:pPr>
            <w:pStyle w:val="961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 xml:space="preserve">8</w:t>
          </w:r>
          <w:r>
            <w:fldChar w:fldCharType="end"/>
          </w:r>
          <w:r/>
        </w:p>
      </w:tc>
    </w:tr>
    <w:tr>
      <w:tblPrEx/>
      <w:trPr/>
      <w:tc>
        <w:tcPr>
          <w:tcBorders>
            <w:top w:val="single" w:color="808080" w:sz="4" w:space="0"/>
          </w:tcBorders>
          <w:tcW w:w="2880" w:type="dxa"/>
          <w:textDirection w:val="lrTb"/>
          <w:noWrap w:val="false"/>
        </w:tcPr>
        <w:p>
          <w:pPr>
            <w:pStyle w:val="949"/>
          </w:pPr>
          <w:r>
            <w:rPr>
              <w:lang w:val="en-US"/>
            </w:rPr>
            <w:t xml:space="preserve">Проект</w:t>
          </w:r>
          <w:r>
            <w:t xml:space="preserve">-</w:t>
          </w:r>
          <w:r>
            <w:rPr>
              <w:lang w:val="en-US"/>
            </w:rPr>
            <w:t xml:space="preserve">СМАРТ</w:t>
          </w:r>
          <w:r>
            <w:t xml:space="preserve"> ПРО</w:t>
          </w:r>
          <w:r/>
        </w:p>
        <w:p>
          <w:pPr>
            <w:pStyle w:val="949"/>
          </w:pPr>
          <w:r/>
          <w:r/>
        </w:p>
      </w:tc>
      <w:tc>
        <w:tcPr>
          <w:tcBorders>
            <w:top w:val="single" w:color="808080" w:sz="4" w:space="0"/>
          </w:tcBorders>
          <w:tcW w:w="7613" w:type="dxa"/>
          <w:textDirection w:val="lrTb"/>
          <w:noWrap w:val="false"/>
        </w:tcPr>
        <w:p>
          <w:pPr>
            <w:pStyle w:val="961"/>
          </w:pPr>
          <w:r>
            <w:t xml:space="preserve">руководство пользователя</w:t>
          </w:r>
          <w:r/>
        </w:p>
      </w:tc>
    </w:tr>
  </w:tbl>
  <w:p>
    <w:pPr>
      <w:pStyle w:val="9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576" w:leader="none"/>
        </w:tabs>
      </w:pPr>
      <w:rPr>
        <w:rFonts w:hint="default" w:ascii="Times New Roman" w:hAnsi="Times New Roman" w:cs="Times New Roman"/>
        <w:b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bullet"/>
      <w:pStyle w:val="946"/>
      <w:isLgl w:val="false"/>
      <w:suff w:val="tab"/>
      <w:lvlText w:val=""/>
      <w:lvlJc w:val="left"/>
      <w:pPr>
        <w:ind w:left="710" w:firstLine="0"/>
        <w:tabs>
          <w:tab w:val="num" w:pos="71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Nina" w:hAnsi="Nin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pStyle w:val="765"/>
      <w:isLgl w:val="false"/>
      <w:suff w:val="tab"/>
      <w:lvlText w:val="%1."/>
      <w:lvlJc w:val="left"/>
      <w:pPr>
        <w:ind w:left="360" w:hanging="360"/>
        <w:tabs>
          <w:tab w:val="num" w:pos="720" w:leader="none"/>
        </w:tabs>
      </w:pPr>
      <w:rPr>
        <w:rFonts w:hint="default"/>
        <w:sz w:val="32"/>
        <w:szCs w:val="32"/>
      </w:rPr>
    </w:lvl>
    <w:lvl w:ilvl="1">
      <w:start w:val="1"/>
      <w:numFmt w:val="decimal"/>
      <w:pStyle w:val="766"/>
      <w:isLgl w:val="false"/>
      <w:suff w:val="tab"/>
      <w:lvlText w:val="%2."/>
      <w:lvlJc w:val="left"/>
      <w:pPr>
        <w:ind w:left="858" w:hanging="432"/>
        <w:tabs>
          <w:tab w:val="num" w:pos="1506" w:leader="none"/>
        </w:tabs>
      </w:pPr>
      <w:rPr>
        <w:rFonts w:ascii="Arial" w:hAnsi="Arial" w:eastAsia="Times New Roman" w:cs="Arial"/>
      </w:rPr>
    </w:lvl>
    <w:lvl w:ilvl="2">
      <w:start w:val="1"/>
      <w:numFmt w:val="decimal"/>
      <w:pStyle w:val="767"/>
      <w:isLgl w:val="false"/>
      <w:suff w:val="tab"/>
      <w:lvlText w:val="%1.%2.%3."/>
      <w:lvlJc w:val="left"/>
      <w:pPr>
        <w:ind w:left="1639" w:hanging="504"/>
        <w:tabs>
          <w:tab w:val="num" w:pos="2575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8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36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432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50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48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2149" w:hanging="360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pStyle w:val="965"/>
      <w:isLgl w:val="false"/>
      <w:suff w:val="tab"/>
      <w:lvlText w:val=""/>
      <w:lvlJc w:val="left"/>
      <w:pPr>
        <w:ind w:left="1667" w:hanging="227"/>
        <w:tabs>
          <w:tab w:val="num" w:pos="166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  <w:tabs>
          <w:tab w:val="num" w:pos="28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  <w:tabs>
          <w:tab w:val="num" w:pos="50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  <w:tabs>
          <w:tab w:val="num" w:pos="72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  <w:tabs>
          <w:tab w:val="num" w:pos="7920" w:leader="none"/>
        </w:tabs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0"/>
  </w:num>
  <w:num w:numId="5">
    <w:abstractNumId w:val="9"/>
  </w:num>
  <w:num w:numId="6">
    <w:abstractNumId w:val="14"/>
  </w:num>
  <w:num w:numId="7">
    <w:abstractNumId w:val="12"/>
  </w:num>
  <w:num w:numId="8">
    <w:abstractNumId w:val="17"/>
  </w:num>
  <w:num w:numId="9">
    <w:abstractNumId w:val="22"/>
  </w:num>
  <w:num w:numId="10">
    <w:abstractNumId w:val="5"/>
  </w:num>
  <w:num w:numId="11">
    <w:abstractNumId w:val="19"/>
  </w:num>
  <w:num w:numId="12">
    <w:abstractNumId w:val="11"/>
  </w:num>
  <w:num w:numId="13">
    <w:abstractNumId w:val="21"/>
  </w:num>
  <w:num w:numId="14">
    <w:abstractNumId w:val="7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10"/>
  </w:num>
  <w:num w:numId="21">
    <w:abstractNumId w:val="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774"/>
    <w:link w:val="787"/>
    <w:uiPriority w:val="10"/>
    <w:rPr>
      <w:sz w:val="48"/>
      <w:szCs w:val="48"/>
    </w:rPr>
  </w:style>
  <w:style w:type="character" w:styleId="37">
    <w:name w:val="Subtitle Char"/>
    <w:basedOn w:val="774"/>
    <w:link w:val="789"/>
    <w:uiPriority w:val="11"/>
    <w:rPr>
      <w:sz w:val="24"/>
      <w:szCs w:val="24"/>
    </w:rPr>
  </w:style>
  <w:style w:type="character" w:styleId="39">
    <w:name w:val="Quote Char"/>
    <w:link w:val="791"/>
    <w:uiPriority w:val="29"/>
    <w:rPr>
      <w:i/>
    </w:rPr>
  </w:style>
  <w:style w:type="character" w:styleId="41">
    <w:name w:val="Intense Quote Char"/>
    <w:link w:val="793"/>
    <w:uiPriority w:val="30"/>
    <w:rPr>
      <w:i/>
    </w:rPr>
  </w:style>
  <w:style w:type="character" w:styleId="176">
    <w:name w:val="Footnote Text Char"/>
    <w:link w:val="925"/>
    <w:uiPriority w:val="99"/>
    <w:rPr>
      <w:sz w:val="18"/>
    </w:rPr>
  </w:style>
  <w:style w:type="character" w:styleId="179">
    <w:name w:val="Endnote Text Char"/>
    <w:link w:val="928"/>
    <w:uiPriority w:val="99"/>
    <w:rPr>
      <w:sz w:val="20"/>
    </w:rPr>
  </w:style>
  <w:style w:type="paragraph" w:styleId="764" w:default="1">
    <w:name w:val="Normal"/>
    <w:qFormat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5">
    <w:name w:val="Heading 1"/>
    <w:basedOn w:val="764"/>
    <w:next w:val="764"/>
    <w:link w:val="954"/>
    <w:uiPriority w:val="9"/>
    <w:qFormat/>
    <w:pPr>
      <w:numPr>
        <w:ilvl w:val="0"/>
        <w:numId w:val="2"/>
      </w:num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766">
    <w:name w:val="Heading 2"/>
    <w:basedOn w:val="764"/>
    <w:next w:val="764"/>
    <w:link w:val="955"/>
    <w:uiPriority w:val="9"/>
    <w:qFormat/>
    <w:pPr>
      <w:numPr>
        <w:ilvl w:val="1"/>
        <w:numId w:val="2"/>
      </w:num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67">
    <w:name w:val="Heading 3"/>
    <w:basedOn w:val="764"/>
    <w:next w:val="764"/>
    <w:link w:val="956"/>
    <w:qFormat/>
    <w:pPr>
      <w:numPr>
        <w:ilvl w:val="2"/>
        <w:numId w:val="2"/>
      </w:num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68">
    <w:name w:val="Heading 4"/>
    <w:basedOn w:val="764"/>
    <w:next w:val="764"/>
    <w:link w:val="977"/>
    <w:qFormat/>
    <w:pPr>
      <w:ind w:left="864" w:hanging="864"/>
      <w:jc w:val="left"/>
      <w:keepNext/>
      <w:spacing w:before="240" w:after="60"/>
      <w:tabs>
        <w:tab w:val="num" w:pos="864" w:leader="none"/>
      </w:tabs>
      <w:outlineLvl w:val="3"/>
    </w:pPr>
    <w:rPr>
      <w:rFonts w:ascii="Arial" w:hAnsi="Arial"/>
      <w:b/>
      <w:szCs w:val="20"/>
      <w:lang w:val="en-US" w:eastAsia="en-US"/>
    </w:rPr>
  </w:style>
  <w:style w:type="paragraph" w:styleId="769">
    <w:name w:val="Heading 5"/>
    <w:basedOn w:val="764"/>
    <w:next w:val="764"/>
    <w:link w:val="978"/>
    <w:qFormat/>
    <w:pPr>
      <w:ind w:left="1008" w:hanging="1008"/>
      <w:jc w:val="left"/>
      <w:spacing w:before="240" w:after="60"/>
      <w:tabs>
        <w:tab w:val="num" w:pos="1008" w:leader="none"/>
      </w:tabs>
      <w:outlineLvl w:val="4"/>
    </w:pPr>
    <w:rPr>
      <w:rFonts w:ascii="Arial" w:hAnsi="Arial"/>
      <w:sz w:val="22"/>
      <w:szCs w:val="20"/>
      <w:lang w:eastAsia="en-US"/>
    </w:rPr>
  </w:style>
  <w:style w:type="paragraph" w:styleId="770">
    <w:name w:val="Heading 6"/>
    <w:basedOn w:val="764"/>
    <w:next w:val="764"/>
    <w:link w:val="979"/>
    <w:qFormat/>
    <w:pPr>
      <w:ind w:left="1152" w:hanging="1152"/>
      <w:jc w:val="left"/>
      <w:spacing w:before="240" w:after="60"/>
      <w:tabs>
        <w:tab w:val="num" w:pos="1152" w:leader="none"/>
      </w:tabs>
      <w:outlineLvl w:val="5"/>
    </w:pPr>
    <w:rPr>
      <w:rFonts w:ascii="Arial" w:hAnsi="Arial"/>
      <w:i/>
      <w:sz w:val="22"/>
      <w:szCs w:val="20"/>
      <w:lang w:eastAsia="en-US"/>
    </w:rPr>
  </w:style>
  <w:style w:type="paragraph" w:styleId="771">
    <w:name w:val="Heading 7"/>
    <w:basedOn w:val="764"/>
    <w:next w:val="764"/>
    <w:link w:val="980"/>
    <w:qFormat/>
    <w:pPr>
      <w:ind w:left="1296" w:hanging="1296"/>
      <w:jc w:val="left"/>
      <w:spacing w:before="240" w:after="60"/>
      <w:tabs>
        <w:tab w:val="num" w:pos="1296" w:leader="none"/>
      </w:tabs>
      <w:outlineLvl w:val="6"/>
    </w:pPr>
    <w:rPr>
      <w:rFonts w:ascii="Arial" w:hAnsi="Arial"/>
      <w:szCs w:val="20"/>
      <w:lang w:eastAsia="en-US"/>
    </w:rPr>
  </w:style>
  <w:style w:type="paragraph" w:styleId="772">
    <w:name w:val="Heading 8"/>
    <w:basedOn w:val="764"/>
    <w:next w:val="764"/>
    <w:link w:val="981"/>
    <w:qFormat/>
    <w:pPr>
      <w:ind w:left="1440" w:hanging="1440"/>
      <w:jc w:val="left"/>
      <w:spacing w:before="240" w:after="60"/>
      <w:tabs>
        <w:tab w:val="num" w:pos="1440" w:leader="none"/>
      </w:tabs>
      <w:outlineLvl w:val="7"/>
    </w:pPr>
    <w:rPr>
      <w:rFonts w:ascii="Arial" w:hAnsi="Arial"/>
      <w:i/>
      <w:szCs w:val="20"/>
      <w:lang w:eastAsia="en-US"/>
    </w:rPr>
  </w:style>
  <w:style w:type="paragraph" w:styleId="773">
    <w:name w:val="Heading 9"/>
    <w:basedOn w:val="764"/>
    <w:next w:val="764"/>
    <w:link w:val="982"/>
    <w:qFormat/>
    <w:pPr>
      <w:ind w:left="1584" w:hanging="1584"/>
      <w:jc w:val="left"/>
      <w:spacing w:before="240" w:after="60"/>
      <w:tabs>
        <w:tab w:val="num" w:pos="1584" w:leader="none"/>
      </w:tabs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character" w:styleId="777" w:customStyle="1">
    <w:name w:val="Heading 1 Char"/>
    <w:basedOn w:val="774"/>
    <w:uiPriority w:val="9"/>
    <w:rPr>
      <w:rFonts w:ascii="Arial" w:hAnsi="Arial" w:eastAsia="Arial" w:cs="Arial"/>
      <w:sz w:val="40"/>
      <w:szCs w:val="40"/>
    </w:rPr>
  </w:style>
  <w:style w:type="character" w:styleId="778" w:customStyle="1">
    <w:name w:val="Heading 2 Char"/>
    <w:basedOn w:val="774"/>
    <w:uiPriority w:val="9"/>
    <w:rPr>
      <w:rFonts w:ascii="Arial" w:hAnsi="Arial" w:eastAsia="Arial" w:cs="Arial"/>
      <w:sz w:val="34"/>
    </w:rPr>
  </w:style>
  <w:style w:type="character" w:styleId="779" w:customStyle="1">
    <w:name w:val="Heading 3 Char"/>
    <w:basedOn w:val="774"/>
    <w:uiPriority w:val="9"/>
    <w:rPr>
      <w:rFonts w:ascii="Arial" w:hAnsi="Arial" w:eastAsia="Arial" w:cs="Arial"/>
      <w:sz w:val="30"/>
      <w:szCs w:val="30"/>
    </w:rPr>
  </w:style>
  <w:style w:type="character" w:styleId="780" w:customStyle="1">
    <w:name w:val="Heading 4 Char"/>
    <w:basedOn w:val="774"/>
    <w:uiPriority w:val="9"/>
    <w:rPr>
      <w:rFonts w:ascii="Arial" w:hAnsi="Arial" w:eastAsia="Arial" w:cs="Arial"/>
      <w:b/>
      <w:bCs/>
      <w:sz w:val="26"/>
      <w:szCs w:val="26"/>
    </w:rPr>
  </w:style>
  <w:style w:type="character" w:styleId="781" w:customStyle="1">
    <w:name w:val="Heading 5 Char"/>
    <w:basedOn w:val="774"/>
    <w:uiPriority w:val="9"/>
    <w:rPr>
      <w:rFonts w:ascii="Arial" w:hAnsi="Arial" w:eastAsia="Arial" w:cs="Arial"/>
      <w:b/>
      <w:bCs/>
      <w:sz w:val="24"/>
      <w:szCs w:val="24"/>
    </w:rPr>
  </w:style>
  <w:style w:type="character" w:styleId="782" w:customStyle="1">
    <w:name w:val="Heading 6 Char"/>
    <w:basedOn w:val="774"/>
    <w:uiPriority w:val="9"/>
    <w:rPr>
      <w:rFonts w:ascii="Arial" w:hAnsi="Arial" w:eastAsia="Arial" w:cs="Arial"/>
      <w:b/>
      <w:bCs/>
      <w:sz w:val="22"/>
      <w:szCs w:val="22"/>
    </w:rPr>
  </w:style>
  <w:style w:type="character" w:styleId="783" w:customStyle="1">
    <w:name w:val="Heading 7 Char"/>
    <w:basedOn w:val="7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4" w:customStyle="1">
    <w:name w:val="Heading 8 Char"/>
    <w:basedOn w:val="774"/>
    <w:uiPriority w:val="9"/>
    <w:rPr>
      <w:rFonts w:ascii="Arial" w:hAnsi="Arial" w:eastAsia="Arial" w:cs="Arial"/>
      <w:i/>
      <w:iCs/>
      <w:sz w:val="22"/>
      <w:szCs w:val="22"/>
    </w:rPr>
  </w:style>
  <w:style w:type="character" w:styleId="785" w:customStyle="1">
    <w:name w:val="Heading 9 Char"/>
    <w:basedOn w:val="774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No Spacing"/>
    <w:uiPriority w:val="1"/>
    <w:qFormat/>
    <w:pPr>
      <w:spacing w:after="0" w:line="240" w:lineRule="auto"/>
    </w:pPr>
  </w:style>
  <w:style w:type="paragraph" w:styleId="787">
    <w:name w:val="Title"/>
    <w:basedOn w:val="764"/>
    <w:next w:val="764"/>
    <w:link w:val="7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8" w:customStyle="1">
    <w:name w:val="Заголовок Знак"/>
    <w:basedOn w:val="774"/>
    <w:link w:val="787"/>
    <w:uiPriority w:val="10"/>
    <w:rPr>
      <w:sz w:val="48"/>
      <w:szCs w:val="48"/>
    </w:rPr>
  </w:style>
  <w:style w:type="paragraph" w:styleId="789">
    <w:name w:val="Subtitle"/>
    <w:basedOn w:val="764"/>
    <w:next w:val="764"/>
    <w:link w:val="790"/>
    <w:uiPriority w:val="11"/>
    <w:qFormat/>
    <w:pPr>
      <w:spacing w:before="200" w:after="200"/>
    </w:pPr>
  </w:style>
  <w:style w:type="character" w:styleId="790" w:customStyle="1">
    <w:name w:val="Подзаголовок Знак"/>
    <w:basedOn w:val="774"/>
    <w:link w:val="789"/>
    <w:uiPriority w:val="11"/>
    <w:rPr>
      <w:sz w:val="24"/>
      <w:szCs w:val="24"/>
    </w:rPr>
  </w:style>
  <w:style w:type="paragraph" w:styleId="791">
    <w:name w:val="Quote"/>
    <w:basedOn w:val="764"/>
    <w:next w:val="764"/>
    <w:link w:val="792"/>
    <w:uiPriority w:val="29"/>
    <w:qFormat/>
    <w:pPr>
      <w:ind w:left="720" w:right="720"/>
    </w:pPr>
    <w:rPr>
      <w:i/>
    </w:rPr>
  </w:style>
  <w:style w:type="character" w:styleId="792" w:customStyle="1">
    <w:name w:val="Цитата 2 Знак"/>
    <w:link w:val="791"/>
    <w:uiPriority w:val="29"/>
    <w:rPr>
      <w:i/>
    </w:rPr>
  </w:style>
  <w:style w:type="paragraph" w:styleId="793">
    <w:name w:val="Intense Quote"/>
    <w:basedOn w:val="764"/>
    <w:next w:val="764"/>
    <w:link w:val="7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 w:customStyle="1">
    <w:name w:val="Выделенная цитата Знак"/>
    <w:link w:val="793"/>
    <w:uiPriority w:val="30"/>
    <w:rPr>
      <w:i/>
    </w:rPr>
  </w:style>
  <w:style w:type="character" w:styleId="795" w:customStyle="1">
    <w:name w:val="Header Char"/>
    <w:basedOn w:val="774"/>
    <w:uiPriority w:val="99"/>
  </w:style>
  <w:style w:type="character" w:styleId="796" w:customStyle="1">
    <w:name w:val="Footer Char"/>
    <w:basedOn w:val="774"/>
    <w:uiPriority w:val="99"/>
  </w:style>
  <w:style w:type="paragraph" w:styleId="797">
    <w:name w:val="Caption"/>
    <w:basedOn w:val="764"/>
    <w:next w:val="76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98" w:customStyle="1">
    <w:name w:val="Caption Char"/>
    <w:uiPriority w:val="99"/>
  </w:style>
  <w:style w:type="table" w:styleId="799">
    <w:name w:val="Table Grid"/>
    <w:basedOn w:val="77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7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7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29" w:customStyle="1">
    <w:name w:val="Grid Table 4 - Accent 2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30" w:customStyle="1">
    <w:name w:val="Grid Table 4 - Accent 3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31" w:customStyle="1">
    <w:name w:val="Grid Table 4 - Accent 4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32" w:customStyle="1">
    <w:name w:val="Grid Table 4 - Accent 5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33" w:customStyle="1">
    <w:name w:val="Grid Table 4 - Accent 6"/>
    <w:basedOn w:val="77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4">
    <w:name w:val="Grid Table 5 Dark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3" w:customStyle="1">
    <w:name w:val="Grid Table 6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4" w:customStyle="1">
    <w:name w:val="Grid Table 6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5" w:customStyle="1">
    <w:name w:val="Grid Table 6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6" w:customStyle="1">
    <w:name w:val="Grid Table 6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7" w:customStyle="1">
    <w:name w:val="Grid Table 6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8">
    <w:name w:val="Grid Table 7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Grid Table 7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Grid Table 7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 w:customStyle="1">
    <w:name w:val="Grid Table 7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2" w:customStyle="1">
    <w:name w:val="Grid Table 7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3" w:customStyle="1">
    <w:name w:val="Grid Table 7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4" w:customStyle="1">
    <w:name w:val="Grid Table 7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5">
    <w:name w:val="List Table 1 Light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7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92" w:customStyle="1">
    <w:name w:val="List Table 6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93" w:customStyle="1">
    <w:name w:val="List Table 6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4" w:customStyle="1">
    <w:name w:val="List Table 6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5" w:customStyle="1">
    <w:name w:val="List Table 6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96" w:customStyle="1">
    <w:name w:val="List Table 6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7">
    <w:name w:val="List Table 7 Colorful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8" w:customStyle="1">
    <w:name w:val="List Table 7 Colorful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9" w:customStyle="1">
    <w:name w:val="List Table 7 Colorful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0" w:customStyle="1">
    <w:name w:val="List Table 7 Colorful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1" w:customStyle="1">
    <w:name w:val="List Table 7 Colorful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2" w:customStyle="1">
    <w:name w:val="List Table 7 Colorful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3" w:customStyle="1">
    <w:name w:val="List Table 7 Colorful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4" w:customStyle="1">
    <w:name w:val="Lined - Accent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6" w:customStyle="1">
    <w:name w:val="Lined - Accent 2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7" w:customStyle="1">
    <w:name w:val="Lined - Accent 3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8" w:customStyle="1">
    <w:name w:val="Lined - Accent 4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9" w:customStyle="1">
    <w:name w:val="Lined - Accent 5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0" w:customStyle="1">
    <w:name w:val="Lined - Accent 6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1" w:customStyle="1">
    <w:name w:val="Bordered &amp; Lined - Accent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13" w:customStyle="1">
    <w:name w:val="Bordered &amp; Lined - Accent 2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4" w:customStyle="1">
    <w:name w:val="Bordered &amp; Lined - Accent 3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5" w:customStyle="1">
    <w:name w:val="Bordered &amp; Lined - Accent 4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6" w:customStyle="1">
    <w:name w:val="Bordered &amp; Lined - Accent 5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7" w:customStyle="1">
    <w:name w:val="Bordered &amp; Lined - Accent 6"/>
    <w:basedOn w:val="7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8" w:customStyle="1">
    <w:name w:val="Bordered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20" w:customStyle="1">
    <w:name w:val="Bordered - Accent 2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21" w:customStyle="1">
    <w:name w:val="Bordered - Accent 3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22" w:customStyle="1">
    <w:name w:val="Bordered - Accent 4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23" w:customStyle="1">
    <w:name w:val="Bordered - Accent 5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24" w:customStyle="1">
    <w:name w:val="Bordered - Accent 6"/>
    <w:basedOn w:val="7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25">
    <w:name w:val="footnote text"/>
    <w:basedOn w:val="764"/>
    <w:link w:val="926"/>
    <w:uiPriority w:val="99"/>
    <w:semiHidden/>
    <w:unhideWhenUsed/>
    <w:pPr>
      <w:spacing w:after="40"/>
    </w:pPr>
    <w:rPr>
      <w:sz w:val="18"/>
    </w:rPr>
  </w:style>
  <w:style w:type="character" w:styleId="926" w:customStyle="1">
    <w:name w:val="Текст сноски Знак"/>
    <w:link w:val="925"/>
    <w:uiPriority w:val="99"/>
    <w:rPr>
      <w:sz w:val="18"/>
    </w:rPr>
  </w:style>
  <w:style w:type="character" w:styleId="927">
    <w:name w:val="footnote reference"/>
    <w:basedOn w:val="774"/>
    <w:uiPriority w:val="99"/>
    <w:unhideWhenUsed/>
    <w:rPr>
      <w:vertAlign w:val="superscript"/>
    </w:rPr>
  </w:style>
  <w:style w:type="paragraph" w:styleId="928">
    <w:name w:val="endnote text"/>
    <w:basedOn w:val="764"/>
    <w:link w:val="929"/>
    <w:uiPriority w:val="99"/>
    <w:semiHidden/>
    <w:unhideWhenUsed/>
    <w:rPr>
      <w:sz w:val="20"/>
    </w:rPr>
  </w:style>
  <w:style w:type="character" w:styleId="929" w:customStyle="1">
    <w:name w:val="Текст концевой сноски Знак"/>
    <w:link w:val="928"/>
    <w:uiPriority w:val="99"/>
    <w:rPr>
      <w:sz w:val="20"/>
    </w:rPr>
  </w:style>
  <w:style w:type="character" w:styleId="930">
    <w:name w:val="endnote reference"/>
    <w:basedOn w:val="774"/>
    <w:uiPriority w:val="99"/>
    <w:semiHidden/>
    <w:unhideWhenUsed/>
    <w:rPr>
      <w:vertAlign w:val="superscript"/>
    </w:rPr>
  </w:style>
  <w:style w:type="paragraph" w:styleId="931">
    <w:name w:val="toc 4"/>
    <w:basedOn w:val="764"/>
    <w:next w:val="764"/>
    <w:uiPriority w:val="39"/>
    <w:unhideWhenUsed/>
    <w:pPr>
      <w:ind w:left="850"/>
      <w:spacing w:after="57"/>
    </w:pPr>
  </w:style>
  <w:style w:type="paragraph" w:styleId="932">
    <w:name w:val="toc 5"/>
    <w:basedOn w:val="764"/>
    <w:next w:val="764"/>
    <w:uiPriority w:val="39"/>
    <w:unhideWhenUsed/>
    <w:pPr>
      <w:ind w:left="1134"/>
      <w:spacing w:after="57"/>
    </w:pPr>
  </w:style>
  <w:style w:type="paragraph" w:styleId="933">
    <w:name w:val="toc 6"/>
    <w:basedOn w:val="764"/>
    <w:next w:val="764"/>
    <w:uiPriority w:val="39"/>
    <w:unhideWhenUsed/>
    <w:pPr>
      <w:ind w:left="1417"/>
      <w:spacing w:after="57"/>
    </w:pPr>
  </w:style>
  <w:style w:type="paragraph" w:styleId="934">
    <w:name w:val="toc 7"/>
    <w:basedOn w:val="764"/>
    <w:next w:val="764"/>
    <w:uiPriority w:val="39"/>
    <w:unhideWhenUsed/>
    <w:pPr>
      <w:ind w:left="1701"/>
      <w:spacing w:after="57"/>
    </w:pPr>
  </w:style>
  <w:style w:type="paragraph" w:styleId="935">
    <w:name w:val="toc 8"/>
    <w:basedOn w:val="764"/>
    <w:next w:val="764"/>
    <w:uiPriority w:val="39"/>
    <w:unhideWhenUsed/>
    <w:pPr>
      <w:ind w:left="1984"/>
      <w:spacing w:after="57"/>
    </w:pPr>
  </w:style>
  <w:style w:type="paragraph" w:styleId="936">
    <w:name w:val="toc 9"/>
    <w:basedOn w:val="764"/>
    <w:next w:val="764"/>
    <w:uiPriority w:val="39"/>
    <w:unhideWhenUsed/>
    <w:pPr>
      <w:ind w:left="2268"/>
      <w:spacing w:after="57"/>
    </w:pPr>
  </w:style>
  <w:style w:type="paragraph" w:styleId="937">
    <w:name w:val="table of figures"/>
    <w:basedOn w:val="764"/>
    <w:next w:val="764"/>
    <w:uiPriority w:val="99"/>
    <w:unhideWhenUsed/>
  </w:style>
  <w:style w:type="paragraph" w:styleId="938" w:customStyle="1">
    <w:name w:val="Обычный (КС)"/>
    <w:link w:val="953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9" w:customStyle="1">
    <w:name w:val="Обычный (КС) полужирный"/>
    <w:link w:val="951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40" w:customStyle="1">
    <w:name w:val="Формула (КС)"/>
    <w:pPr>
      <w:jc w:val="center"/>
      <w:spacing w:before="240" w:after="120" w:line="240" w:lineRule="auto"/>
      <w:widowControl w:val="off"/>
    </w:pPr>
    <w:rPr>
      <w:rFonts w:ascii="Times New Roman" w:hAnsi="Times New Roman" w:eastAsia="Times New Roman" w:cs="Times New Roman"/>
      <w:lang w:eastAsia="ru-RU"/>
    </w:rPr>
  </w:style>
  <w:style w:type="paragraph" w:styleId="941" w:customStyle="1">
    <w:name w:val="Титул ТО 2 (КС)"/>
    <w:pPr>
      <w:jc w:val="center"/>
      <w:spacing w:before="420" w:after="60" w:line="320" w:lineRule="exact"/>
    </w:pPr>
    <w:rPr>
      <w:rFonts w:ascii="Times New Roman" w:hAnsi="Times New Roman" w:eastAsia="Times New Roman" w:cs="Times New Roman"/>
      <w:sz w:val="32"/>
      <w:szCs w:val="32"/>
    </w:rPr>
  </w:style>
  <w:style w:type="paragraph" w:styleId="942" w:customStyle="1">
    <w:name w:val="Титул ПК (КС)"/>
    <w:pPr>
      <w:jc w:val="center"/>
      <w:spacing w:before="420" w:after="60" w:line="320" w:lineRule="exact"/>
    </w:pPr>
    <w:rPr>
      <w:rFonts w:ascii="Times New Roman" w:hAnsi="Times New Roman" w:eastAsia="Times New Roman" w:cs="Times New Roman"/>
      <w:b/>
      <w:bCs/>
      <w:caps/>
      <w:sz w:val="32"/>
      <w:szCs w:val="32"/>
    </w:rPr>
  </w:style>
  <w:style w:type="paragraph" w:styleId="943" w:customStyle="1">
    <w:name w:val="Титул ТО 1 (КС)"/>
    <w:pPr>
      <w:jc w:val="center"/>
      <w:spacing w:before="420" w:after="60" w:line="320" w:lineRule="exact"/>
    </w:pPr>
    <w:rPr>
      <w:rFonts w:ascii="Times New Roman" w:hAnsi="Times New Roman" w:eastAsia="Times New Roman" w:cs="Times New Roman"/>
      <w:sz w:val="36"/>
      <w:szCs w:val="36"/>
    </w:rPr>
  </w:style>
  <w:style w:type="paragraph" w:styleId="944" w:customStyle="1">
    <w:name w:val="ТИТУЛ (КС)"/>
    <w:pPr>
      <w:spacing w:before="100"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 w:customStyle="1">
    <w:name w:val="Текст таблицы центр (КС)"/>
    <w:pPr>
      <w:jc w:val="center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6" w:customStyle="1">
    <w:name w:val="Список маркер (КС)"/>
    <w:pPr>
      <w:numPr>
        <w:ilvl w:val="0"/>
        <w:numId w:val="1"/>
      </w:numPr>
      <w:ind w:left="1080" w:hanging="360"/>
      <w:jc w:val="both"/>
      <w:spacing w:after="0" w:line="240" w:lineRule="auto"/>
      <w:tabs>
        <w:tab w:val="clear" w:pos="710" w:leader="none"/>
        <w:tab w:val="num" w:pos="108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 w:customStyle="1">
    <w:name w:val="ТИТУЛ ПК ВЕРСИЯ (КС)"/>
    <w:pPr>
      <w:jc w:val="center"/>
      <w:spacing w:before="60" w:after="0" w:line="240" w:lineRule="auto"/>
    </w:pPr>
    <w:rPr>
      <w:rFonts w:ascii="Times New Roman" w:hAnsi="Times New Roman" w:eastAsia="Times New Roman" w:cs="Times New Roman"/>
      <w:caps/>
      <w:sz w:val="26"/>
      <w:szCs w:val="26"/>
    </w:rPr>
  </w:style>
  <w:style w:type="paragraph" w:styleId="948" w:customStyle="1">
    <w:name w:val="Согласование (КС)"/>
    <w:pPr>
      <w:ind w:left="567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 w:customStyle="1">
    <w:name w:val="КОЛОНТИТУЛ 1 (КС)"/>
    <w:pPr>
      <w:spacing w:before="60" w:after="0" w:line="240" w:lineRule="auto"/>
    </w:pPr>
    <w:rPr>
      <w:rFonts w:ascii="Times New Roman" w:hAnsi="Times New Roman" w:eastAsia="Times New Roman" w:cs="Times New Roman"/>
      <w:caps/>
      <w:color w:val="5f5f5f"/>
      <w:spacing w:val="24"/>
      <w:sz w:val="18"/>
      <w:szCs w:val="18"/>
      <w:lang w:eastAsia="ru-RU"/>
    </w:rPr>
  </w:style>
  <w:style w:type="paragraph" w:styleId="950" w:customStyle="1">
    <w:name w:val="Обычный (КС) курсив"/>
    <w:link w:val="952"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51" w:customStyle="1">
    <w:name w:val="Обычный (КС) полужирный Знак"/>
    <w:link w:val="93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952" w:customStyle="1">
    <w:name w:val="Обычный (КС) курсив Знак"/>
    <w:link w:val="95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53" w:customStyle="1">
    <w:name w:val="Обычный (КС) Знак"/>
    <w:link w:val="9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4" w:customStyle="1">
    <w:name w:val="Заголовок 1 Знак"/>
    <w:basedOn w:val="774"/>
    <w:link w:val="765"/>
    <w:uiPriority w:val="9"/>
    <w:rPr>
      <w:rFonts w:ascii="Arial" w:hAnsi="Arial" w:eastAsia="Times New Roman" w:cs="Times New Roman"/>
      <w:b/>
      <w:bCs/>
      <w:sz w:val="32"/>
      <w:szCs w:val="32"/>
    </w:rPr>
  </w:style>
  <w:style w:type="character" w:styleId="955" w:customStyle="1">
    <w:name w:val="Заголовок 2 Знак"/>
    <w:basedOn w:val="774"/>
    <w:link w:val="766"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styleId="956" w:customStyle="1">
    <w:name w:val="Заголовок 3 Знак"/>
    <w:basedOn w:val="774"/>
    <w:link w:val="767"/>
    <w:rPr>
      <w:rFonts w:ascii="Arial" w:hAnsi="Arial" w:eastAsia="Times New Roman" w:cs="Times New Roman"/>
      <w:b/>
      <w:bCs/>
      <w:sz w:val="26"/>
      <w:szCs w:val="26"/>
    </w:rPr>
  </w:style>
  <w:style w:type="paragraph" w:styleId="957">
    <w:name w:val="List Paragraph"/>
    <w:basedOn w:val="764"/>
    <w:link w:val="974"/>
    <w:uiPriority w:val="34"/>
    <w:qFormat/>
    <w:pPr>
      <w:contextualSpacing/>
      <w:ind w:left="720"/>
      <w:jc w:val="left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58">
    <w:name w:val="Hyperlink"/>
    <w:basedOn w:val="774"/>
    <w:uiPriority w:val="99"/>
    <w:unhideWhenUsed/>
    <w:rPr>
      <w:color w:val="0563c1" w:themeColor="hyperlink"/>
      <w:u w:val="single"/>
    </w:rPr>
  </w:style>
  <w:style w:type="paragraph" w:styleId="959">
    <w:name w:val="Header"/>
    <w:basedOn w:val="764"/>
    <w:link w:val="960"/>
    <w:uiPriority w:val="99"/>
    <w:unhideWhenUsed/>
    <w:pPr>
      <w:jc w:val="left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960" w:customStyle="1">
    <w:name w:val="Верхний колонтитул Знак"/>
    <w:basedOn w:val="774"/>
    <w:link w:val="959"/>
    <w:uiPriority w:val="99"/>
    <w:rPr>
      <w:rFonts w:ascii="Calibri" w:hAnsi="Calibri" w:eastAsia="Calibri" w:cs="Times New Roman"/>
    </w:rPr>
  </w:style>
  <w:style w:type="paragraph" w:styleId="961" w:customStyle="1">
    <w:name w:val="КОЛОНТИТУЛ 2 (КС)"/>
    <w:pPr>
      <w:jc w:val="right"/>
      <w:spacing w:before="60" w:after="0" w:line="240" w:lineRule="auto"/>
    </w:pPr>
    <w:rPr>
      <w:rFonts w:ascii="Times New Roman" w:hAnsi="Times New Roman" w:eastAsia="Times New Roman" w:cs="Times New Roman"/>
      <w:caps/>
      <w:color w:val="5f5f5f"/>
      <w:sz w:val="18"/>
      <w:szCs w:val="18"/>
      <w:lang w:eastAsia="ru-RU"/>
    </w:rPr>
  </w:style>
  <w:style w:type="paragraph" w:styleId="962">
    <w:name w:val="TOC Heading"/>
    <w:basedOn w:val="765"/>
    <w:next w:val="764"/>
    <w:uiPriority w:val="39"/>
    <w:unhideWhenUsed/>
    <w:qFormat/>
    <w:pPr>
      <w:numPr>
        <w:ilvl w:val="0"/>
        <w:numId w:val="0"/>
      </w:numPr>
      <w:jc w:val="left"/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</w:rPr>
  </w:style>
  <w:style w:type="paragraph" w:styleId="963">
    <w:name w:val="toc 1"/>
    <w:basedOn w:val="764"/>
    <w:next w:val="764"/>
    <w:uiPriority w:val="39"/>
    <w:unhideWhenUsed/>
    <w:pPr>
      <w:jc w:val="center"/>
      <w:spacing w:line="360" w:lineRule="auto"/>
      <w:tabs>
        <w:tab w:val="left" w:pos="440" w:leader="none"/>
        <w:tab w:val="right" w:pos="9770" w:leader="dot"/>
      </w:tabs>
    </w:pPr>
    <w:rPr>
      <w:rFonts w:eastAsia="Calibri"/>
      <w:b/>
      <w:sz w:val="28"/>
      <w:szCs w:val="28"/>
      <w:lang w:eastAsia="en-US"/>
    </w:rPr>
  </w:style>
  <w:style w:type="paragraph" w:styleId="964">
    <w:name w:val="toc 3"/>
    <w:basedOn w:val="764"/>
    <w:next w:val="764"/>
    <w:uiPriority w:val="39"/>
    <w:unhideWhenUsed/>
    <w:pPr>
      <w:ind w:left="440"/>
      <w:jc w:val="left"/>
      <w:spacing w:after="1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65" w:customStyle="1">
    <w:name w:val="Список маркер2 (КС)"/>
    <w:pPr>
      <w:numPr>
        <w:ilvl w:val="0"/>
        <w:numId w:val="9"/>
      </w:numPr>
      <w:ind w:left="1434" w:hanging="357"/>
      <w:jc w:val="both"/>
      <w:spacing w:after="0" w:line="240" w:lineRule="auto"/>
      <w:tabs>
        <w:tab w:val="num" w:pos="1440" w:leader="none"/>
        <w:tab w:val="clear" w:pos="1667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6" w:customStyle="1">
    <w:name w:val="Подзаголовок (КС)"/>
    <w:link w:val="970"/>
    <w:pPr>
      <w:ind w:firstLine="709"/>
      <w:keepNext/>
      <w:spacing w:before="300" w:after="60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967" w:customStyle="1">
    <w:name w:val="Введение (КС)"/>
    <w:pPr>
      <w:ind w:left="720"/>
      <w:keepNext/>
      <w:pageBreakBefore/>
      <w:spacing w:after="240" w:line="240" w:lineRule="auto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  <w:lang w:eastAsia="ru-RU"/>
    </w:rPr>
  </w:style>
  <w:style w:type="paragraph" w:styleId="968" w:customStyle="1">
    <w:name w:val="Навигатор (КС)"/>
    <w:basedOn w:val="764"/>
    <w:link w:val="969"/>
    <w:pPr>
      <w:ind w:left="709"/>
      <w:jc w:val="left"/>
      <w:spacing w:before="120" w:after="120"/>
      <w:shd w:val="clear" w:color="auto" w:fill="cccccc"/>
    </w:pPr>
    <w:rPr>
      <w:b/>
      <w:bCs/>
      <w:smallCaps/>
      <w:sz w:val="20"/>
      <w:szCs w:val="20"/>
      <w:lang w:val="en-US"/>
    </w:rPr>
  </w:style>
  <w:style w:type="character" w:styleId="969" w:customStyle="1">
    <w:name w:val="Навигатор (КС) Знак"/>
    <w:link w:val="968"/>
    <w:rPr>
      <w:rFonts w:ascii="Times New Roman" w:hAnsi="Times New Roman" w:eastAsia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character" w:styleId="970" w:customStyle="1">
    <w:name w:val="Подзаголовок (КС) Знак"/>
    <w:link w:val="966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971">
    <w:name w:val="Footer"/>
    <w:basedOn w:val="764"/>
    <w:link w:val="9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basedOn w:val="774"/>
    <w:link w:val="97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73" w:customStyle="1">
    <w:name w:val="Основной стиль абзаца"/>
    <w:basedOn w:val="975"/>
    <w:pPr>
      <w:ind w:firstLine="567"/>
      <w:spacing w:before="60" w:after="60"/>
    </w:pPr>
    <w:rPr>
      <w:rFonts w:ascii="Arial" w:hAnsi="Arial"/>
      <w:szCs w:val="20"/>
      <w:lang w:eastAsia="en-US"/>
    </w:rPr>
  </w:style>
  <w:style w:type="character" w:styleId="974" w:customStyle="1">
    <w:name w:val="Абзац списка Знак"/>
    <w:link w:val="957"/>
    <w:uiPriority w:val="34"/>
    <w:rPr>
      <w:rFonts w:ascii="Calibri" w:hAnsi="Calibri" w:eastAsia="Calibri" w:cs="Times New Roman"/>
    </w:rPr>
  </w:style>
  <w:style w:type="paragraph" w:styleId="975">
    <w:name w:val="Body Text"/>
    <w:basedOn w:val="764"/>
    <w:link w:val="976"/>
    <w:uiPriority w:val="99"/>
    <w:semiHidden/>
    <w:unhideWhenUsed/>
    <w:pPr>
      <w:spacing w:after="120"/>
    </w:pPr>
  </w:style>
  <w:style w:type="character" w:styleId="976" w:customStyle="1">
    <w:name w:val="Основной текст Знак"/>
    <w:basedOn w:val="774"/>
    <w:link w:val="975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7" w:customStyle="1">
    <w:name w:val="Заголовок 4 Знак"/>
    <w:basedOn w:val="774"/>
    <w:link w:val="768"/>
    <w:rPr>
      <w:rFonts w:ascii="Arial" w:hAnsi="Arial" w:eastAsia="Times New Roman" w:cs="Times New Roman"/>
      <w:b/>
      <w:sz w:val="24"/>
      <w:szCs w:val="20"/>
      <w:lang w:val="en-US"/>
    </w:rPr>
  </w:style>
  <w:style w:type="character" w:styleId="978" w:customStyle="1">
    <w:name w:val="Заголовок 5 Знак"/>
    <w:basedOn w:val="774"/>
    <w:link w:val="769"/>
    <w:rPr>
      <w:rFonts w:ascii="Arial" w:hAnsi="Arial" w:eastAsia="Times New Roman" w:cs="Times New Roman"/>
      <w:szCs w:val="20"/>
    </w:rPr>
  </w:style>
  <w:style w:type="character" w:styleId="979" w:customStyle="1">
    <w:name w:val="Заголовок 6 Знак"/>
    <w:basedOn w:val="774"/>
    <w:link w:val="770"/>
    <w:rPr>
      <w:rFonts w:ascii="Arial" w:hAnsi="Arial" w:eastAsia="Times New Roman" w:cs="Times New Roman"/>
      <w:i/>
      <w:szCs w:val="20"/>
    </w:rPr>
  </w:style>
  <w:style w:type="character" w:styleId="980" w:customStyle="1">
    <w:name w:val="Заголовок 7 Знак"/>
    <w:basedOn w:val="774"/>
    <w:link w:val="771"/>
    <w:rPr>
      <w:rFonts w:ascii="Arial" w:hAnsi="Arial" w:eastAsia="Times New Roman" w:cs="Times New Roman"/>
      <w:sz w:val="24"/>
      <w:szCs w:val="20"/>
    </w:rPr>
  </w:style>
  <w:style w:type="character" w:styleId="981" w:customStyle="1">
    <w:name w:val="Заголовок 8 Знак"/>
    <w:basedOn w:val="774"/>
    <w:link w:val="772"/>
    <w:rPr>
      <w:rFonts w:ascii="Arial" w:hAnsi="Arial" w:eastAsia="Times New Roman" w:cs="Times New Roman"/>
      <w:i/>
      <w:sz w:val="24"/>
      <w:szCs w:val="20"/>
    </w:rPr>
  </w:style>
  <w:style w:type="character" w:styleId="982" w:customStyle="1">
    <w:name w:val="Заголовок 9 Знак"/>
    <w:basedOn w:val="774"/>
    <w:link w:val="773"/>
    <w:rPr>
      <w:rFonts w:ascii="Arial" w:hAnsi="Arial" w:eastAsia="Times New Roman" w:cs="Times New Roman"/>
      <w:b/>
      <w:i/>
      <w:sz w:val="18"/>
      <w:szCs w:val="20"/>
    </w:rPr>
  </w:style>
  <w:style w:type="paragraph" w:styleId="983">
    <w:name w:val="toc 2"/>
    <w:basedOn w:val="764"/>
    <w:next w:val="764"/>
    <w:uiPriority w:val="39"/>
    <w:unhideWhenUsed/>
    <w:pPr>
      <w:ind w:left="240"/>
      <w:spacing w:after="100"/>
    </w:pPr>
  </w:style>
  <w:style w:type="paragraph" w:styleId="984">
    <w:name w:val="Normal (Web)"/>
    <w:basedOn w:val="764"/>
    <w:uiPriority w:val="99"/>
    <w:semiHidden/>
    <w:unhideWhenUsed/>
    <w:pPr>
      <w:jc w:val="left"/>
      <w:spacing w:before="100" w:beforeAutospacing="1" w:after="100" w:afterAutospacing="1"/>
    </w:pPr>
  </w:style>
  <w:style w:type="character" w:styleId="985">
    <w:name w:val="Strong"/>
    <w:basedOn w:val="774"/>
    <w:uiPriority w:val="22"/>
    <w:qFormat/>
    <w:rPr>
      <w:b/>
      <w:bCs/>
    </w:rPr>
  </w:style>
  <w:style w:type="paragraph" w:styleId="986">
    <w:name w:val="Balloon Text"/>
    <w:basedOn w:val="764"/>
    <w:link w:val="987"/>
    <w:uiPriority w:val="99"/>
    <w:semiHidden/>
    <w:unhideWhenUsed/>
    <w:rPr>
      <w:rFonts w:ascii="Tahoma" w:hAnsi="Tahoma" w:cs="Tahoma"/>
      <w:sz w:val="16"/>
      <w:szCs w:val="16"/>
    </w:rPr>
  </w:style>
  <w:style w:type="character" w:styleId="987" w:customStyle="1">
    <w:name w:val="Текст выноски Знак"/>
    <w:basedOn w:val="774"/>
    <w:link w:val="98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88">
    <w:name w:val="annotation text"/>
    <w:basedOn w:val="764"/>
    <w:link w:val="989"/>
    <w:uiPriority w:val="99"/>
    <w:semiHidden/>
    <w:unhideWhenUsed/>
    <w:rPr>
      <w:sz w:val="20"/>
      <w:szCs w:val="20"/>
    </w:rPr>
  </w:style>
  <w:style w:type="character" w:styleId="989" w:customStyle="1">
    <w:name w:val="Текст примечания Знак"/>
    <w:basedOn w:val="774"/>
    <w:link w:val="98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90">
    <w:name w:val="annotation reference"/>
    <w:basedOn w:val="774"/>
    <w:uiPriority w:val="99"/>
    <w:semiHidden/>
    <w:unhideWhenUsed/>
    <w:rPr>
      <w:sz w:val="16"/>
      <w:szCs w:val="16"/>
    </w:rPr>
  </w:style>
  <w:style w:type="character" w:styleId="991">
    <w:name w:val="Unresolved Mention"/>
    <w:basedOn w:val="77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1EF6-F0D4-408F-84B6-862BDC44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Скоробач</dc:creator>
  <cp:revision>4</cp:revision>
  <dcterms:created xsi:type="dcterms:W3CDTF">2024-04-15T08:27:00Z</dcterms:created>
  <dcterms:modified xsi:type="dcterms:W3CDTF">2024-04-16T02:52:33Z</dcterms:modified>
</cp:coreProperties>
</file>