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53" w:rsidRDefault="00B54853" w:rsidP="00B54853">
      <w:pPr>
        <w:pStyle w:val="ConsPlusNormal"/>
        <w:jc w:val="right"/>
        <w:outlineLvl w:val="0"/>
      </w:pPr>
      <w:r>
        <w:t>Приложение 20</w:t>
      </w:r>
    </w:p>
    <w:p w:rsidR="00B54853" w:rsidRDefault="00B54853" w:rsidP="00B54853">
      <w:pPr>
        <w:pStyle w:val="ConsPlusNormal"/>
        <w:jc w:val="right"/>
      </w:pPr>
      <w:r>
        <w:t>к Закону Забайкальского края</w:t>
      </w:r>
    </w:p>
    <w:p w:rsidR="00B54853" w:rsidRDefault="00B54853" w:rsidP="00B54853">
      <w:pPr>
        <w:pStyle w:val="ConsPlusNormal"/>
        <w:jc w:val="right"/>
      </w:pPr>
      <w:r>
        <w:t>"О бюджете Забайкальского края на 2024 год</w:t>
      </w:r>
    </w:p>
    <w:p w:rsidR="00B54853" w:rsidRDefault="00B54853" w:rsidP="00B54853">
      <w:pPr>
        <w:pStyle w:val="ConsPlusNormal"/>
        <w:jc w:val="right"/>
      </w:pPr>
      <w:r>
        <w:t>и плановый период 2025 и 2026 годов"</w:t>
      </w:r>
    </w:p>
    <w:p w:rsidR="00B54853" w:rsidRDefault="00B54853" w:rsidP="00B54853">
      <w:pPr>
        <w:pStyle w:val="ConsPlusNormal"/>
        <w:jc w:val="both"/>
      </w:pPr>
    </w:p>
    <w:p w:rsidR="00B54853" w:rsidRDefault="00B54853" w:rsidP="00B54853">
      <w:pPr>
        <w:pStyle w:val="ConsPlusNormal"/>
        <w:jc w:val="center"/>
        <w:rPr>
          <w:b/>
          <w:bCs/>
        </w:rPr>
      </w:pPr>
      <w:bookmarkStart w:id="0" w:name="Par114350"/>
      <w:bookmarkEnd w:id="0"/>
      <w:r>
        <w:rPr>
          <w:b/>
          <w:bCs/>
        </w:rPr>
        <w:t>ПЕРЕЧЕНЬ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ОБЪЕКТОВ КАПИТАЛЬНОГО СТРОИТЕЛЬСТВА </w:t>
      </w:r>
      <w:proofErr w:type="gramStart"/>
      <w:r>
        <w:rPr>
          <w:b/>
          <w:bCs/>
        </w:rPr>
        <w:t>ГОСУДАРСТВЕННОЙ</w:t>
      </w:r>
      <w:proofErr w:type="gramEnd"/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СОБСТВЕННОСТИ ЗАБАЙКАЛЬСКОГО КРАЯ, В КОТОРЫЕ ОСУЩЕСТВЛЯЮТСЯ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БЮДЖЕТНЫЕ ИНВЕСТИЦИИ ЗА СЧЕТ СРЕДСТВ БЮДЖЕТА КРАЯ,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И ОБЪЕКТОВ НЕДВИЖИМОГО ИМУЩЕСТВА, ПРИОБРЕТАЕМЫХ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В ГОСУДАРСТВЕННУЮ СОБСТВЕННОСТЬ ЗАБАЙКАЛЬСКОГО КРАЯ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ОСУЩЕСТВЛЕНИЯ БЮДЖЕТНЫХ ИНВЕСТИЦИЙ ЗА СЧЕТ</w:t>
      </w:r>
    </w:p>
    <w:p w:rsidR="00B54853" w:rsidRDefault="00B54853" w:rsidP="00B54853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БЮДЖЕТА КРАЯ</w:t>
      </w:r>
    </w:p>
    <w:p w:rsidR="00B54853" w:rsidRDefault="00B54853" w:rsidP="00B5485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B54853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853" w:rsidRDefault="00B54853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853" w:rsidRDefault="00B54853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4853" w:rsidRDefault="00B54853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B54853" w:rsidRDefault="00B54853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54853" w:rsidRDefault="00B54853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853" w:rsidRDefault="00B54853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54853" w:rsidRDefault="00B54853" w:rsidP="00B548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8504"/>
      </w:tblGrid>
      <w:tr w:rsidR="00B54853" w:rsidTr="000331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B54853" w:rsidTr="0003319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3" w:rsidRDefault="00B54853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853" w:rsidRDefault="00B54853" w:rsidP="00033197">
            <w:pPr>
              <w:pStyle w:val="ConsPlusNormal"/>
              <w:jc w:val="center"/>
            </w:pPr>
            <w:r>
              <w:t>2</w:t>
            </w:r>
          </w:p>
        </w:tc>
      </w:tr>
      <w:tr w:rsidR="00B54853" w:rsidTr="00033197">
        <w:tc>
          <w:tcPr>
            <w:tcW w:w="578" w:type="dxa"/>
            <w:tcBorders>
              <w:top w:val="single" w:sz="4" w:space="0" w:color="auto"/>
            </w:tcBorders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tcBorders>
              <w:top w:val="single" w:sz="4" w:space="0" w:color="auto"/>
            </w:tcBorders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1. Национальная экономика,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>. Шилка Шилкинского района от затопления паводковыми водами реки Кия в Забайкальском крае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>. Чите - правый берег от моста по ул. Ковыльная до моста по ул. Генерала Белика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Баляга - Ямаровка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автомобильной дороги Западный подъезд к пгт. Чернышевск в Чернышевском районе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2. Жилищно-коммунальное хозяйство,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Ингодинский водозабор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Шилкинского района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proofErr w:type="gramStart"/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станции водоподготовки водозабора "Зыряниха"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Станция очистки воды в пгт. Оловянная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3. Охрана окружающей среды,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очистных сооружений пгт. Приаргунск Забайкальского края, на земельном участке с кадастровым номером 75:17:180130:105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4. Образование,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Борзя, микрорайон Борзя-3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Новобульварная, 60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Петровск-Забайкальский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микрорайон Каштакский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Смоленка,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lastRenderedPageBreak/>
              <w:t>4.15.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Школа в пгт. Забайкальск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5. Культура, кинематография,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Сельский дом культуры в пгт. Аксёново-Зиловское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6. Здравоохранение,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7. Социальная политика,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</w:pPr>
            <w:r>
              <w:t>Жилые помещения для детей-сирот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</w:pPr>
            <w:r>
              <w:t>Жилые помещения для многодетных семей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</w:pPr>
          </w:p>
        </w:tc>
        <w:tc>
          <w:tcPr>
            <w:tcW w:w="8504" w:type="dxa"/>
            <w:vAlign w:val="center"/>
          </w:tcPr>
          <w:p w:rsidR="00B54853" w:rsidRDefault="00B54853" w:rsidP="00033197">
            <w:pPr>
              <w:pStyle w:val="ConsPlusNormal"/>
              <w:jc w:val="center"/>
            </w:pPr>
            <w:r>
              <w:t>8. Физическая культура и спорт, в том числе: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Разработка проектно-сметной документации на объект: "Строительство ледовой арены в </w:t>
            </w:r>
            <w:proofErr w:type="gramStart"/>
            <w:r>
              <w:t>г</w:t>
            </w:r>
            <w:proofErr w:type="gramEnd"/>
            <w:r>
              <w:t>. Краснокаменск"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Кыра, Кыринского района, Забайкальского края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"Российский центр стрельбы из лука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Финансирование, создание и эксплуатация объекта - "Центр единоборств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Ледовая аренда по адресу: Забайкальский край, пгт. Приаргунск, МКР. 1, строение N 24</w:t>
            </w:r>
          </w:p>
        </w:tc>
      </w:tr>
      <w:tr w:rsidR="00B54853" w:rsidTr="00033197">
        <w:tc>
          <w:tcPr>
            <w:tcW w:w="578" w:type="dxa"/>
          </w:tcPr>
          <w:p w:rsidR="00B54853" w:rsidRDefault="00B54853" w:rsidP="0003319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8504" w:type="dxa"/>
          </w:tcPr>
          <w:p w:rsidR="00B54853" w:rsidRDefault="00B54853" w:rsidP="00033197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</w:tr>
    </w:tbl>
    <w:p w:rsidR="00B54853" w:rsidRDefault="00B54853" w:rsidP="00B54853">
      <w:pPr>
        <w:pStyle w:val="ConsPlusNormal"/>
        <w:jc w:val="both"/>
      </w:pPr>
    </w:p>
    <w:p w:rsidR="00B54853" w:rsidRDefault="00B54853" w:rsidP="00B54853">
      <w:pPr>
        <w:pStyle w:val="ConsPlusNormal"/>
        <w:jc w:val="both"/>
      </w:pPr>
    </w:p>
    <w:p w:rsidR="00B54853" w:rsidRDefault="00B54853" w:rsidP="00B54853">
      <w:pPr>
        <w:pStyle w:val="ConsPlusNormal"/>
        <w:jc w:val="both"/>
      </w:pPr>
    </w:p>
    <w:p w:rsidR="00B54853" w:rsidRDefault="00B54853" w:rsidP="00B54853">
      <w:pPr>
        <w:pStyle w:val="ConsPlusNormal"/>
        <w:jc w:val="both"/>
      </w:pPr>
    </w:p>
    <w:p w:rsidR="00B54853" w:rsidRDefault="00B54853" w:rsidP="00B54853">
      <w:pPr>
        <w:pStyle w:val="ConsPlusNormal"/>
        <w:jc w:val="both"/>
      </w:pPr>
    </w:p>
    <w:p w:rsidR="001953BC" w:rsidRPr="00B54853" w:rsidRDefault="001953BC" w:rsidP="00B54853"/>
    <w:sectPr w:rsidR="001953BC" w:rsidRPr="00B54853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6655</Characters>
  <Application>Microsoft Office Word</Application>
  <DocSecurity>0</DocSecurity>
  <Lines>55</Lines>
  <Paragraphs>15</Paragraphs>
  <ScaleCrop>false</ScaleCrop>
  <Company>Home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2025-01-14T05:48:00Z</dcterms:created>
  <dcterms:modified xsi:type="dcterms:W3CDTF">2025-01-14T05:48:00Z</dcterms:modified>
</cp:coreProperties>
</file>