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E480" w14:textId="77777777" w:rsidR="00D61368" w:rsidRPr="0037773F" w:rsidRDefault="00D61368" w:rsidP="00CF1450">
      <w:pPr>
        <w:pageBreakBefore/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7773F">
        <w:rPr>
          <w:rFonts w:ascii="Times New Roman" w:eastAsia="Calibri" w:hAnsi="Times New Roman" w:cs="Times New Roman"/>
          <w:b/>
          <w:sz w:val="28"/>
          <w:szCs w:val="28"/>
        </w:rPr>
        <w:t>Рекомендации по</w:t>
      </w:r>
      <w:r w:rsidR="00D8443E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формированию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информации</w:t>
      </w:r>
    </w:p>
    <w:p w14:paraId="29D5E362" w14:textId="77777777" w:rsidR="00D61368" w:rsidRPr="0037773F" w:rsidRDefault="00D61368" w:rsidP="00CF1450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о налоговых расхода</w:t>
      </w:r>
      <w:r w:rsidR="000243BC" w:rsidRPr="0037773F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субъектов Российской Федерации</w:t>
      </w:r>
    </w:p>
    <w:p w14:paraId="0D80FB20" w14:textId="77777777" w:rsidR="00D61368" w:rsidRPr="0037773F" w:rsidRDefault="004A4705" w:rsidP="00FC33A3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(</w:t>
      </w:r>
      <w:r w:rsidR="009548CA" w:rsidRPr="0037773F">
        <w:rPr>
          <w:rFonts w:ascii="Times New Roman" w:eastAsia="Calibri" w:hAnsi="Times New Roman" w:cs="Times New Roman"/>
          <w:sz w:val="28"/>
          <w:szCs w:val="28"/>
        </w:rPr>
        <w:t>дополненные</w:t>
      </w:r>
      <w:r w:rsidRPr="0037773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82EA9E8" w14:textId="77777777" w:rsidR="00435871" w:rsidRPr="0037773F" w:rsidRDefault="00435871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38F45D" w14:textId="77777777" w:rsidR="001340B9" w:rsidRPr="0037773F" w:rsidRDefault="00D8443E" w:rsidP="00A8561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Настоящие рекомендации </w:t>
      </w:r>
      <w:r w:rsidR="00C647C8" w:rsidRPr="0037773F">
        <w:rPr>
          <w:rFonts w:ascii="Times New Roman" w:eastAsia="Calibri" w:hAnsi="Times New Roman" w:cs="Times New Roman"/>
          <w:sz w:val="28"/>
          <w:szCs w:val="28"/>
        </w:rPr>
        <w:t xml:space="preserve">разработаны </w:t>
      </w:r>
      <w:r w:rsidR="00C647C8" w:rsidRPr="0037773F">
        <w:rPr>
          <w:rFonts w:ascii="Times New Roman" w:eastAsia="Calibri" w:hAnsi="Times New Roman" w:cs="Times New Roman"/>
          <w:b/>
          <w:sz w:val="28"/>
          <w:szCs w:val="28"/>
        </w:rPr>
        <w:t>в целях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применени</w:t>
      </w:r>
      <w:r w:rsidR="00C647C8" w:rsidRPr="0037773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субъектами Российской Федерации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единых подходов при формировании информации о нормативных, целевых и фискальных характеристиках налоговых расходов субъектов Российской Федерации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(далее – Информация), предоставляемой в 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>Минфин России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в порядке и в сроки, установленные </w:t>
      </w:r>
      <w:r w:rsidR="00B6034A" w:rsidRPr="0037773F">
        <w:rPr>
          <w:rFonts w:ascii="Times New Roman" w:eastAsia="Calibri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22 июня 2019 г. </w:t>
      </w:r>
      <w:r w:rsidR="00EC3CB0" w:rsidRPr="0037773F">
        <w:rPr>
          <w:rFonts w:ascii="Times New Roman" w:eastAsia="Calibri" w:hAnsi="Times New Roman" w:cs="Times New Roman"/>
          <w:sz w:val="28"/>
          <w:szCs w:val="28"/>
        </w:rPr>
        <w:t>№ </w:t>
      </w:r>
      <w:r w:rsidRPr="0037773F">
        <w:rPr>
          <w:rFonts w:ascii="Times New Roman" w:eastAsia="Calibri" w:hAnsi="Times New Roman" w:cs="Times New Roman"/>
          <w:sz w:val="28"/>
          <w:szCs w:val="28"/>
        </w:rPr>
        <w:t>796</w:t>
      </w:r>
      <w:r w:rsidR="00B6034A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814BC9" w:rsidRPr="0037773F">
        <w:rPr>
          <w:rFonts w:ascii="Times New Roman" w:eastAsia="Calibri" w:hAnsi="Times New Roman" w:cs="Times New Roman"/>
          <w:sz w:val="28"/>
          <w:szCs w:val="28"/>
        </w:rPr>
        <w:t xml:space="preserve"> Общие требования)</w:t>
      </w:r>
      <w:r w:rsidR="000E4197" w:rsidRPr="0037773F">
        <w:rPr>
          <w:rFonts w:ascii="Times New Roman" w:eastAsia="Calibri" w:hAnsi="Times New Roman" w:cs="Times New Roman"/>
          <w:sz w:val="28"/>
          <w:szCs w:val="28"/>
        </w:rPr>
        <w:t xml:space="preserve">, а также с учетом рекомендаций субъектам Российской Федерации по повышению качества оценки эффективности налоговых расходов, обусловленных налоговыми льготами, освобождениями и иными преференциями, доведенными письмом Минфина России от </w:t>
      </w:r>
      <w:r w:rsidR="00667727" w:rsidRPr="0037773F">
        <w:rPr>
          <w:rFonts w:ascii="Times New Roman" w:eastAsia="Calibri" w:hAnsi="Times New Roman" w:cs="Times New Roman"/>
          <w:sz w:val="28"/>
          <w:szCs w:val="28"/>
        </w:rPr>
        <w:t>1 декабря 2023 г.</w:t>
      </w:r>
      <w:r w:rsidR="000E4197" w:rsidRPr="0037773F">
        <w:rPr>
          <w:rFonts w:ascii="Times New Roman" w:eastAsia="Calibri" w:hAnsi="Times New Roman" w:cs="Times New Roman"/>
          <w:sz w:val="28"/>
          <w:szCs w:val="28"/>
        </w:rPr>
        <w:t xml:space="preserve"> № 15-07-15/116090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03476A" w14:textId="77777777" w:rsidR="00090ECC" w:rsidRPr="0037773F" w:rsidRDefault="00090ECC" w:rsidP="00090ECC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в Минфин России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в электронном виде по форме,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прилагаемой к настоящим Рекомендациям (далее – Форма), в формате </w:t>
      </w:r>
      <w:proofErr w:type="spellStart"/>
      <w:r w:rsidRPr="0037773F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7773F">
        <w:rPr>
          <w:rFonts w:ascii="Times New Roman" w:eastAsia="Calibri" w:hAnsi="Times New Roman" w:cs="Times New Roman"/>
          <w:sz w:val="28"/>
          <w:szCs w:val="28"/>
        </w:rPr>
        <w:t>xlsx</w:t>
      </w:r>
      <w:proofErr w:type="spellEnd"/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) (на официальный электронный адрес Минфина России </w:t>
      </w:r>
      <w:hyperlink r:id="rId8" w:history="1"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</w:rPr>
          <w:t>23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  <w:lang w:val="en-US"/>
          </w:rPr>
          <w:t>dep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</w:rPr>
          <w:t>@</w:t>
        </w:r>
        <w:proofErr w:type="spellStart"/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  <w:lang w:val="en-US"/>
          </w:rPr>
          <w:t>minfin</w:t>
        </w:r>
        <w:proofErr w:type="spellEnd"/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</w:rPr>
          <w:t>.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  <w:lang w:val="en-US"/>
          </w:rPr>
          <w:t>gov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</w:rPr>
          <w:t>.</w:t>
        </w:r>
        <w:proofErr w:type="spellStart"/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  <w:lang w:val="en-US"/>
          </w:rPr>
          <w:t>ru</w:t>
        </w:r>
        <w:proofErr w:type="spellEnd"/>
      </w:hyperlink>
      <w:r w:rsidRPr="0037773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Одновременно с электронным файлом направляется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сопроводительное письмо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субъекта Российской Федерации, которое необходимо отправить официально в Минфин России. В теме электронного письма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в обязательном порядке указывается код 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полное наименование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 без уточняющих дополнений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(пример, тема: </w:t>
      </w:r>
      <w:r w:rsidRPr="0037773F">
        <w:rPr>
          <w:rFonts w:ascii="Times New Roman" w:eastAsia="Calibri" w:hAnsi="Times New Roman" w:cs="Times New Roman"/>
          <w:i/>
          <w:sz w:val="28"/>
          <w:szCs w:val="28"/>
          <w:u w:val="single"/>
        </w:rPr>
        <w:t>52 Нижегородская область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D766C2" w14:textId="790841EC" w:rsidR="00FD4F17" w:rsidRPr="0037773F" w:rsidRDefault="001340B9" w:rsidP="00A8561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В соответствии с Общими требованиями уполномоченные исполнительные органы субъектов Российской Федерации представляют в Минфин России:</w:t>
      </w:r>
    </w:p>
    <w:p w14:paraId="038DCB44" w14:textId="728C6D08" w:rsidR="002B1D3F" w:rsidRPr="0037773F" w:rsidRDefault="002B1D3F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до 1 февраля</w:t>
      </w:r>
      <w:r w:rsidR="004146C5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текущего года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C91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64" w:rsidRPr="0037773F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 w:rsidR="00CA67EC" w:rsidRPr="0037773F">
        <w:rPr>
          <w:rFonts w:ascii="Times New Roman" w:eastAsia="Calibri" w:hAnsi="Times New Roman" w:cs="Times New Roman"/>
          <w:sz w:val="28"/>
          <w:szCs w:val="28"/>
        </w:rPr>
        <w:t>о категориях плательщиков</w:t>
      </w:r>
      <w:r w:rsidR="00CC13B8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7EC" w:rsidRPr="0037773F">
        <w:rPr>
          <w:rFonts w:ascii="Times New Roman" w:eastAsia="Calibri" w:hAnsi="Times New Roman" w:cs="Times New Roman"/>
          <w:sz w:val="28"/>
          <w:szCs w:val="28"/>
        </w:rPr>
        <w:t>с указанием обусловливающих соответствующие налоговые расходы нормативных правовых актов субъектов Российской Федерации</w:t>
      </w:r>
      <w:r w:rsidR="00556E64" w:rsidRPr="0037773F">
        <w:rPr>
          <w:rFonts w:ascii="Times New Roman" w:eastAsia="Calibri" w:hAnsi="Times New Roman" w:cs="Times New Roman"/>
          <w:sz w:val="28"/>
          <w:szCs w:val="28"/>
        </w:rPr>
        <w:t xml:space="preserve"> (далее – НПА)</w:t>
      </w:r>
      <w:r w:rsidR="00CA67EC" w:rsidRPr="0037773F">
        <w:rPr>
          <w:rFonts w:ascii="Times New Roman" w:eastAsia="Calibri" w:hAnsi="Times New Roman" w:cs="Times New Roman"/>
          <w:sz w:val="28"/>
          <w:szCs w:val="28"/>
        </w:rPr>
        <w:t>, в том числе действовавших в отчетном году и в году, предшествующем отчетному году, и иной информации,</w:t>
      </w:r>
      <w:r w:rsidR="00556E64" w:rsidRPr="0037773F">
        <w:rPr>
          <w:rFonts w:ascii="Times New Roman" w:eastAsia="Calibri" w:hAnsi="Times New Roman" w:cs="Times New Roman"/>
          <w:sz w:val="28"/>
          <w:szCs w:val="28"/>
        </w:rPr>
        <w:t xml:space="preserve"> предусмотренной пунктами 1-13 приложения к Общим требованиям</w:t>
      </w:r>
      <w:r w:rsidR="00CA67EC" w:rsidRPr="003777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BB9850" w14:textId="16BB2FD7" w:rsidR="00D8443E" w:rsidRPr="0037773F" w:rsidRDefault="00D8443E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r w:rsidR="00435C75" w:rsidRPr="0037773F">
        <w:rPr>
          <w:rFonts w:ascii="Times New Roman" w:eastAsia="Calibri" w:hAnsi="Times New Roman" w:cs="Times New Roman"/>
          <w:b/>
          <w:sz w:val="28"/>
          <w:szCs w:val="28"/>
        </w:rPr>
        <w:t>20 мая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текущего года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A7515A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данные для оценки эффективности налоговых расходов субъекта Российской Федерации по перечню, предусмотренному приложением к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Общи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м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ям</w:t>
      </w:r>
      <w:r w:rsidRPr="003777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CF2023" w14:textId="0E0E2BED" w:rsidR="00D927FB" w:rsidRPr="0037773F" w:rsidRDefault="00A7515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D927F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27FB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до 25 июня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текущего года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7219B" w:rsidRPr="0037773F">
        <w:rPr>
          <w:rFonts w:ascii="Times New Roman" w:eastAsia="Calibri" w:hAnsi="Times New Roman" w:cs="Times New Roman"/>
          <w:sz w:val="28"/>
          <w:szCs w:val="28"/>
        </w:rPr>
        <w:t>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нформацию для уточнения 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размещенных на официальном сайте Министерства финансов Российской </w:t>
      </w:r>
      <w:r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 в информационно-телекоммуникационной сети «Интернет» 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>по итогам проведенной сверки данных по стимулирующим налоговым расходам субъектов Российской Федерации, обусловленных льготами по налогу на прибыль организаций и налогу на имущество организаций (далее – сверка исходных данных),</w:t>
      </w:r>
      <w:r w:rsidR="0070600E" w:rsidRPr="0037773F" w:rsidDel="00A7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>в соответствии с подпунктом «е» и абзацем первым подпункта «ж» пункта 8 Общих требований</w:t>
      </w:r>
      <w:r w:rsidR="00834ACA" w:rsidRPr="003777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10A7EB" w14:textId="47D6B202" w:rsidR="00D8443E" w:rsidRPr="0037773F" w:rsidRDefault="00D8443E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до 20 августа текущего года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– уточненную Информацию</w:t>
      </w:r>
      <w:r w:rsidR="00C83627"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56E0" w:rsidRPr="0037773F">
        <w:rPr>
          <w:rFonts w:ascii="Times New Roman" w:eastAsia="Calibri" w:hAnsi="Times New Roman" w:cs="Times New Roman"/>
          <w:sz w:val="28"/>
          <w:szCs w:val="28"/>
        </w:rPr>
        <w:t>в том числе с учетом результатов проведенной сверки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 xml:space="preserve"> исходных данных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C83627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7B50" w:rsidRPr="0037773F">
        <w:rPr>
          <w:rFonts w:ascii="Times New Roman" w:eastAsia="Calibri" w:hAnsi="Times New Roman" w:cs="Times New Roman"/>
          <w:sz w:val="28"/>
          <w:szCs w:val="28"/>
        </w:rPr>
        <w:t>Вместе с тем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>,</w:t>
      </w:r>
      <w:r w:rsidR="00C269B5" w:rsidRPr="0037773F">
        <w:rPr>
          <w:rFonts w:ascii="Times New Roman" w:eastAsia="Calibri" w:hAnsi="Times New Roman" w:cs="Times New Roman"/>
          <w:sz w:val="28"/>
          <w:szCs w:val="28"/>
        </w:rPr>
        <w:t xml:space="preserve"> в уточненной Информации</w:t>
      </w:r>
      <w:r w:rsidR="00227B50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9B5" w:rsidRPr="0037773F">
        <w:rPr>
          <w:rFonts w:ascii="Times New Roman" w:eastAsia="Calibri" w:hAnsi="Times New Roman" w:cs="Times New Roman"/>
          <w:sz w:val="28"/>
          <w:szCs w:val="28"/>
        </w:rPr>
        <w:t>не отражается корректировка</w:t>
      </w:r>
      <w:r w:rsidR="00227B50" w:rsidRPr="0037773F">
        <w:rPr>
          <w:rFonts w:ascii="Times New Roman" w:eastAsia="Calibri" w:hAnsi="Times New Roman" w:cs="Times New Roman"/>
          <w:sz w:val="28"/>
          <w:szCs w:val="28"/>
        </w:rPr>
        <w:t xml:space="preserve"> данных по налогу на прибыль и налогу на имущество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>, произведенн</w:t>
      </w:r>
      <w:r w:rsidR="00C269B5" w:rsidRPr="0037773F">
        <w:rPr>
          <w:rFonts w:ascii="Times New Roman" w:eastAsia="Calibri" w:hAnsi="Times New Roman" w:cs="Times New Roman"/>
          <w:sz w:val="28"/>
          <w:szCs w:val="28"/>
        </w:rPr>
        <w:t>ая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68EF" w:rsidRPr="0037773F">
        <w:rPr>
          <w:rFonts w:ascii="Times New Roman" w:eastAsia="Calibri" w:hAnsi="Times New Roman" w:cs="Times New Roman"/>
          <w:b/>
          <w:sz w:val="28"/>
          <w:szCs w:val="28"/>
        </w:rPr>
        <w:t>вне рамок процедуры</w:t>
      </w:r>
      <w:r w:rsidR="00227B50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сверки</w:t>
      </w:r>
      <w:r w:rsidR="00227B50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06CDF7" w14:textId="77777777" w:rsidR="00B001D2" w:rsidRPr="0037773F" w:rsidRDefault="00B001D2" w:rsidP="00B001D2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Сроки предоставления информации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взаимоувязаны с процессом </w:t>
      </w:r>
      <w:r w:rsidR="00B92CC1" w:rsidRPr="0037773F">
        <w:rPr>
          <w:rFonts w:ascii="Times New Roman" w:eastAsia="Calibri" w:hAnsi="Times New Roman" w:cs="Times New Roman"/>
          <w:sz w:val="28"/>
          <w:szCs w:val="28"/>
        </w:rPr>
        <w:t>распределения межбюджетных трансфертов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осуществляемым Минфином России, в связи с чем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обязательны к соблюдению всеми субъектами Российской Федерации. </w:t>
      </w:r>
    </w:p>
    <w:p w14:paraId="731876A3" w14:textId="77777777" w:rsidR="00FD4F17" w:rsidRPr="0037773F" w:rsidRDefault="004F3595" w:rsidP="00A85617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В соответствии с </w:t>
      </w:r>
      <w:r w:rsidR="002F1971" w:rsidRPr="0037773F">
        <w:rPr>
          <w:rFonts w:ascii="Times New Roman" w:eastAsia="Calibri" w:hAnsi="Times New Roman" w:cs="Times New Roman"/>
          <w:b/>
          <w:sz w:val="28"/>
          <w:szCs w:val="28"/>
        </w:rPr>
        <w:t>пунктом 11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статьи 102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 (далее – Налоговый кодекс)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971" w:rsidRPr="0037773F">
        <w:rPr>
          <w:rFonts w:ascii="Times New Roman" w:eastAsia="Calibri" w:hAnsi="Times New Roman" w:cs="Times New Roman"/>
          <w:b/>
          <w:sz w:val="28"/>
          <w:szCs w:val="28"/>
        </w:rPr>
        <w:t>в целях урегулирования вопросов, связанных с предоставлением налоговыми органами сведений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, необходимых для проведения оценки налоговых расходов в соответствии со статьей 174.3 Бюджетного кодекса Российской Федерации, </w:t>
      </w:r>
      <w:r w:rsidR="002F1971" w:rsidRPr="0037773F">
        <w:rPr>
          <w:rFonts w:ascii="Times New Roman" w:eastAsia="Calibri" w:hAnsi="Times New Roman" w:cs="Times New Roman"/>
          <w:b/>
          <w:sz w:val="28"/>
          <w:szCs w:val="28"/>
        </w:rPr>
        <w:t>составляющих налоговую тайну, руководителем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32B" w:rsidRPr="0037773F">
        <w:rPr>
          <w:rFonts w:ascii="Times New Roman" w:eastAsia="Calibri" w:hAnsi="Times New Roman" w:cs="Times New Roman"/>
          <w:sz w:val="28"/>
          <w:szCs w:val="28"/>
        </w:rPr>
        <w:t xml:space="preserve">соответствующего 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органа власти (в том числе органа государственной власти субъекта Российской Федерации, органа местного самоуправления) </w:t>
      </w:r>
      <w:r w:rsidR="002F1971" w:rsidRPr="0037773F">
        <w:rPr>
          <w:rFonts w:ascii="Times New Roman" w:eastAsia="Calibri" w:hAnsi="Times New Roman" w:cs="Times New Roman"/>
          <w:b/>
          <w:sz w:val="28"/>
          <w:szCs w:val="28"/>
        </w:rPr>
        <w:t>определяется круг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 должностных лиц, имеющих доступ к таким сведениям (в форме правового акта).</w:t>
      </w:r>
    </w:p>
    <w:p w14:paraId="0C8C3970" w14:textId="1679113A" w:rsidR="00F84DDF" w:rsidRPr="0037773F" w:rsidRDefault="00F84DDF" w:rsidP="00CF14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информации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="00435C75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20 мая </w:t>
      </w:r>
      <w:r w:rsidRPr="0037773F">
        <w:rPr>
          <w:rFonts w:ascii="Times New Roman" w:eastAsia="Calibri" w:hAnsi="Times New Roman" w:cs="Times New Roman"/>
          <w:sz w:val="28"/>
          <w:szCs w:val="28"/>
        </w:rPr>
        <w:t>данные об объемах налоговых расходов субъекта Российской Федерации за год, предшествующий отчетному, и иные отчетные периоды</w:t>
      </w:r>
      <w:r w:rsidR="004E10BD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>заполняются на основе сведений органов Федеральной налоговой службы, предоставленных уполномоченным органам исполнительной власти субъектов Российской Федерации в соответствии с подпунктом «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>в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>» пункт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>а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 xml:space="preserve"> 8 Общих требований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>Д</w:t>
      </w:r>
      <w:r w:rsidRPr="0037773F">
        <w:rPr>
          <w:rFonts w:ascii="Times New Roman" w:eastAsia="Calibri" w:hAnsi="Times New Roman" w:cs="Times New Roman"/>
          <w:sz w:val="28"/>
          <w:szCs w:val="28"/>
        </w:rPr>
        <w:t>анные об объемах налоговых расходов</w:t>
      </w:r>
      <w:r w:rsidR="004E10BD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B0096F" w:rsidRPr="0037773F">
        <w:rPr>
          <w:rFonts w:ascii="Times New Roman" w:eastAsia="Calibri" w:hAnsi="Times New Roman" w:cs="Times New Roman"/>
          <w:sz w:val="28"/>
          <w:szCs w:val="28"/>
        </w:rPr>
        <w:t xml:space="preserve">отчетный год, на </w:t>
      </w:r>
      <w:r w:rsidRPr="0037773F">
        <w:rPr>
          <w:rFonts w:ascii="Times New Roman" w:eastAsia="Calibri" w:hAnsi="Times New Roman" w:cs="Times New Roman"/>
          <w:sz w:val="28"/>
          <w:szCs w:val="28"/>
        </w:rPr>
        <w:t>текущий год, на очередной год и плановый период формируются</w:t>
      </w:r>
      <w:r w:rsidR="004E10BD" w:rsidRPr="0037773F">
        <w:rPr>
          <w:rFonts w:ascii="Times New Roman" w:eastAsia="Calibri" w:hAnsi="Times New Roman" w:cs="Times New Roman"/>
          <w:sz w:val="28"/>
          <w:szCs w:val="28"/>
        </w:rPr>
        <w:t xml:space="preserve"> (оцениваются, прогнозируются)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0BD" w:rsidRPr="0037773F">
        <w:rPr>
          <w:rFonts w:ascii="Times New Roman" w:eastAsia="Calibri" w:hAnsi="Times New Roman" w:cs="Times New Roman"/>
          <w:sz w:val="28"/>
          <w:szCs w:val="28"/>
        </w:rPr>
        <w:t>уполномоченными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органами субъекта Российской Федерации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 xml:space="preserve"> самостоятельно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8438A7" w14:textId="7FD378A8" w:rsidR="003E3FEB" w:rsidRPr="0037773F" w:rsidRDefault="004E10BD" w:rsidP="00CF14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информации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к 20 августа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 xml:space="preserve">в Форме уполномоченными органами субъектов Российской Федерации на основе сведений органов Федеральной налоговой службы, сформированных по итогам обработки данных налоговой отчетности </w:t>
      </w:r>
      <w:r w:rsidR="0074484B" w:rsidRPr="0037773F">
        <w:rPr>
          <w:rFonts w:ascii="Times New Roman" w:eastAsia="Calibri" w:hAnsi="Times New Roman" w:cs="Times New Roman"/>
          <w:sz w:val="28"/>
          <w:szCs w:val="28"/>
        </w:rPr>
        <w:t>по состоянию на 1 марта текущего финансового</w:t>
      </w:r>
      <w:r w:rsidR="00CF582A" w:rsidRPr="0037773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74484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 xml:space="preserve">за отчетный </w:t>
      </w:r>
      <w:r w:rsidR="00CF582A" w:rsidRPr="0037773F">
        <w:rPr>
          <w:rFonts w:ascii="Times New Roman" w:eastAsia="Calibri" w:hAnsi="Times New Roman" w:cs="Times New Roman"/>
          <w:sz w:val="28"/>
          <w:szCs w:val="28"/>
        </w:rPr>
        <w:t xml:space="preserve">финансовый 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>год</w:t>
      </w:r>
      <w:r w:rsidR="00CF582A" w:rsidRPr="0037773F">
        <w:rPr>
          <w:rFonts w:ascii="Times New Roman" w:eastAsia="Calibri" w:hAnsi="Times New Roman" w:cs="Times New Roman"/>
          <w:sz w:val="28"/>
          <w:szCs w:val="28"/>
        </w:rPr>
        <w:t xml:space="preserve"> и за год, предшествующий отчетному году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уточняются данные об объемах </w:t>
      </w:r>
      <w:r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>налоговых расходов субъекта Российской Федерации за отчетный период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 xml:space="preserve"> (за исключением налоговых расходов, обусловленных льготами по налогу на прибыль организаций и налогу на имущество организаций)</w:t>
      </w:r>
      <w:r w:rsidR="009A6B5E" w:rsidRPr="0037773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подпунктом «з» пункта 8 Общих требований. 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>Т</w:t>
      </w:r>
      <w:r w:rsidR="00BD383D" w:rsidRPr="0037773F">
        <w:rPr>
          <w:rFonts w:ascii="Times New Roman" w:eastAsia="Calibri" w:hAnsi="Times New Roman" w:cs="Times New Roman"/>
          <w:sz w:val="28"/>
          <w:szCs w:val="28"/>
        </w:rPr>
        <w:t xml:space="preserve">акже </w:t>
      </w:r>
      <w:r w:rsidRPr="0037773F">
        <w:rPr>
          <w:rFonts w:ascii="Times New Roman" w:eastAsia="Calibri" w:hAnsi="Times New Roman" w:cs="Times New Roman"/>
          <w:sz w:val="28"/>
          <w:szCs w:val="28"/>
        </w:rPr>
        <w:t>при необходимости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D383D" w:rsidRPr="0037773F">
        <w:rPr>
          <w:rFonts w:ascii="Times New Roman" w:eastAsia="Calibri" w:hAnsi="Times New Roman" w:cs="Times New Roman"/>
          <w:sz w:val="28"/>
          <w:szCs w:val="28"/>
        </w:rPr>
        <w:t xml:space="preserve">в том числе по результатам 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 xml:space="preserve">проведенной </w:t>
      </w:r>
      <w:r w:rsidR="00BD383D" w:rsidRPr="0037773F">
        <w:rPr>
          <w:rFonts w:ascii="Times New Roman" w:eastAsia="Calibri" w:hAnsi="Times New Roman" w:cs="Times New Roman"/>
          <w:sz w:val="28"/>
          <w:szCs w:val="28"/>
        </w:rPr>
        <w:t>сверки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>)</w:t>
      </w:r>
      <w:r w:rsidR="00BD383D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актуализируется информация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за предыдущие отчетные периоды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При этом уполномоченным органом субъекта Российской Федерации может быть уточнена оценка объемов налоговых расходов за текущий год и прогноз на очередной год и плановый период.</w:t>
      </w:r>
      <w:r w:rsidR="00FC4E07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7E5CFF" w14:textId="77777777" w:rsidR="005A6247" w:rsidRPr="0037773F" w:rsidRDefault="00FC4E07" w:rsidP="00CF14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Ячейки Формы, в которых проводилась корректировка информации</w:t>
      </w:r>
      <w:r w:rsidR="0028428F" w:rsidRPr="0037773F">
        <w:rPr>
          <w:rFonts w:ascii="Times New Roman" w:eastAsia="Calibri" w:hAnsi="Times New Roman" w:cs="Times New Roman"/>
          <w:sz w:val="28"/>
          <w:szCs w:val="28"/>
        </w:rPr>
        <w:t xml:space="preserve"> в рамках нового цикла формирования Информации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>, выдел</w:t>
      </w:r>
      <w:r w:rsidR="001D03C4" w:rsidRPr="0037773F">
        <w:rPr>
          <w:rFonts w:ascii="Times New Roman" w:eastAsia="Calibri" w:hAnsi="Times New Roman" w:cs="Times New Roman"/>
          <w:sz w:val="28"/>
          <w:szCs w:val="28"/>
        </w:rPr>
        <w:t>яю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тся цветом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A5419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используется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заливка</w:t>
      </w:r>
      <w:r w:rsidR="008A5419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ячеек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5A6247" w:rsidRPr="0037773F">
        <w:rPr>
          <w:rFonts w:ascii="Times New Roman" w:eastAsia="Calibri" w:hAnsi="Times New Roman" w:cs="Times New Roman"/>
          <w:sz w:val="28"/>
          <w:szCs w:val="28"/>
        </w:rPr>
        <w:t xml:space="preserve"> Если информация корректируется впервые – используется желтая заливка ячеек, при повторной корректировке – оранжевая, третья корректировка – красная.</w:t>
      </w:r>
    </w:p>
    <w:p w14:paraId="489E1570" w14:textId="77777777" w:rsidR="00EE7A8E" w:rsidRPr="0037773F" w:rsidRDefault="00EE7A8E" w:rsidP="00CF14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94CAA" w14:textId="35C81ADD" w:rsidR="002B4F39" w:rsidRPr="0037773F" w:rsidRDefault="00D868EF" w:rsidP="00AF48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2B4F39" w:rsidRPr="0037773F">
        <w:rPr>
          <w:rFonts w:ascii="Times New Roman" w:eastAsia="Calibri" w:hAnsi="Times New Roman" w:cs="Times New Roman"/>
          <w:b/>
          <w:sz w:val="28"/>
          <w:szCs w:val="28"/>
        </w:rPr>
        <w:t>нформация о налоговых расходах субъекта Российской Федерации формируется из 2-х блоков:</w:t>
      </w:r>
    </w:p>
    <w:p w14:paraId="40EF13F0" w14:textId="77777777" w:rsidR="002B4F39" w:rsidRPr="0037773F" w:rsidRDefault="002B4F39" w:rsidP="00AF48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1. Основной блок информации - 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>действующие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налоговые расходы субъекта Российской Федерации, т.е. действующие </w:t>
      </w:r>
      <w:r w:rsidR="00667727" w:rsidRPr="0037773F">
        <w:rPr>
          <w:rFonts w:ascii="Times New Roman" w:eastAsia="Calibri" w:hAnsi="Times New Roman" w:cs="Times New Roman"/>
          <w:sz w:val="28"/>
          <w:szCs w:val="28"/>
        </w:rPr>
        <w:t>в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отчетном году и/или в году, предшествующем отчетному.</w:t>
      </w:r>
    </w:p>
    <w:p w14:paraId="2EDCB388" w14:textId="77777777" w:rsidR="002B4F39" w:rsidRPr="0037773F" w:rsidRDefault="002B4F39" w:rsidP="00AF48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2. Дополнительный блок информации - 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>архивные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налоговые расходы субъекта Российской Федерации, т.е. утратившие силу по состоянию на 1 января года, предшествующего отчетному.</w:t>
      </w:r>
    </w:p>
    <w:p w14:paraId="63E03DF9" w14:textId="77777777" w:rsidR="002B4F39" w:rsidRPr="0037773F" w:rsidRDefault="002B4F39" w:rsidP="00AF48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E7E6E6" w:themeFill="background2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При этом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ежегодно базовым годом </w:t>
      </w:r>
      <w:r w:rsidRPr="0037773F">
        <w:rPr>
          <w:rFonts w:ascii="Times New Roman" w:eastAsia="Calibri" w:hAnsi="Times New Roman" w:cs="Times New Roman"/>
          <w:sz w:val="28"/>
          <w:szCs w:val="28"/>
        </w:rPr>
        <w:t>в части учета сведений об объемах выпадающих доходов бюджетов субъектов Российской Федерации, обусловленных предоставлением налоговых льгот, освобождений и иных преференций,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является 2011 год.</w:t>
      </w:r>
    </w:p>
    <w:p w14:paraId="2CB663EE" w14:textId="77777777" w:rsidR="004B228A" w:rsidRPr="0037773F" w:rsidRDefault="004B228A" w:rsidP="00AF48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6C247F92" w14:textId="77777777" w:rsidR="00EE7A8E" w:rsidRPr="0037773F" w:rsidRDefault="00EE7A8E" w:rsidP="00775235">
      <w:pPr>
        <w:tabs>
          <w:tab w:val="left" w:pos="5741"/>
        </w:tabs>
        <w:spacing w:after="120" w:line="30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Формирование информации по 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действующим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налоговым расходам субъекта</w:t>
      </w:r>
      <w:r w:rsidR="00AE410A"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>Российской Федерации</w:t>
      </w:r>
    </w:p>
    <w:p w14:paraId="4F3EE346" w14:textId="77777777" w:rsidR="00C37954" w:rsidRPr="0037773F" w:rsidRDefault="00F76FA8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текущем году сбор и учет </w:t>
      </w:r>
      <w:r w:rsidR="000243BC" w:rsidRPr="0037773F">
        <w:rPr>
          <w:rFonts w:ascii="Times New Roman" w:eastAsia="Calibri" w:hAnsi="Times New Roman" w:cs="Times New Roman"/>
          <w:sz w:val="28"/>
          <w:szCs w:val="28"/>
        </w:rPr>
        <w:t>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нформации осуществляется в отношении </w:t>
      </w:r>
      <w:r w:rsidR="000243BC" w:rsidRPr="0037773F">
        <w:rPr>
          <w:rFonts w:ascii="Times New Roman" w:eastAsia="Calibri" w:hAnsi="Times New Roman" w:cs="Times New Roman"/>
          <w:sz w:val="28"/>
          <w:szCs w:val="28"/>
        </w:rPr>
        <w:t xml:space="preserve">налоговых расходов, обусловленных налоговыми </w:t>
      </w:r>
      <w:r w:rsidRPr="0037773F">
        <w:rPr>
          <w:rFonts w:ascii="Times New Roman" w:eastAsia="Calibri" w:hAnsi="Times New Roman" w:cs="Times New Roman"/>
          <w:sz w:val="28"/>
          <w:szCs w:val="28"/>
        </w:rPr>
        <w:t>льгот</w:t>
      </w:r>
      <w:r w:rsidR="000243BC" w:rsidRPr="0037773F">
        <w:rPr>
          <w:rFonts w:ascii="Times New Roman" w:eastAsia="Calibri" w:hAnsi="Times New Roman" w:cs="Times New Roman"/>
          <w:sz w:val="28"/>
          <w:szCs w:val="28"/>
        </w:rPr>
        <w:t>ами, освобождениями и иными преференциями</w:t>
      </w:r>
      <w:r w:rsidR="009A1989" w:rsidRPr="0037773F">
        <w:rPr>
          <w:rFonts w:ascii="Times New Roman" w:eastAsia="Calibri" w:hAnsi="Times New Roman" w:cs="Times New Roman"/>
          <w:sz w:val="28"/>
          <w:szCs w:val="28"/>
        </w:rPr>
        <w:t xml:space="preserve"> (далее – льготы)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243BC" w:rsidRPr="0037773F">
        <w:rPr>
          <w:rFonts w:ascii="Times New Roman" w:eastAsia="Calibri" w:hAnsi="Times New Roman" w:cs="Times New Roman"/>
          <w:sz w:val="28"/>
          <w:szCs w:val="28"/>
        </w:rPr>
        <w:t>установленными законодательством субъектов Российской Федерации и действующими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в отчетном году и в году, предшествующем отчетному году</w:t>
      </w:r>
      <w:r w:rsidR="00B92424"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C37954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A1C92D" w14:textId="77777777" w:rsidR="00B65B5A" w:rsidRPr="0037773F" w:rsidRDefault="008F1C39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целях объективной оценки выпадающих доходов региональных бюджетов </w:t>
      </w:r>
      <w:r w:rsidR="003E7D33" w:rsidRPr="0037773F">
        <w:rPr>
          <w:rFonts w:ascii="Times New Roman" w:eastAsia="Calibri" w:hAnsi="Times New Roman" w:cs="Times New Roman"/>
          <w:sz w:val="28"/>
          <w:szCs w:val="28"/>
        </w:rPr>
        <w:t xml:space="preserve">на текущий год и прогнозе на плановый </w:t>
      </w:r>
      <w:r w:rsidRPr="0037773F">
        <w:rPr>
          <w:rFonts w:ascii="Times New Roman" w:eastAsia="Calibri" w:hAnsi="Times New Roman" w:cs="Times New Roman"/>
          <w:sz w:val="28"/>
          <w:szCs w:val="28"/>
        </w:rPr>
        <w:t>в Информацию также включаются л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>ьгот</w:t>
      </w:r>
      <w:r w:rsidRPr="0037773F">
        <w:rPr>
          <w:rFonts w:ascii="Times New Roman" w:eastAsia="Calibri" w:hAnsi="Times New Roman" w:cs="Times New Roman"/>
          <w:sz w:val="28"/>
          <w:szCs w:val="28"/>
        </w:rPr>
        <w:t>ы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началом действия с 1 января текущего года и </w:t>
      </w:r>
      <w:r w:rsidR="00E24AA6" w:rsidRPr="0037773F">
        <w:rPr>
          <w:rFonts w:ascii="Times New Roman" w:eastAsia="Calibri" w:hAnsi="Times New Roman" w:cs="Times New Roman"/>
          <w:sz w:val="28"/>
          <w:szCs w:val="28"/>
        </w:rPr>
        <w:t>позже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 xml:space="preserve">. При этом субъектом Российской Федерации </w:t>
      </w:r>
      <w:r w:rsidR="001E4D38" w:rsidRPr="0037773F">
        <w:rPr>
          <w:rFonts w:ascii="Times New Roman" w:eastAsia="Calibri" w:hAnsi="Times New Roman" w:cs="Times New Roman"/>
          <w:sz w:val="28"/>
          <w:szCs w:val="28"/>
        </w:rPr>
        <w:t>по таким льготам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D38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необходимо </w:t>
      </w:r>
      <w:r w:rsidR="00B65B5A" w:rsidRPr="0037773F">
        <w:rPr>
          <w:rFonts w:ascii="Times New Roman" w:eastAsia="Calibri" w:hAnsi="Times New Roman" w:cs="Times New Roman"/>
          <w:i/>
          <w:sz w:val="28"/>
          <w:szCs w:val="28"/>
        </w:rPr>
        <w:t>указыва</w:t>
      </w:r>
      <w:r w:rsidR="001E4D38" w:rsidRPr="0037773F">
        <w:rPr>
          <w:rFonts w:ascii="Times New Roman" w:eastAsia="Calibri" w:hAnsi="Times New Roman" w:cs="Times New Roman"/>
          <w:i/>
          <w:sz w:val="28"/>
          <w:szCs w:val="28"/>
        </w:rPr>
        <w:t>ть</w:t>
      </w:r>
      <w:r w:rsidR="00B65B5A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оценк</w:t>
      </w:r>
      <w:r w:rsidR="001E4D38" w:rsidRPr="0037773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B65B5A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/прогноз выпадающих доходов от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их</w:t>
      </w:r>
      <w:r w:rsidR="00B65B5A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применения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AF8788" w14:textId="77777777" w:rsidR="009C4A87" w:rsidRPr="0037773F" w:rsidRDefault="009C4A87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Учет</w:t>
      </w:r>
      <w:r w:rsidR="00C2188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 xml:space="preserve">о льготах 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>в Форме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ведется, начиная с</w:t>
      </w:r>
      <w:r w:rsidR="00505FFF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шестого года, предшествующего отчетному.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 xml:space="preserve"> При этом следует учитывать, что 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>корректировка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 xml:space="preserve"> данных об объемах налоговых расходов субъекта Российской Федерации за отчетные периоды может проводиться органами Федеральной налоговой службы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6DC2" w:rsidRPr="0037773F">
        <w:rPr>
          <w:rFonts w:ascii="Times New Roman" w:eastAsia="Calibri" w:hAnsi="Times New Roman" w:cs="Times New Roman"/>
          <w:sz w:val="28"/>
          <w:szCs w:val="28"/>
        </w:rPr>
        <w:t xml:space="preserve">за три последних года 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 xml:space="preserve">на основе </w:t>
      </w:r>
      <w:r w:rsidR="000D07E3" w:rsidRPr="0037773F">
        <w:rPr>
          <w:rFonts w:ascii="Times New Roman" w:eastAsia="Calibri" w:hAnsi="Times New Roman" w:cs="Times New Roman"/>
          <w:sz w:val="28"/>
          <w:szCs w:val="28"/>
        </w:rPr>
        <w:t xml:space="preserve">уточненных налоговых деклараций, 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>представленных налогоплательщиками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EA6DC2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EF517C" w14:textId="73EEFED3" w:rsidR="004050AB" w:rsidRPr="0037773F" w:rsidRDefault="004050AB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Дополнительно по действующим налоговым расходам</w:t>
      </w:r>
      <w:r w:rsidR="002B4F39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</w:t>
      </w:r>
      <w:r w:rsidR="00505DA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также ведется учет объемов выпадающих доходов</w:t>
      </w:r>
      <w:r w:rsidR="002B4F39" w:rsidRPr="0037773F">
        <w:rPr>
          <w:rFonts w:ascii="Times New Roman" w:eastAsia="Calibri" w:hAnsi="Times New Roman" w:cs="Times New Roman"/>
          <w:sz w:val="28"/>
          <w:szCs w:val="28"/>
        </w:rPr>
        <w:t xml:space="preserve">, обусловленных предоставлением налоговых льгот, освобождений и иных преференций, </w:t>
      </w:r>
      <w:r w:rsidR="002B4F39" w:rsidRPr="0037773F">
        <w:rPr>
          <w:rFonts w:ascii="Times New Roman" w:eastAsia="Calibri" w:hAnsi="Times New Roman" w:cs="Times New Roman"/>
          <w:b/>
          <w:sz w:val="28"/>
          <w:szCs w:val="28"/>
        </w:rPr>
        <w:t>начиная с</w:t>
      </w:r>
      <w:r w:rsidR="00696FB9" w:rsidRPr="0037773F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2B4F39" w:rsidRPr="0037773F">
        <w:rPr>
          <w:rFonts w:ascii="Times New Roman" w:eastAsia="Calibri" w:hAnsi="Times New Roman" w:cs="Times New Roman"/>
          <w:b/>
          <w:sz w:val="28"/>
          <w:szCs w:val="28"/>
        </w:rPr>
        <w:t>базового 2011 года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A729C" w:rsidRPr="0037773F">
        <w:rPr>
          <w:rFonts w:ascii="Times New Roman" w:eastAsia="Calibri" w:hAnsi="Times New Roman" w:cs="Times New Roman"/>
          <w:b/>
          <w:sz w:val="28"/>
          <w:szCs w:val="28"/>
        </w:rPr>
        <w:t>архивная информация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)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696FB9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C56" w:rsidRPr="0037773F">
        <w:rPr>
          <w:rFonts w:ascii="Times New Roman" w:eastAsia="Calibri" w:hAnsi="Times New Roman" w:cs="Times New Roman"/>
          <w:sz w:val="28"/>
          <w:szCs w:val="28"/>
        </w:rPr>
        <w:t xml:space="preserve">2026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году в архивную информацию будут включены графы с данными об объемах выпадающих доходов за 2011</w:t>
      </w:r>
      <w:r w:rsidR="00C21885" w:rsidRPr="0037773F">
        <w:rPr>
          <w:rFonts w:ascii="Times New Roman" w:eastAsia="Calibri" w:hAnsi="Times New Roman" w:cs="Times New Roman"/>
          <w:sz w:val="28"/>
          <w:szCs w:val="28"/>
        </w:rPr>
        <w:t>-</w:t>
      </w:r>
      <w:r w:rsidR="008C1C56" w:rsidRPr="0037773F">
        <w:rPr>
          <w:rFonts w:ascii="Times New Roman" w:eastAsia="Calibri" w:hAnsi="Times New Roman" w:cs="Times New Roman"/>
          <w:sz w:val="28"/>
          <w:szCs w:val="28"/>
        </w:rPr>
        <w:t xml:space="preserve">2018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годы. Далее количество «архивных» граф</w:t>
      </w:r>
      <w:r w:rsidR="003A730E" w:rsidRPr="0037773F">
        <w:rPr>
          <w:rFonts w:ascii="Times New Roman" w:eastAsia="Calibri" w:hAnsi="Times New Roman" w:cs="Times New Roman"/>
          <w:sz w:val="28"/>
          <w:szCs w:val="28"/>
        </w:rPr>
        <w:t xml:space="preserve"> (графы №№ 23(1)-23(</w:t>
      </w:r>
      <w:r w:rsidR="003A730E" w:rsidRPr="0037773F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3A730E" w:rsidRPr="0037773F">
        <w:rPr>
          <w:rFonts w:ascii="Times New Roman" w:eastAsia="Calibri" w:hAnsi="Times New Roman" w:cs="Times New Roman"/>
          <w:sz w:val="28"/>
          <w:szCs w:val="28"/>
        </w:rPr>
        <w:t>))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 ежегодно будет увеличиваться</w:t>
      </w:r>
      <w:r w:rsidR="00126598" w:rsidRPr="0037773F">
        <w:rPr>
          <w:rFonts w:ascii="Times New Roman" w:eastAsia="Calibri" w:hAnsi="Times New Roman" w:cs="Times New Roman"/>
          <w:sz w:val="28"/>
          <w:szCs w:val="28"/>
        </w:rPr>
        <w:t xml:space="preserve"> на 1 год </w:t>
      </w:r>
      <w:r w:rsidR="00126598" w:rsidRPr="0037773F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>в </w:t>
      </w:r>
      <w:r w:rsidR="008C1C56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2027 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>году – 2011-</w:t>
      </w:r>
      <w:r w:rsidR="008C1C56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2019 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гг.; в </w:t>
      </w:r>
      <w:r w:rsidR="008C1C56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2028 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>году – 2011-</w:t>
      </w:r>
      <w:r w:rsidR="008C1C56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2020 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>гг. и т.д.</w:t>
      </w:r>
      <w:r w:rsidR="00126598"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126598" w:rsidRPr="0037773F">
        <w:rPr>
          <w:rFonts w:ascii="Times New Roman" w:eastAsia="Calibri" w:hAnsi="Times New Roman" w:cs="Times New Roman"/>
          <w:sz w:val="28"/>
          <w:szCs w:val="28"/>
        </w:rPr>
        <w:t>. С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оответственно </w:t>
      </w:r>
      <w:r w:rsidR="00AE410A" w:rsidRPr="0037773F">
        <w:rPr>
          <w:rFonts w:ascii="Times New Roman" w:eastAsia="Calibri" w:hAnsi="Times New Roman" w:cs="Times New Roman"/>
          <w:sz w:val="28"/>
          <w:szCs w:val="28"/>
        </w:rPr>
        <w:t xml:space="preserve">ежегодно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будут корректироваться </w:t>
      </w:r>
      <w:r w:rsidR="00126598" w:rsidRPr="0037773F">
        <w:rPr>
          <w:rFonts w:ascii="Times New Roman" w:eastAsia="Calibri" w:hAnsi="Times New Roman" w:cs="Times New Roman"/>
          <w:sz w:val="28"/>
          <w:szCs w:val="28"/>
        </w:rPr>
        <w:t>годы</w:t>
      </w:r>
      <w:r w:rsidR="00AE410A" w:rsidRPr="0037773F">
        <w:rPr>
          <w:rFonts w:ascii="Times New Roman" w:eastAsia="Calibri" w:hAnsi="Times New Roman" w:cs="Times New Roman"/>
          <w:sz w:val="28"/>
          <w:szCs w:val="28"/>
        </w:rPr>
        <w:t>, включаемые в</w:t>
      </w:r>
      <w:r w:rsidR="00126598" w:rsidRPr="0037773F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при проведении оценки </w:t>
      </w:r>
      <w:r w:rsidR="00AE410A" w:rsidRPr="0037773F">
        <w:rPr>
          <w:rFonts w:ascii="Times New Roman" w:eastAsia="Calibri" w:hAnsi="Times New Roman" w:cs="Times New Roman"/>
          <w:sz w:val="28"/>
          <w:szCs w:val="28"/>
        </w:rPr>
        <w:t xml:space="preserve">налоговых расходов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в текущем году (графы</w:t>
      </w:r>
      <w:r w:rsidR="00702ACD" w:rsidRPr="0037773F">
        <w:rPr>
          <w:rFonts w:ascii="Times New Roman" w:eastAsia="Calibri" w:hAnsi="Times New Roman" w:cs="Times New Roman"/>
          <w:sz w:val="28"/>
          <w:szCs w:val="28"/>
        </w:rPr>
        <w:t xml:space="preserve"> №№ 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24-34 формы)</w:t>
      </w:r>
      <w:r w:rsidR="00AE410A" w:rsidRPr="0037773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Общими требованиями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15DD3C" w14:textId="4AEF2C09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В перечень налоговых расходов субъекта Российской Федерации включаются все льготы</w:t>
      </w:r>
      <w:r w:rsidR="00397CA8" w:rsidRPr="0037773F">
        <w:rPr>
          <w:rFonts w:ascii="Times New Roman" w:eastAsia="Calibri" w:hAnsi="Times New Roman" w:cs="Times New Roman"/>
          <w:sz w:val="28"/>
          <w:szCs w:val="28"/>
        </w:rPr>
        <w:t xml:space="preserve"> (включая льготы по инвестиционному налоговому вычету, право на применение которого введено статьей 28</w:t>
      </w:r>
      <w:r w:rsidR="004B7F3F" w:rsidRPr="0037773F">
        <w:rPr>
          <w:rFonts w:ascii="Times New Roman" w:eastAsia="Calibri" w:hAnsi="Times New Roman" w:cs="Times New Roman"/>
          <w:sz w:val="28"/>
          <w:szCs w:val="28"/>
        </w:rPr>
        <w:t>6</w:t>
      </w:r>
      <w:r w:rsidR="00397CA8" w:rsidRPr="0037773F">
        <w:rPr>
          <w:rFonts w:ascii="Times New Roman" w:eastAsia="Calibri" w:hAnsi="Times New Roman" w:cs="Times New Roman"/>
          <w:sz w:val="28"/>
          <w:szCs w:val="28"/>
        </w:rPr>
        <w:t xml:space="preserve">.1 Налогового кодекса и реализуется при наличии </w:t>
      </w:r>
      <w:r w:rsidR="004B7F3F" w:rsidRPr="0037773F">
        <w:rPr>
          <w:rFonts w:ascii="Times New Roman" w:eastAsia="Calibri" w:hAnsi="Times New Roman" w:cs="Times New Roman"/>
          <w:sz w:val="28"/>
          <w:szCs w:val="28"/>
        </w:rPr>
        <w:t xml:space="preserve">принятого субъектом Российской Федерации </w:t>
      </w:r>
      <w:r w:rsidR="00397CA8" w:rsidRPr="0037773F">
        <w:rPr>
          <w:rFonts w:ascii="Times New Roman" w:eastAsia="Calibri" w:hAnsi="Times New Roman" w:cs="Times New Roman"/>
          <w:sz w:val="28"/>
          <w:szCs w:val="28"/>
        </w:rPr>
        <w:t xml:space="preserve">соответствующего 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НПА</w:t>
      </w:r>
      <w:r w:rsidR="001E5721" w:rsidRPr="0037773F">
        <w:rPr>
          <w:rFonts w:ascii="Times New Roman" w:eastAsia="Calibri" w:hAnsi="Times New Roman" w:cs="Times New Roman"/>
          <w:sz w:val="28"/>
          <w:szCs w:val="28"/>
        </w:rPr>
        <w:t xml:space="preserve">, льготы по налогу на имущество организаций, установленные </w:t>
      </w:r>
      <w:r w:rsidR="00F902C2" w:rsidRPr="0037773F">
        <w:rPr>
          <w:rFonts w:ascii="Times New Roman" w:eastAsia="Calibri" w:hAnsi="Times New Roman" w:cs="Times New Roman"/>
          <w:sz w:val="28"/>
          <w:szCs w:val="28"/>
        </w:rPr>
        <w:t>НПА</w:t>
      </w:r>
      <w:r w:rsidR="001E5721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 в соответствии с пунктом 3.2 статьи 380</w:t>
      </w:r>
      <w:r w:rsidR="00082EEF"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</w:t>
      </w:r>
      <w:r w:rsidR="009472EB"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7E1E" w:rsidRPr="0037773F">
        <w:rPr>
          <w:rFonts w:ascii="Times New Roman" w:eastAsia="Calibri" w:hAnsi="Times New Roman" w:cs="Times New Roman"/>
          <w:sz w:val="28"/>
          <w:szCs w:val="28"/>
        </w:rPr>
        <w:t xml:space="preserve">льготы </w:t>
      </w:r>
      <w:r w:rsidR="00F902C2" w:rsidRPr="0037773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9472EB" w:rsidRPr="0037773F">
        <w:rPr>
          <w:rFonts w:ascii="Times New Roman" w:eastAsia="Calibri" w:hAnsi="Times New Roman" w:cs="Times New Roman"/>
          <w:sz w:val="28"/>
          <w:szCs w:val="28"/>
        </w:rPr>
        <w:t>пунктами 21 и 24 статьи 381</w:t>
      </w:r>
      <w:r w:rsidR="001E572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EEF" w:rsidRPr="0037773F">
        <w:rPr>
          <w:rFonts w:ascii="Times New Roman" w:eastAsia="Calibri" w:hAnsi="Times New Roman" w:cs="Times New Roman"/>
          <w:sz w:val="28"/>
          <w:szCs w:val="28"/>
        </w:rPr>
        <w:t>Налогового кодекса</w:t>
      </w:r>
      <w:r w:rsidR="006616F0" w:rsidRPr="0037773F">
        <w:rPr>
          <w:rFonts w:ascii="Times New Roman" w:eastAsia="Calibri" w:hAnsi="Times New Roman" w:cs="Times New Roman"/>
          <w:sz w:val="28"/>
          <w:szCs w:val="28"/>
        </w:rPr>
        <w:t xml:space="preserve">, в отношении которых </w:t>
      </w:r>
      <w:r w:rsidR="00F902C2" w:rsidRPr="0037773F">
        <w:rPr>
          <w:rFonts w:ascii="Times New Roman" w:eastAsia="Calibri" w:hAnsi="Times New Roman" w:cs="Times New Roman"/>
          <w:sz w:val="28"/>
          <w:szCs w:val="28"/>
        </w:rPr>
        <w:t xml:space="preserve">статьей 381.1 </w:t>
      </w:r>
      <w:r w:rsidR="00082EEF" w:rsidRPr="0037773F">
        <w:rPr>
          <w:rFonts w:ascii="Times New Roman" w:eastAsia="Calibri" w:hAnsi="Times New Roman" w:cs="Times New Roman"/>
          <w:sz w:val="28"/>
          <w:szCs w:val="28"/>
        </w:rPr>
        <w:t>Налогового кодекса</w:t>
      </w:r>
      <w:r w:rsidR="006616F0" w:rsidRPr="0037773F">
        <w:rPr>
          <w:rFonts w:ascii="Times New Roman" w:eastAsia="Calibri" w:hAnsi="Times New Roman" w:cs="Times New Roman"/>
          <w:sz w:val="28"/>
          <w:szCs w:val="28"/>
        </w:rPr>
        <w:t xml:space="preserve"> предусмотрено принятие соответствующего </w:t>
      </w:r>
      <w:r w:rsidR="00F902C2" w:rsidRPr="0037773F">
        <w:rPr>
          <w:rFonts w:ascii="Times New Roman" w:eastAsia="Calibri" w:hAnsi="Times New Roman" w:cs="Times New Roman"/>
          <w:sz w:val="28"/>
          <w:szCs w:val="28"/>
        </w:rPr>
        <w:t>НПА</w:t>
      </w:r>
      <w:r w:rsidR="006616F0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</w:t>
      </w:r>
      <w:r w:rsidR="002D3A4D" w:rsidRPr="0037773F">
        <w:rPr>
          <w:rFonts w:ascii="Times New Roman" w:eastAsia="Calibri" w:hAnsi="Times New Roman" w:cs="Times New Roman"/>
          <w:sz w:val="28"/>
          <w:szCs w:val="28"/>
        </w:rPr>
        <w:t>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 xml:space="preserve">действующие в соответствии с </w:t>
      </w:r>
      <w:r w:rsidR="000D7A0B" w:rsidRPr="0037773F">
        <w:rPr>
          <w:rFonts w:ascii="Times New Roman" w:eastAsia="Calibri" w:hAnsi="Times New Roman" w:cs="Times New Roman"/>
          <w:sz w:val="28"/>
          <w:szCs w:val="28"/>
        </w:rPr>
        <w:t>НПА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 в отчетном году и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>/или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 xml:space="preserve"> в году, предшествующем отчетному году, </w:t>
      </w:r>
      <w:r w:rsidRPr="0037773F">
        <w:rPr>
          <w:rFonts w:ascii="Times New Roman" w:eastAsia="Calibri" w:hAnsi="Times New Roman" w:cs="Times New Roman"/>
          <w:sz w:val="28"/>
          <w:szCs w:val="28"/>
        </w:rPr>
        <w:t>установленные по следующим видам налогов:</w:t>
      </w:r>
    </w:p>
    <w:p w14:paraId="38D522CF" w14:textId="77777777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 налог на прибыль организаций;</w:t>
      </w:r>
    </w:p>
    <w:p w14:paraId="63A53B22" w14:textId="77777777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 налог на имущество организаций;</w:t>
      </w:r>
    </w:p>
    <w:p w14:paraId="54DA82AF" w14:textId="77777777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sz w:val="28"/>
          <w:szCs w:val="28"/>
        </w:rPr>
        <w:t>транспортный налог;</w:t>
      </w:r>
    </w:p>
    <w:p w14:paraId="5DD44CAA" w14:textId="4858F39C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– налоги, подлежащие уплате в связи с применением специальных налоговых режимов (УСН, 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>п</w:t>
      </w:r>
      <w:r w:rsidRPr="0037773F">
        <w:rPr>
          <w:rFonts w:ascii="Times New Roman" w:eastAsia="Calibri" w:hAnsi="Times New Roman" w:cs="Times New Roman"/>
          <w:sz w:val="28"/>
          <w:szCs w:val="28"/>
        </w:rPr>
        <w:t>атентная система</w:t>
      </w:r>
      <w:r w:rsidR="00C73B28"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налогообложения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73B28" w:rsidRPr="0037773F">
        <w:rPr>
          <w:rFonts w:ascii="Times New Roman" w:eastAsia="Calibri" w:hAnsi="Times New Roman" w:cs="Times New Roman"/>
          <w:sz w:val="28"/>
          <w:szCs w:val="28"/>
        </w:rPr>
        <w:t>ЕСХН</w:t>
      </w:r>
      <w:r w:rsidRPr="0037773F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48DEE79" w14:textId="77777777" w:rsidR="00C73B28" w:rsidRPr="0037773F" w:rsidRDefault="00C73B28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sz w:val="28"/>
          <w:szCs w:val="28"/>
        </w:rPr>
        <w:t>земельный налог (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>для городов федерального значения Москвы, Санкт-Петербурга и Севастополя);</w:t>
      </w:r>
    </w:p>
    <w:p w14:paraId="44027432" w14:textId="77777777" w:rsidR="00C73B28" w:rsidRPr="0037773F" w:rsidRDefault="00C73B28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sz w:val="28"/>
          <w:szCs w:val="28"/>
        </w:rPr>
        <w:t>налог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на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имущество физических лиц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 xml:space="preserve"> (для городов федерального значения Москвы, Санкт-Петербурга и Севастополя);</w:t>
      </w:r>
    </w:p>
    <w:p w14:paraId="2D306CA5" w14:textId="77777777" w:rsidR="004A5DFA" w:rsidRPr="0037773F" w:rsidRDefault="00C73B28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0D3FDA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торговый сбор 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>(для городов федерального значения Москвы, Санкт-Петербурга и Севастополя)</w:t>
      </w:r>
      <w:r w:rsidR="004A5DFA" w:rsidRPr="003777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C4BE8C" w14:textId="17868D21" w:rsidR="00C73B28" w:rsidRPr="0037773F" w:rsidRDefault="004A5DF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 туристический налог.</w:t>
      </w:r>
    </w:p>
    <w:p w14:paraId="57CEDB12" w14:textId="77777777" w:rsidR="005A474E" w:rsidRPr="0037773F" w:rsidRDefault="005A474E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Льготы, утратившие силу до 1 января года, предшествующего отчетному</w:t>
      </w:r>
      <w:r w:rsidR="00EC62B7" w:rsidRPr="0037773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37773F">
        <w:rPr>
          <w:rFonts w:ascii="Times New Roman" w:eastAsia="Calibri" w:hAnsi="Times New Roman" w:cs="Times New Roman"/>
          <w:sz w:val="28"/>
          <w:szCs w:val="28"/>
        </w:rPr>
        <w:t>, в Информаци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>и</w:t>
      </w:r>
      <w:r w:rsidR="006E5106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>отражаются в блоке архивных налоговых расходов</w:t>
      </w:r>
      <w:r w:rsidR="00BA5AC7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B7360E" w14:textId="77777777" w:rsidR="00EF475B" w:rsidRPr="0037773F" w:rsidRDefault="00EF475B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Информация (структурные единицы НПА, наименование льготы, условия и срок ее применения, код вида экономической деятельности и т.д.), отображаемая в Форме, должна соответствовать редакции положений НПА, действующих в текущем году.</w:t>
      </w:r>
    </w:p>
    <w:p w14:paraId="50A17BDF" w14:textId="1FE0DC38" w:rsidR="00ED7AFA" w:rsidRPr="0037773F" w:rsidRDefault="00ED7AF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 отражении в Форме сведений об оценке </w:t>
      </w:r>
      <w:r w:rsidR="001836D2" w:rsidRPr="0037773F">
        <w:rPr>
          <w:rFonts w:ascii="Times New Roman" w:eastAsia="Calibri" w:hAnsi="Times New Roman" w:cs="Times New Roman"/>
          <w:sz w:val="28"/>
          <w:szCs w:val="28"/>
        </w:rPr>
        <w:t>объем</w:t>
      </w:r>
      <w:r w:rsidR="00E45BDF" w:rsidRPr="0037773F">
        <w:rPr>
          <w:rFonts w:ascii="Times New Roman" w:eastAsia="Calibri" w:hAnsi="Times New Roman" w:cs="Times New Roman"/>
          <w:sz w:val="28"/>
          <w:szCs w:val="28"/>
        </w:rPr>
        <w:t>а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 xml:space="preserve"> конкретного налогового расхода</w:t>
      </w:r>
      <w:r w:rsidR="001836D2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 за</w:t>
      </w:r>
      <w:r w:rsidR="001836D2" w:rsidRPr="0037773F">
        <w:rPr>
          <w:rFonts w:ascii="Times New Roman" w:eastAsia="Calibri" w:hAnsi="Times New Roman" w:cs="Times New Roman"/>
          <w:sz w:val="28"/>
          <w:szCs w:val="28"/>
        </w:rPr>
        <w:t xml:space="preserve"> текущий год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>,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прогнозе объем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 xml:space="preserve">а этого налогового расхода на </w:t>
      </w:r>
      <w:r w:rsidR="00E90995" w:rsidRPr="0037773F">
        <w:rPr>
          <w:rFonts w:ascii="Times New Roman" w:eastAsia="Calibri" w:hAnsi="Times New Roman" w:cs="Times New Roman"/>
          <w:sz w:val="28"/>
          <w:szCs w:val="28"/>
        </w:rPr>
        <w:t>очередной год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необходимо учитывать дату прекращения действия</w:t>
      </w:r>
      <w:r w:rsidR="00E90995" w:rsidRPr="0037773F">
        <w:rPr>
          <w:rFonts w:ascii="Times New Roman" w:eastAsia="Calibri" w:hAnsi="Times New Roman" w:cs="Times New Roman"/>
          <w:sz w:val="28"/>
          <w:szCs w:val="28"/>
        </w:rPr>
        <w:t xml:space="preserve"> льготы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и период ее действия (например, норма в отношении льготы прекратила свое действие, но может продолжать применяться налогоплательщиком до срока окончания действия соглашения о реализации инвестиционного проекта</w:t>
      </w:r>
      <w:r w:rsidR="00052F84" w:rsidRPr="0037773F">
        <w:rPr>
          <w:rFonts w:ascii="Times New Roman" w:eastAsia="Calibri" w:hAnsi="Times New Roman" w:cs="Times New Roman"/>
          <w:sz w:val="28"/>
          <w:szCs w:val="28"/>
        </w:rPr>
        <w:t>, т.е. льгота имеет длящийся характер</w:t>
      </w:r>
      <w:r w:rsidRPr="0037773F">
        <w:rPr>
          <w:rFonts w:ascii="Times New Roman" w:eastAsia="Calibri" w:hAnsi="Times New Roman" w:cs="Times New Roman"/>
          <w:sz w:val="28"/>
          <w:szCs w:val="28"/>
        </w:rPr>
        <w:t>).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 xml:space="preserve"> Год, в котором льгота является не действующей, </w:t>
      </w:r>
      <w:r w:rsidR="00A82300" w:rsidRPr="0037773F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>всегда отмечается знаком «</w:t>
      </w:r>
      <w:r w:rsidR="003F7A1E" w:rsidRPr="0037773F">
        <w:rPr>
          <w:rFonts w:ascii="Times New Roman" w:eastAsia="Calibri" w:hAnsi="Times New Roman" w:cs="Times New Roman"/>
          <w:sz w:val="28"/>
          <w:szCs w:val="28"/>
        </w:rPr>
        <w:t>х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E19EA1C" w14:textId="77777777" w:rsidR="00092ADA" w:rsidRPr="0037773F" w:rsidRDefault="005A474E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Д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анные об оценке и прогнозе объема налогового расхода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указываются в </w:t>
      </w:r>
      <w:r w:rsidRPr="0037773F">
        <w:rPr>
          <w:rFonts w:ascii="Times New Roman" w:eastAsia="Calibri" w:hAnsi="Times New Roman" w:cs="Times New Roman"/>
          <w:sz w:val="28"/>
          <w:szCs w:val="28"/>
        </w:rPr>
        <w:t>виде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 целого числа (</w:t>
      </w:r>
      <w:r w:rsidRPr="0037773F">
        <w:rPr>
          <w:rFonts w:ascii="Times New Roman" w:eastAsia="Calibri" w:hAnsi="Times New Roman" w:cs="Times New Roman"/>
          <w:sz w:val="28"/>
          <w:szCs w:val="28"/>
        </w:rPr>
        <w:t>при этом ячейка не должна содержать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 формул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>ссыл</w:t>
      </w:r>
      <w:r w:rsidRPr="0037773F">
        <w:rPr>
          <w:rFonts w:ascii="Times New Roman" w:eastAsia="Calibri" w:hAnsi="Times New Roman" w:cs="Times New Roman"/>
          <w:sz w:val="28"/>
          <w:szCs w:val="28"/>
        </w:rPr>
        <w:t>ок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 на другие ячейки таблицы).</w:t>
      </w:r>
    </w:p>
    <w:p w14:paraId="233714AE" w14:textId="77777777" w:rsidR="00A40969" w:rsidRPr="0037773F" w:rsidRDefault="00ED7AF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Р</w:t>
      </w:r>
      <w:r w:rsidR="00E72B20" w:rsidRPr="0037773F">
        <w:rPr>
          <w:rFonts w:ascii="Times New Roman" w:eastAsia="Calibri" w:hAnsi="Times New Roman" w:cs="Times New Roman"/>
          <w:sz w:val="28"/>
          <w:szCs w:val="28"/>
        </w:rPr>
        <w:t xml:space="preserve">асчет </w:t>
      </w:r>
      <w:r w:rsidR="00E72B20" w:rsidRPr="0037773F">
        <w:rPr>
          <w:rFonts w:ascii="Times New Roman" w:eastAsia="Calibri" w:hAnsi="Times New Roman" w:cs="Times New Roman"/>
          <w:b/>
          <w:sz w:val="28"/>
          <w:szCs w:val="28"/>
        </w:rPr>
        <w:t>совокупного бюджетного эффекта</w:t>
      </w:r>
      <w:r w:rsidR="00E72B20" w:rsidRPr="0037773F">
        <w:rPr>
          <w:rFonts w:ascii="Times New Roman" w:eastAsia="Calibri" w:hAnsi="Times New Roman" w:cs="Times New Roman"/>
          <w:sz w:val="28"/>
          <w:szCs w:val="28"/>
        </w:rPr>
        <w:t xml:space="preserve"> в отношении стимулирующих налоговых расходов по налогу на прибыль организаций и налогу на имущество организаций осуществляется </w:t>
      </w:r>
      <w:r w:rsidR="00E72B20" w:rsidRPr="0037773F">
        <w:rPr>
          <w:rFonts w:ascii="Times New Roman" w:eastAsia="Calibri" w:hAnsi="Times New Roman" w:cs="Times New Roman"/>
          <w:b/>
          <w:sz w:val="28"/>
          <w:szCs w:val="28"/>
        </w:rPr>
        <w:t>за год, предшествующий отчетному</w:t>
      </w:r>
      <w:r w:rsidR="00E72B20"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393E46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212F41" w14:textId="77777777" w:rsidR="006D353B" w:rsidRPr="0037773F" w:rsidRDefault="006D353B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90965" w:rsidRPr="0037773F">
        <w:rPr>
          <w:rFonts w:ascii="Times New Roman" w:eastAsia="Calibri" w:hAnsi="Times New Roman" w:cs="Times New Roman"/>
          <w:sz w:val="28"/>
          <w:szCs w:val="28"/>
        </w:rPr>
        <w:t>заполнении Формы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следуе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>т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учитывать следующее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1E947F" w14:textId="73CF75FA" w:rsidR="00B15822" w:rsidRPr="0037773F" w:rsidRDefault="00B1582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4E1A1D" w:rsidRPr="0037773F">
        <w:rPr>
          <w:rFonts w:ascii="Times New Roman" w:eastAsia="Calibri" w:hAnsi="Times New Roman" w:cs="Times New Roman"/>
          <w:sz w:val="28"/>
          <w:szCs w:val="28"/>
        </w:rPr>
        <w:t xml:space="preserve">являются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новой льготой случаи, связанные с уточнением положений 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>п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 xml:space="preserve">действующей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льготе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(например, изменение </w:t>
      </w:r>
      <w:r w:rsidR="006D353B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размера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льготной ставки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E1EF1" w:rsidRPr="0037773F">
        <w:rPr>
          <w:rFonts w:ascii="Times New Roman" w:eastAsia="Calibri" w:hAnsi="Times New Roman" w:cs="Times New Roman"/>
          <w:i/>
          <w:sz w:val="28"/>
          <w:szCs w:val="28"/>
        </w:rPr>
        <w:t>изменение требований к объему инвестиций</w:t>
      </w:r>
      <w:r w:rsidR="00510CCF" w:rsidRPr="0037773F">
        <w:rPr>
          <w:rFonts w:ascii="Times New Roman" w:eastAsia="Calibri" w:hAnsi="Times New Roman" w:cs="Times New Roman"/>
          <w:i/>
          <w:sz w:val="28"/>
          <w:szCs w:val="28"/>
        </w:rPr>
        <w:t>; изменение периода применения льготы</w:t>
      </w:r>
      <w:r w:rsidR="00A82FA7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95ED6" w:rsidRPr="0037773F">
        <w:rPr>
          <w:rFonts w:ascii="Times New Roman" w:eastAsia="Calibri" w:hAnsi="Times New Roman" w:cs="Times New Roman"/>
          <w:i/>
          <w:sz w:val="28"/>
          <w:szCs w:val="28"/>
        </w:rPr>
        <w:t>и т.д.)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>а также случаи переутверждения действующих льгот</w:t>
      </w:r>
      <w:r w:rsidR="00A1267F" w:rsidRPr="0037773F">
        <w:rPr>
          <w:rFonts w:ascii="Times New Roman" w:eastAsia="Calibri" w:hAnsi="Times New Roman" w:cs="Times New Roman"/>
          <w:sz w:val="28"/>
          <w:szCs w:val="28"/>
        </w:rPr>
        <w:t xml:space="preserve"> (в том числе с уточнениями)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>ново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>м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E7B" w:rsidRPr="0037773F">
        <w:rPr>
          <w:rFonts w:ascii="Times New Roman" w:eastAsia="Calibri" w:hAnsi="Times New Roman" w:cs="Times New Roman"/>
          <w:sz w:val="28"/>
          <w:szCs w:val="28"/>
        </w:rPr>
        <w:t xml:space="preserve">«долгосрочном» 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>регионально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>м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 xml:space="preserve">НПА </w:t>
      </w:r>
      <w:r w:rsidR="00510CCF" w:rsidRPr="0037773F">
        <w:rPr>
          <w:rFonts w:ascii="Times New Roman" w:eastAsia="Calibri" w:hAnsi="Times New Roman" w:cs="Times New Roman"/>
          <w:i/>
          <w:sz w:val="28"/>
          <w:szCs w:val="28"/>
        </w:rPr>
        <w:t>(например, в с</w:t>
      </w:r>
      <w:r w:rsidR="00536E0D" w:rsidRPr="0037773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510CCF" w:rsidRPr="0037773F">
        <w:rPr>
          <w:rFonts w:ascii="Times New Roman" w:eastAsia="Calibri" w:hAnsi="Times New Roman" w:cs="Times New Roman"/>
          <w:i/>
          <w:sz w:val="28"/>
          <w:szCs w:val="28"/>
        </w:rPr>
        <w:t>язи с большим количеством поправок в ранее действующем НПА или необходимостью изменения внутренней структуры НПА)</w:t>
      </w:r>
      <w:r w:rsidR="002F6B3B" w:rsidRPr="0037773F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FC6A71" w:rsidRPr="0037773F">
        <w:rPr>
          <w:rFonts w:ascii="Times New Roman" w:eastAsia="Calibri" w:hAnsi="Times New Roman" w:cs="Times New Roman"/>
          <w:sz w:val="28"/>
          <w:szCs w:val="28"/>
        </w:rPr>
        <w:t xml:space="preserve"> Соответственно, </w:t>
      </w:r>
      <w:r w:rsidR="003E1EF1" w:rsidRPr="0037773F">
        <w:rPr>
          <w:rFonts w:ascii="Times New Roman" w:eastAsia="Calibri" w:hAnsi="Times New Roman" w:cs="Times New Roman"/>
          <w:sz w:val="28"/>
          <w:szCs w:val="28"/>
        </w:rPr>
        <w:t>такие изменения по льготе</w:t>
      </w:r>
      <w:r w:rsidR="00FC6A71" w:rsidRPr="0037773F">
        <w:rPr>
          <w:rFonts w:ascii="Times New Roman" w:eastAsia="Calibri" w:hAnsi="Times New Roman" w:cs="Times New Roman"/>
          <w:sz w:val="28"/>
          <w:szCs w:val="28"/>
        </w:rPr>
        <w:t xml:space="preserve"> отражаются в Форме в одной строке.</w:t>
      </w:r>
    </w:p>
    <w:p w14:paraId="5F33BBB4" w14:textId="77777777" w:rsidR="00F84DDF" w:rsidRPr="0037773F" w:rsidRDefault="00536E0D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Льгота</w:t>
      </w:r>
      <w:r w:rsidR="00F84DDF" w:rsidRPr="0037773F">
        <w:rPr>
          <w:rFonts w:ascii="Times New Roman" w:eastAsia="Calibri" w:hAnsi="Times New Roman" w:cs="Times New Roman"/>
          <w:sz w:val="28"/>
          <w:szCs w:val="28"/>
        </w:rPr>
        <w:t xml:space="preserve"> длящегося характера, утверждаемая решением субъекта Российской Федерации ежегодно новым НПА, заполняется одной строкой.</w:t>
      </w:r>
    </w:p>
    <w:p w14:paraId="5EB4D410" w14:textId="7F087B79" w:rsidR="00F84DDF" w:rsidRPr="0037773F" w:rsidRDefault="00F84DDF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>Льгот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>а</w:t>
      </w:r>
      <w:r w:rsidRPr="0037773F">
        <w:rPr>
          <w:rFonts w:ascii="Times New Roman" w:eastAsia="Calibri" w:hAnsi="Times New Roman" w:cs="Times New Roman"/>
          <w:sz w:val="28"/>
          <w:szCs w:val="28"/>
        </w:rPr>
        <w:t>, имеющ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>ая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разные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 xml:space="preserve"> размеры 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>пониженной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 xml:space="preserve"> ставки в течение 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 xml:space="preserve">срока 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>ее применения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 xml:space="preserve">, заполняется одной строкой 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>(например, льгота по налогу на прибыль на резидентов ТО</w:t>
      </w:r>
      <w:r w:rsidR="00977827" w:rsidRPr="0037773F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в течение первых пяти налоговых период</w:t>
      </w:r>
      <w:r w:rsidR="00BE74F2" w:rsidRPr="0037773F">
        <w:rPr>
          <w:rFonts w:ascii="Times New Roman" w:eastAsia="Calibri" w:hAnsi="Times New Roman" w:cs="Times New Roman"/>
          <w:i/>
          <w:sz w:val="28"/>
          <w:szCs w:val="28"/>
        </w:rPr>
        <w:t>ов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и далее </w:t>
      </w:r>
      <w:r w:rsidR="00BE74F2" w:rsidRPr="0037773F">
        <w:rPr>
          <w:rFonts w:ascii="Times New Roman" w:eastAsia="Calibri" w:hAnsi="Times New Roman" w:cs="Times New Roman"/>
          <w:i/>
          <w:sz w:val="28"/>
          <w:szCs w:val="28"/>
        </w:rPr>
        <w:t>в течение следующих пяти налоговых периодов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384453" w14:textId="77777777" w:rsidR="003F7A1E" w:rsidRPr="0037773F" w:rsidRDefault="003F7A1E" w:rsidP="003F7A1E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Новой льготой являются следующие случаи уточнения положений законодательства по действующей льготе:</w:t>
      </w:r>
    </w:p>
    <w:p w14:paraId="3BA20E2D" w14:textId="77777777" w:rsidR="003F7A1E" w:rsidRPr="0037773F" w:rsidRDefault="003F7A1E" w:rsidP="003F7A1E">
      <w:pPr>
        <w:pStyle w:val="a7"/>
        <w:numPr>
          <w:ilvl w:val="0"/>
          <w:numId w:val="20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уточнение основания использования льготы (в случае включения нового основания или исключения отдельных позиций действующего основания, например, объема инвестиций, объема имущества, дохода пользователей и иных параметров, приводящих к расширению (или сужению) числа пользователей льготы);</w:t>
      </w:r>
    </w:p>
    <w:p w14:paraId="5306AF03" w14:textId="77777777" w:rsidR="003F7A1E" w:rsidRPr="0037773F" w:rsidRDefault="003F7A1E" w:rsidP="003F7A1E">
      <w:pPr>
        <w:pStyle w:val="a7"/>
        <w:numPr>
          <w:ilvl w:val="0"/>
          <w:numId w:val="20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изменение объекта льготирования;</w:t>
      </w:r>
    </w:p>
    <w:p w14:paraId="4274D7B0" w14:textId="78EDED3B" w:rsidR="003F7A1E" w:rsidRPr="0037773F" w:rsidRDefault="003F7A1E" w:rsidP="003F7A1E">
      <w:pPr>
        <w:pStyle w:val="a7"/>
        <w:numPr>
          <w:ilvl w:val="0"/>
          <w:numId w:val="20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изменение категорий налогоплательщиков-пользователей льготы (в том числе изменение (дополнение, исключение) ОКВЭД и других категорий.</w:t>
      </w:r>
    </w:p>
    <w:p w14:paraId="17834D5D" w14:textId="77777777" w:rsidR="00CC7141" w:rsidRPr="0037773F" w:rsidRDefault="00EA27CA" w:rsidP="00FF586A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 отражении в Форме информации о льготах следует избегать обобщения множества целевых категорий получателей в одну строку, особенно в случаях, </w:t>
      </w:r>
      <w:r w:rsidR="00977827" w:rsidRPr="0037773F">
        <w:rPr>
          <w:rFonts w:ascii="Times New Roman" w:eastAsia="Calibri" w:hAnsi="Times New Roman" w:cs="Times New Roman"/>
          <w:sz w:val="28"/>
          <w:szCs w:val="28"/>
        </w:rPr>
        <w:br/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когда 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>у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таких целевых категорий 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разная </w:t>
      </w:r>
      <w:r w:rsidRPr="0037773F">
        <w:rPr>
          <w:rFonts w:ascii="Times New Roman" w:eastAsia="Calibri" w:hAnsi="Times New Roman" w:cs="Times New Roman"/>
          <w:sz w:val="28"/>
          <w:szCs w:val="28"/>
        </w:rPr>
        <w:t>дата вступления в силу положений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 НПА о</w:t>
      </w:r>
      <w:r w:rsidR="00BE74F2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>льготе</w:t>
      </w:r>
      <w:r w:rsidR="00945271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(например, 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согласно ст.4 п.1 пп.1 Закона Красноярского края от 08.11.2007 № 3-676 «О транспортном налоге» целевые категории получателей в отношении льготы в форме освобождения от уплаты транспортного налога на одно транспортное средство с мощностью двигателя до 100 </w:t>
      </w:r>
      <w:proofErr w:type="spellStart"/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л.с</w:t>
      </w:r>
      <w:proofErr w:type="spellEnd"/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. (до 73,55 кВт) вкл. с 1</w:t>
      </w:r>
      <w:r w:rsidR="00FF586A" w:rsidRPr="0037773F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января</w:t>
      </w:r>
      <w:r w:rsidR="00FF586A" w:rsidRPr="0037773F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2019</w:t>
      </w:r>
      <w:r w:rsidR="00FF586A" w:rsidRPr="0037773F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года пополнились новой категорией «физические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</w:t>
      </w:r>
      <w:r w:rsidR="00FF586A" w:rsidRPr="0037773F">
        <w:rPr>
          <w:rFonts w:ascii="Times New Roman" w:eastAsia="Calibri" w:hAnsi="Times New Roman" w:cs="Times New Roman"/>
          <w:i/>
          <w:sz w:val="28"/>
          <w:szCs w:val="28"/>
        </w:rPr>
        <w:t>1 декабря 2018 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года»</w:t>
      </w:r>
      <w:r w:rsidR="00DB5929" w:rsidRPr="0037773F">
        <w:rPr>
          <w:rFonts w:ascii="Times New Roman" w:eastAsia="Calibri" w:hAnsi="Times New Roman" w:cs="Times New Roman"/>
          <w:i/>
          <w:sz w:val="28"/>
          <w:szCs w:val="28"/>
        </w:rPr>
        <w:t>, информацию по которой следует отразить в Форме в отдельной строке</w:t>
      </w:r>
      <w:r w:rsidR="00945271"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AF51B7" w:rsidRPr="0037773F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403B42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1B7" w:rsidRPr="0037773F">
        <w:rPr>
          <w:rFonts w:ascii="Times New Roman" w:eastAsia="Calibri" w:hAnsi="Times New Roman" w:cs="Times New Roman"/>
          <w:sz w:val="28"/>
          <w:szCs w:val="28"/>
        </w:rPr>
        <w:t>конкретная</w:t>
      </w:r>
      <w:r w:rsidR="00403B42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1B7" w:rsidRPr="0037773F">
        <w:rPr>
          <w:rFonts w:ascii="Times New Roman" w:eastAsia="Calibri" w:hAnsi="Times New Roman" w:cs="Times New Roman"/>
          <w:sz w:val="28"/>
          <w:szCs w:val="28"/>
        </w:rPr>
        <w:t>льгота прекращает действовать только для одной целевой категории получателей из общей группы.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 При этом, в случае отсутствия возможности разделения общего объема налогового расхода </w:t>
      </w:r>
      <w:r w:rsidR="00E73867" w:rsidRPr="0037773F">
        <w:rPr>
          <w:rFonts w:ascii="Times New Roman" w:eastAsia="Calibri" w:hAnsi="Times New Roman" w:cs="Times New Roman"/>
          <w:sz w:val="28"/>
          <w:szCs w:val="28"/>
        </w:rPr>
        <w:t xml:space="preserve">(а также численности получателей) 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>между целевыми категориями получателей, допускается объединение</w:t>
      </w:r>
      <w:r w:rsidR="00602C85" w:rsidRPr="0037773F">
        <w:rPr>
          <w:rFonts w:ascii="Times New Roman" w:eastAsia="Calibri" w:hAnsi="Times New Roman" w:cs="Times New Roman"/>
          <w:sz w:val="28"/>
          <w:szCs w:val="28"/>
        </w:rPr>
        <w:t xml:space="preserve"> в таблице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 соответствующих ячеек</w:t>
      </w:r>
      <w:r w:rsidR="00602C8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>по отдельным строкам</w:t>
      </w:r>
      <w:r w:rsidR="0022479A" w:rsidRPr="0037773F">
        <w:rPr>
          <w:rFonts w:ascii="Times New Roman" w:eastAsia="Calibri" w:hAnsi="Times New Roman" w:cs="Times New Roman"/>
          <w:sz w:val="28"/>
          <w:szCs w:val="28"/>
        </w:rPr>
        <w:t xml:space="preserve"> (графы №</w:t>
      </w:r>
      <w:r w:rsidR="00EC3CB0" w:rsidRPr="0037773F">
        <w:rPr>
          <w:rFonts w:ascii="Times New Roman" w:eastAsia="Calibri" w:hAnsi="Times New Roman" w:cs="Times New Roman"/>
          <w:sz w:val="28"/>
          <w:szCs w:val="28"/>
        </w:rPr>
        <w:t>№ 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>2</w:t>
      </w:r>
      <w:r w:rsidR="00DB5929" w:rsidRPr="0037773F">
        <w:rPr>
          <w:rFonts w:ascii="Times New Roman" w:eastAsia="Calibri" w:hAnsi="Times New Roman" w:cs="Times New Roman"/>
          <w:sz w:val="28"/>
          <w:szCs w:val="28"/>
        </w:rPr>
        <w:t>4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>-34</w:t>
      </w:r>
      <w:r w:rsidR="00E73867" w:rsidRPr="0037773F">
        <w:rPr>
          <w:rFonts w:ascii="Times New Roman" w:eastAsia="Calibri" w:hAnsi="Times New Roman" w:cs="Times New Roman"/>
          <w:sz w:val="28"/>
          <w:szCs w:val="28"/>
        </w:rPr>
        <w:t>, а также графы №№ 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>35-41</w:t>
      </w:r>
      <w:r w:rsidR="0022479A" w:rsidRPr="0037773F">
        <w:rPr>
          <w:rFonts w:ascii="Times New Roman" w:eastAsia="Calibri" w:hAnsi="Times New Roman" w:cs="Times New Roman"/>
          <w:sz w:val="28"/>
          <w:szCs w:val="28"/>
        </w:rPr>
        <w:t xml:space="preserve"> Формы).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3B94C5" w14:textId="5AB2E28C" w:rsidR="0097269A" w:rsidRPr="0037773F" w:rsidRDefault="00526135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Дополнительно в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данных, размещ</w:t>
      </w:r>
      <w:r w:rsidRPr="0037773F">
        <w:rPr>
          <w:rFonts w:ascii="Times New Roman" w:eastAsia="Calibri" w:hAnsi="Times New Roman" w:cs="Times New Roman"/>
          <w:sz w:val="28"/>
          <w:szCs w:val="28"/>
        </w:rPr>
        <w:t>аемых до 1</w:t>
      </w:r>
      <w:r w:rsidR="00470022" w:rsidRPr="0037773F">
        <w:rPr>
          <w:rFonts w:ascii="Times New Roman" w:eastAsia="Calibri" w:hAnsi="Times New Roman" w:cs="Times New Roman"/>
          <w:sz w:val="28"/>
          <w:szCs w:val="28"/>
        </w:rPr>
        <w:t>5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022" w:rsidRPr="0037773F">
        <w:rPr>
          <w:rFonts w:ascii="Times New Roman" w:eastAsia="Calibri" w:hAnsi="Times New Roman" w:cs="Times New Roman"/>
          <w:sz w:val="28"/>
          <w:szCs w:val="28"/>
        </w:rPr>
        <w:t xml:space="preserve">июня </w:t>
      </w:r>
      <w:r w:rsidRPr="0037773F">
        <w:rPr>
          <w:rFonts w:ascii="Times New Roman" w:eastAsia="Calibri" w:hAnsi="Times New Roman" w:cs="Times New Roman"/>
          <w:sz w:val="28"/>
          <w:szCs w:val="28"/>
        </w:rPr>
        <w:t>текущего года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для проведения сверки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на официальном сайте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Минфина России (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подпункт «ж» пункта 8 Общих требований</w:t>
      </w:r>
      <w:r w:rsidRPr="0037773F">
        <w:rPr>
          <w:rFonts w:ascii="Times New Roman" w:eastAsia="Calibri" w:hAnsi="Times New Roman" w:cs="Times New Roman"/>
          <w:sz w:val="28"/>
          <w:szCs w:val="28"/>
        </w:rPr>
        <w:t>)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,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органам субъектов Российской Федерации 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необходимо учитывать следующее.</w:t>
      </w:r>
    </w:p>
    <w:p w14:paraId="3FC714F2" w14:textId="643FCA8D" w:rsidR="00526135" w:rsidRPr="0037773F" w:rsidRDefault="0097269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 проведении сверки данных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37773F">
        <w:rPr>
          <w:rFonts w:ascii="Times New Roman" w:eastAsia="Calibri" w:hAnsi="Times New Roman" w:cs="Times New Roman"/>
          <w:sz w:val="28"/>
          <w:szCs w:val="28"/>
        </w:rPr>
        <w:t>объем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ах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налоговых расходов субъектов Российской Федерации стимулирующего характера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(по налогу на прибыль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организаций и налогу на имущество организаций)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имеющих положительный </w:t>
      </w:r>
      <w:r w:rsidR="0020483F" w:rsidRPr="0037773F">
        <w:rPr>
          <w:rFonts w:ascii="Times New Roman" w:eastAsia="Calibri" w:hAnsi="Times New Roman" w:cs="Times New Roman"/>
          <w:sz w:val="28"/>
          <w:szCs w:val="28"/>
        </w:rPr>
        <w:t xml:space="preserve">совокупный </w:t>
      </w:r>
      <w:r w:rsidRPr="0037773F">
        <w:rPr>
          <w:rFonts w:ascii="Times New Roman" w:eastAsia="Calibri" w:hAnsi="Times New Roman" w:cs="Times New Roman"/>
          <w:sz w:val="28"/>
          <w:szCs w:val="28"/>
        </w:rPr>
        <w:t>бюджетный эффект, используются данные Федеральной налоговой службы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 (т.е.</w:t>
      </w:r>
      <w:r w:rsidR="00D95916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центрального аппарата ФНС России)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представленные в Минфин России 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>1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5</w:t>
      </w:r>
      <w:r w:rsidR="00D95916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текущего года </w:t>
      </w:r>
      <w:r w:rsidRPr="0037773F">
        <w:rPr>
          <w:rFonts w:ascii="Times New Roman" w:eastAsia="Calibri" w:hAnsi="Times New Roman" w:cs="Times New Roman"/>
          <w:sz w:val="28"/>
          <w:szCs w:val="28"/>
        </w:rPr>
        <w:t>в соответствии с подпунктом «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>г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» пункта 8 Общих требований. </w:t>
      </w:r>
    </w:p>
    <w:p w14:paraId="537B576A" w14:textId="4AF4DA42" w:rsidR="00EA27CA" w:rsidRPr="0037773F" w:rsidRDefault="0097269A" w:rsidP="00D95916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случае наличия расхождений в 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сверяемых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данных 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ому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у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а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необходимо инициировать урегулирование проблемы</w:t>
      </w:r>
      <w:r w:rsidR="00627572" w:rsidRPr="0037773F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682EC2" w:rsidRPr="0037773F">
        <w:rPr>
          <w:rFonts w:ascii="Times New Roman" w:eastAsia="Calibri" w:hAnsi="Times New Roman" w:cs="Times New Roman"/>
          <w:sz w:val="28"/>
          <w:szCs w:val="28"/>
        </w:rPr>
        <w:t xml:space="preserve">органом </w:t>
      </w:r>
      <w:r w:rsidR="0025272A" w:rsidRPr="0037773F"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="00627572" w:rsidRPr="0037773F">
        <w:rPr>
          <w:rFonts w:ascii="Times New Roman" w:eastAsia="Calibri" w:hAnsi="Times New Roman" w:cs="Times New Roman"/>
          <w:sz w:val="28"/>
          <w:szCs w:val="28"/>
        </w:rPr>
        <w:t xml:space="preserve"> по соответствующему региону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При этом необходимо учитывать, что 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Минфином России к учету принимаются исключительно сведения, пред</w:t>
      </w:r>
      <w:r w:rsidR="002B0B9F" w:rsidRPr="0037773F">
        <w:rPr>
          <w:rFonts w:ascii="Times New Roman" w:eastAsia="Calibri" w:hAnsi="Times New Roman" w:cs="Times New Roman"/>
          <w:sz w:val="28"/>
          <w:szCs w:val="28"/>
        </w:rPr>
        <w:t>о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ставл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яемые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CCC" w:rsidRPr="0037773F">
        <w:rPr>
          <w:rFonts w:ascii="Times New Roman" w:eastAsia="Calibri" w:hAnsi="Times New Roman" w:cs="Times New Roman"/>
          <w:sz w:val="28"/>
          <w:szCs w:val="28"/>
        </w:rPr>
        <w:t xml:space="preserve">центральным аппаратом </w:t>
      </w:r>
      <w:r w:rsidR="0025272A" w:rsidRPr="0037773F"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(в том числе уточненные</w:t>
      </w:r>
      <w:r w:rsidR="00D95916" w:rsidRPr="0037773F">
        <w:rPr>
          <w:rFonts w:ascii="Times New Roman" w:eastAsia="Calibri" w:hAnsi="Times New Roman" w:cs="Times New Roman"/>
          <w:sz w:val="28"/>
          <w:szCs w:val="28"/>
        </w:rPr>
        <w:t xml:space="preserve"> при необходимости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на основе данных </w:t>
      </w:r>
      <w:r w:rsidR="0013279C" w:rsidRPr="0037773F">
        <w:rPr>
          <w:rFonts w:ascii="Times New Roman" w:eastAsia="Calibri" w:hAnsi="Times New Roman" w:cs="Times New Roman"/>
          <w:sz w:val="28"/>
          <w:szCs w:val="28"/>
        </w:rPr>
        <w:t xml:space="preserve">органов </w:t>
      </w:r>
      <w:r w:rsidR="0025272A" w:rsidRPr="0037773F"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в период с 1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>5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 xml:space="preserve">25 июня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текущего года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).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D54CA2" w14:textId="77777777" w:rsidR="00D51809" w:rsidRPr="0037773F" w:rsidRDefault="006A2114" w:rsidP="006A2114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Если период действия льготы стимулирующего характера составляет менее 6 лет, то субъект Российской Федерации при расчете совокупного бюджетного эффекта такого налогового расхода использует свои прогнозные данные за отчетный год и позднее, а также данные, представленные органом </w:t>
      </w:r>
      <w:r w:rsidR="00F20F46" w:rsidRPr="0037773F"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по субъекту Российской Федерации за отчетный период. В случае отсутствия прогнозных данных субъекта Российской Федерации на отчетный год и позднее совокупный бюджетный эффект по таким годам считается нулевым. Соответственно совокупный бюджетный эффект считается по имеющимся данным.</w:t>
      </w:r>
    </w:p>
    <w:p w14:paraId="3AE9B580" w14:textId="77777777" w:rsidR="00EE7A8E" w:rsidRPr="0037773F" w:rsidRDefault="00EE7A8E" w:rsidP="00CC6FDB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4B064" w14:textId="77777777" w:rsidR="00EE7A8E" w:rsidRPr="0037773F" w:rsidRDefault="00EE7A8E" w:rsidP="008F1C39">
      <w:pPr>
        <w:keepNext/>
        <w:tabs>
          <w:tab w:val="left" w:pos="5741"/>
        </w:tabs>
        <w:spacing w:after="120" w:line="30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Формирование информации по 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архивным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налоговым расходам субъекта Российской Федерации</w:t>
      </w:r>
    </w:p>
    <w:p w14:paraId="0A4FAB59" w14:textId="77777777" w:rsidR="00505FFF" w:rsidRPr="0037773F" w:rsidRDefault="00505FFF" w:rsidP="00505FFF">
      <w:pPr>
        <w:keepNext/>
        <w:keepLines/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Ведение информации об архивных налоговых расходах субъекта Российской Федерации</w:t>
      </w:r>
      <w:r w:rsidR="00F026D9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осуществляется в сокращенном виде и представляет собой учет нормативных/целевых показателей налогового расхода, а также данных об объемах выпадающих доходах бюджета.</w:t>
      </w:r>
    </w:p>
    <w:p w14:paraId="2D6D1F98" w14:textId="77777777" w:rsidR="00505FFF" w:rsidRPr="0037773F" w:rsidRDefault="00505DA5" w:rsidP="004B228A">
      <w:pPr>
        <w:widowControl w:val="0"/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Субъектом Российской Федерации ежегодно проводится инвентаризация дат прекращения действующих налоговых расходов, по результатам которой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льготы, утративши</w:t>
      </w:r>
      <w:r w:rsidR="002B7015" w:rsidRPr="0037773F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силу по состоянию на 1 января года, предшествующего отчетному,</w:t>
      </w:r>
      <w:r w:rsidR="002B701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015" w:rsidRPr="0037773F">
        <w:rPr>
          <w:rFonts w:ascii="Times New Roman" w:eastAsia="Calibri" w:hAnsi="Times New Roman" w:cs="Times New Roman"/>
          <w:b/>
          <w:sz w:val="28"/>
          <w:szCs w:val="28"/>
        </w:rPr>
        <w:t>переносятся в блок архивных</w:t>
      </w:r>
      <w:r w:rsidR="002B7015"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налоговых расходов субъекта Российской Федерации.</w:t>
      </w:r>
    </w:p>
    <w:p w14:paraId="4E61CEC7" w14:textId="77777777" w:rsidR="00EE7A8E" w:rsidRPr="0037773F" w:rsidRDefault="00EE7A8E" w:rsidP="00EE7A8E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  <w:sectPr w:rsidR="00EE7A8E" w:rsidRPr="0037773F" w:rsidSect="00682EC2">
          <w:headerReference w:type="default" r:id="rId9"/>
          <w:pgSz w:w="11906" w:h="16838" w:code="9"/>
          <w:pgMar w:top="1134" w:right="851" w:bottom="851" w:left="1134" w:header="425" w:footer="412" w:gutter="0"/>
          <w:cols w:space="708"/>
          <w:titlePg/>
          <w:docGrid w:linePitch="360"/>
        </w:sectPr>
      </w:pPr>
    </w:p>
    <w:p w14:paraId="194689DA" w14:textId="77777777" w:rsidR="00D610E7" w:rsidRPr="0037773F" w:rsidRDefault="00D610E7" w:rsidP="007F6030">
      <w:pPr>
        <w:tabs>
          <w:tab w:val="left" w:pos="30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Комментарии к заполнению отдельных граф </w:t>
      </w:r>
      <w:r w:rsidR="002C17E4" w:rsidRPr="0037773F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ормы</w:t>
      </w:r>
    </w:p>
    <w:p w14:paraId="422336B4" w14:textId="77777777" w:rsidR="002C17E4" w:rsidRPr="0037773F" w:rsidRDefault="002C17E4" w:rsidP="007F6030">
      <w:pPr>
        <w:tabs>
          <w:tab w:val="left" w:pos="30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2"/>
        <w:tblW w:w="5000" w:type="pct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30"/>
        <w:gridCol w:w="3233"/>
        <w:gridCol w:w="10001"/>
      </w:tblGrid>
      <w:tr w:rsidR="00710FC1" w:rsidRPr="0037773F" w14:paraId="417451D8" w14:textId="77777777" w:rsidTr="00BB1586">
        <w:trPr>
          <w:trHeight w:val="428"/>
          <w:tblHeader/>
        </w:trPr>
        <w:tc>
          <w:tcPr>
            <w:tcW w:w="829" w:type="pct"/>
            <w:tcBorders>
              <w:bottom w:val="double" w:sz="4" w:space="0" w:color="auto"/>
            </w:tcBorders>
            <w:vAlign w:val="center"/>
          </w:tcPr>
          <w:p w14:paraId="5BF66E4E" w14:textId="77777777" w:rsidR="00D911B2" w:rsidRPr="0037773F" w:rsidRDefault="00D911B2" w:rsidP="007F6030">
            <w:pPr>
              <w:tabs>
                <w:tab w:val="left" w:pos="301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Номер и наименование графы</w:t>
            </w:r>
          </w:p>
        </w:tc>
        <w:tc>
          <w:tcPr>
            <w:tcW w:w="1019" w:type="pct"/>
            <w:tcBorders>
              <w:bottom w:val="double" w:sz="4" w:space="0" w:color="auto"/>
            </w:tcBorders>
            <w:vAlign w:val="center"/>
          </w:tcPr>
          <w:p w14:paraId="17F29B27" w14:textId="77777777" w:rsidR="00D911B2" w:rsidRPr="0037773F" w:rsidRDefault="00D911B2" w:rsidP="007F6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Формат заполнения графы</w:t>
            </w:r>
          </w:p>
        </w:tc>
        <w:tc>
          <w:tcPr>
            <w:tcW w:w="3152" w:type="pct"/>
            <w:tcBorders>
              <w:bottom w:val="double" w:sz="4" w:space="0" w:color="auto"/>
            </w:tcBorders>
            <w:vAlign w:val="center"/>
          </w:tcPr>
          <w:p w14:paraId="5136E176" w14:textId="77777777" w:rsidR="00D911B2" w:rsidRPr="0037773F" w:rsidRDefault="00D911B2" w:rsidP="007F6030">
            <w:pPr>
              <w:tabs>
                <w:tab w:val="left" w:pos="301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Примечания</w:t>
            </w:r>
          </w:p>
        </w:tc>
      </w:tr>
      <w:tr w:rsidR="00710FC1" w:rsidRPr="0037773F" w14:paraId="78871270" w14:textId="77777777" w:rsidTr="00BB1586">
        <w:tc>
          <w:tcPr>
            <w:tcW w:w="82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674AD7A" w14:textId="77777777" w:rsidR="00C23918" w:rsidRPr="0037773F" w:rsidRDefault="00C23918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</w:t>
            </w:r>
            <w:r w:rsidR="0081750F" w:rsidRPr="0037773F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0: </w:t>
            </w:r>
          </w:p>
          <w:p w14:paraId="652FEB46" w14:textId="77777777" w:rsidR="00C23918" w:rsidRPr="0037773F" w:rsidRDefault="00C23918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Статус НР</w:t>
            </w:r>
          </w:p>
        </w:tc>
        <w:tc>
          <w:tcPr>
            <w:tcW w:w="101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A61C0FB" w14:textId="77777777" w:rsidR="00C23918" w:rsidRPr="0037773F" w:rsidRDefault="00C23918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</w:t>
            </w:r>
          </w:p>
          <w:p w14:paraId="1335543F" w14:textId="77777777" w:rsidR="00C23918" w:rsidRPr="0037773F" w:rsidRDefault="00C23918" w:rsidP="00C23918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перечня).</w:t>
            </w:r>
          </w:p>
        </w:tc>
        <w:tc>
          <w:tcPr>
            <w:tcW w:w="315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EDC07C" w14:textId="77777777" w:rsidR="00C23918" w:rsidRPr="0037773F" w:rsidRDefault="00C23918" w:rsidP="00952A0E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</w:t>
            </w:r>
            <w:r w:rsidR="00475D0B" w:rsidRPr="0037773F">
              <w:rPr>
                <w:rFonts w:ascii="Times New Roman" w:eastAsia="Calibri" w:hAnsi="Times New Roman" w:cs="Times New Roman"/>
                <w:szCs w:val="24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я статус налогового расхода:</w:t>
            </w:r>
          </w:p>
          <w:p w14:paraId="5EFE5FD0" w14:textId="77777777" w:rsidR="00C23918" w:rsidRPr="0037773F" w:rsidRDefault="00A273F3" w:rsidP="00952A0E">
            <w:pPr>
              <w:tabs>
                <w:tab w:val="left" w:pos="3016"/>
              </w:tabs>
              <w:ind w:left="130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</w:t>
            </w:r>
            <w:r w:rsidR="00C23918" w:rsidRPr="0037773F">
              <w:rPr>
                <w:rFonts w:ascii="Times New Roman" w:eastAsia="Calibri" w:hAnsi="Times New Roman" w:cs="Times New Roman"/>
                <w:szCs w:val="24"/>
              </w:rPr>
              <w:t>действующий;</w:t>
            </w:r>
          </w:p>
          <w:p w14:paraId="5FAE97AF" w14:textId="77777777" w:rsidR="00C23918" w:rsidRPr="0037773F" w:rsidRDefault="00A273F3" w:rsidP="00952A0E">
            <w:pPr>
              <w:tabs>
                <w:tab w:val="left" w:pos="3016"/>
              </w:tabs>
              <w:ind w:left="130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</w:t>
            </w:r>
            <w:r w:rsidR="00C23918" w:rsidRPr="0037773F">
              <w:rPr>
                <w:rFonts w:ascii="Times New Roman" w:eastAsia="Calibri" w:hAnsi="Times New Roman" w:cs="Times New Roman"/>
                <w:szCs w:val="24"/>
              </w:rPr>
              <w:t>архивный.</w:t>
            </w:r>
          </w:p>
          <w:p w14:paraId="47FE0EB5" w14:textId="77777777" w:rsidR="002F14FC" w:rsidRPr="0037773F" w:rsidRDefault="002F14FC" w:rsidP="00952A0E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Налоговому расходу присваивается статус «архивный», если льгота утратила силу до начала анализируемого периода (до</w:t>
            </w:r>
            <w:r w:rsidR="00E11C76" w:rsidRPr="0037773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1 января года, предшествующего отчетному), в ином случае у</w:t>
            </w:r>
            <w:r w:rsidR="00475D0B" w:rsidRPr="0037773F">
              <w:rPr>
                <w:rFonts w:ascii="Times New Roman" w:eastAsia="Calibri" w:hAnsi="Times New Roman" w:cs="Times New Roman"/>
                <w:szCs w:val="24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я статус «действующий».</w:t>
            </w:r>
          </w:p>
        </w:tc>
      </w:tr>
      <w:tr w:rsidR="00710FC1" w:rsidRPr="0037773F" w14:paraId="009D5D10" w14:textId="77777777" w:rsidTr="00BB1586">
        <w:tc>
          <w:tcPr>
            <w:tcW w:w="829" w:type="pct"/>
            <w:tcBorders>
              <w:top w:val="single" w:sz="4" w:space="0" w:color="auto"/>
            </w:tcBorders>
          </w:tcPr>
          <w:p w14:paraId="70DB46F9" w14:textId="77777777" w:rsidR="00D911B2" w:rsidRPr="0037773F" w:rsidRDefault="00D911B2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</w:t>
            </w:r>
            <w:r w:rsidR="00EC3CB0" w:rsidRPr="0037773F">
              <w:rPr>
                <w:rFonts w:ascii="Times New Roman" w:eastAsia="Calibri" w:hAnsi="Times New Roman" w:cs="Times New Roman"/>
                <w:u w:val="single"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u w:val="single"/>
              </w:rPr>
              <w:t>1:</w:t>
            </w:r>
          </w:p>
          <w:p w14:paraId="273EBB11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Номер п/п</w:t>
            </w:r>
          </w:p>
        </w:tc>
        <w:tc>
          <w:tcPr>
            <w:tcW w:w="1019" w:type="pct"/>
            <w:tcBorders>
              <w:top w:val="single" w:sz="4" w:space="0" w:color="auto"/>
            </w:tcBorders>
          </w:tcPr>
          <w:p w14:paraId="2C9B315A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Целое число.</w:t>
            </w:r>
          </w:p>
        </w:tc>
        <w:tc>
          <w:tcPr>
            <w:tcW w:w="3152" w:type="pct"/>
            <w:tcBorders>
              <w:top w:val="single" w:sz="4" w:space="0" w:color="auto"/>
            </w:tcBorders>
          </w:tcPr>
          <w:p w14:paraId="58C109AF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Порядковый номер в общем перечне налоговых расходов субъекта Российской Федерации</w:t>
            </w:r>
            <w:r w:rsidR="00952A0E" w:rsidRPr="0037773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10FC1" w:rsidRPr="0037773F" w14:paraId="3986A674" w14:textId="77777777" w:rsidTr="00BB1586">
        <w:tc>
          <w:tcPr>
            <w:tcW w:w="829" w:type="pct"/>
            <w:tcBorders>
              <w:top w:val="single" w:sz="4" w:space="0" w:color="auto"/>
            </w:tcBorders>
            <w:shd w:val="clear" w:color="auto" w:fill="auto"/>
          </w:tcPr>
          <w:p w14:paraId="3007E42A" w14:textId="77777777" w:rsidR="00892965" w:rsidRPr="0037773F" w:rsidRDefault="00892965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 2</w:t>
            </w:r>
          </w:p>
          <w:p w14:paraId="39C8DF53" w14:textId="77777777" w:rsidR="00892965" w:rsidRPr="0037773F" w:rsidRDefault="00892965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Код льготы</w:t>
            </w:r>
          </w:p>
        </w:tc>
        <w:tc>
          <w:tcPr>
            <w:tcW w:w="1019" w:type="pct"/>
            <w:tcBorders>
              <w:top w:val="single" w:sz="4" w:space="0" w:color="auto"/>
            </w:tcBorders>
            <w:shd w:val="clear" w:color="auto" w:fill="auto"/>
          </w:tcPr>
          <w:p w14:paraId="6A2C3DBE" w14:textId="77777777" w:rsidR="00FF33F4" w:rsidRPr="0037773F" w:rsidRDefault="00A54914" w:rsidP="00920FAD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25</w:t>
            </w:r>
            <w:r w:rsidRPr="0037773F">
              <w:rPr>
                <w:rFonts w:ascii="Times New Roman" w:eastAsia="Calibri" w:hAnsi="Times New Roman" w:cs="Times New Roman"/>
                <w:i/>
              </w:rPr>
              <w:t>-ти</w:t>
            </w:r>
            <w:r w:rsidRPr="0037773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773F">
              <w:rPr>
                <w:rFonts w:ascii="Times New Roman" w:eastAsia="Calibri" w:hAnsi="Times New Roman" w:cs="Times New Roman"/>
              </w:rPr>
              <w:t>значный</w:t>
            </w:r>
            <w:proofErr w:type="spellEnd"/>
            <w:r w:rsidRPr="0037773F">
              <w:rPr>
                <w:rFonts w:ascii="Times New Roman" w:eastAsia="Calibri" w:hAnsi="Times New Roman" w:cs="Times New Roman"/>
              </w:rPr>
              <w:t xml:space="preserve"> цифровой код</w:t>
            </w:r>
          </w:p>
        </w:tc>
        <w:tc>
          <w:tcPr>
            <w:tcW w:w="3152" w:type="pct"/>
            <w:tcBorders>
              <w:top w:val="single" w:sz="4" w:space="0" w:color="auto"/>
            </w:tcBorders>
            <w:shd w:val="clear" w:color="auto" w:fill="auto"/>
          </w:tcPr>
          <w:p w14:paraId="3E49883A" w14:textId="3E435C71" w:rsidR="00A54914" w:rsidRPr="0037773F" w:rsidRDefault="00A54914" w:rsidP="00892965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Код льготы формируется в соответствии с Порядком кодификации налоговых расходов субъектов Российской Федерации, разработанным и доведенным</w:t>
            </w:r>
            <w:r w:rsidR="00CA06C5" w:rsidRPr="0037773F">
              <w:rPr>
                <w:rFonts w:ascii="Times New Roman" w:eastAsia="Calibri" w:hAnsi="Times New Roman" w:cs="Times New Roman"/>
              </w:rPr>
              <w:t xml:space="preserve"> Минфином России </w:t>
            </w:r>
            <w:r w:rsidR="003F2DFE" w:rsidRPr="0037773F">
              <w:rPr>
                <w:rStyle w:val="af5"/>
                <w:rFonts w:ascii="Times New Roman" w:eastAsia="Calibri" w:hAnsi="Times New Roman" w:cs="Times New Roman"/>
              </w:rPr>
              <w:footnoteReference w:id="1"/>
            </w:r>
            <w:r w:rsidRPr="0037773F">
              <w:rPr>
                <w:rFonts w:ascii="Times New Roman" w:eastAsia="Calibri" w:hAnsi="Times New Roman" w:cs="Times New Roman"/>
              </w:rPr>
              <w:t xml:space="preserve"> до уполномоченных органов государственной власти субъекта Российской Федерации.</w:t>
            </w:r>
          </w:p>
          <w:p w14:paraId="4C3E365A" w14:textId="77777777" w:rsidR="00BD2BAE" w:rsidRPr="0037773F" w:rsidRDefault="00BD2BAE" w:rsidP="00732A66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Код льготы по конкретному налоговому расходу должен быть уникальным (не повторяться) в пределах перечня налоговых расходов субъекта Российской Федерации</w:t>
            </w:r>
            <w:r w:rsidR="003F2DFE" w:rsidRPr="0037773F">
              <w:rPr>
                <w:rFonts w:ascii="Times New Roman" w:eastAsia="Calibri" w:hAnsi="Times New Roman" w:cs="Times New Roman"/>
              </w:rPr>
              <w:t>. После закрепления за соответствующим налоговым расходом код не подлежит корректировке</w:t>
            </w:r>
            <w:r w:rsidRPr="0037773F">
              <w:rPr>
                <w:rFonts w:ascii="Times New Roman" w:eastAsia="Calibri" w:hAnsi="Times New Roman" w:cs="Times New Roman"/>
              </w:rPr>
              <w:t>.</w:t>
            </w:r>
          </w:p>
          <w:p w14:paraId="09B80060" w14:textId="77777777" w:rsidR="00831752" w:rsidRPr="0037773F" w:rsidRDefault="00831752" w:rsidP="008317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t>Код льготы представляет собой комбинацию следующих цифровых подгрупп (длиной от 2 до 5 знаков), которые образуют цифровой код льготы длиной 9 знаков.</w:t>
            </w:r>
          </w:p>
          <w:tbl>
            <w:tblPr>
              <w:tblStyle w:val="af2"/>
              <w:tblW w:w="0" w:type="auto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945"/>
              <w:gridCol w:w="1472"/>
              <w:gridCol w:w="1472"/>
              <w:gridCol w:w="1473"/>
            </w:tblGrid>
            <w:tr w:rsidR="00831752" w:rsidRPr="0037773F" w14:paraId="3FD48A63" w14:textId="77777777" w:rsidTr="002805A8">
              <w:trPr>
                <w:trHeight w:val="388"/>
                <w:jc w:val="center"/>
              </w:trPr>
              <w:tc>
                <w:tcPr>
                  <w:tcW w:w="1945" w:type="dxa"/>
                  <w:vMerge w:val="restart"/>
                </w:tcPr>
                <w:p w14:paraId="72F32901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417" w:type="dxa"/>
                  <w:gridSpan w:val="3"/>
                </w:tcPr>
                <w:p w14:paraId="75790C29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</w:rPr>
                    <w:t>Структура кода льготы</w:t>
                  </w:r>
                </w:p>
              </w:tc>
            </w:tr>
            <w:tr w:rsidR="00831752" w:rsidRPr="0037773F" w14:paraId="340D14EB" w14:textId="77777777" w:rsidTr="002805A8">
              <w:trPr>
                <w:trHeight w:val="420"/>
                <w:jc w:val="center"/>
              </w:trPr>
              <w:tc>
                <w:tcPr>
                  <w:tcW w:w="1945" w:type="dxa"/>
                  <w:vMerge/>
                </w:tcPr>
                <w:p w14:paraId="57CDDDCB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0FC288D2" w14:textId="77777777" w:rsidR="00831752" w:rsidRPr="0037773F" w:rsidRDefault="00BD3F29" w:rsidP="00BD3F2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>П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одгруппа 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472" w:type="dxa"/>
                  <w:vAlign w:val="center"/>
                </w:tcPr>
                <w:p w14:paraId="35078C20" w14:textId="77777777" w:rsidR="00831752" w:rsidRPr="0037773F" w:rsidRDefault="00BD3F29" w:rsidP="00BD3F2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>П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одгруппа 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B</w:t>
                  </w:r>
                </w:p>
              </w:tc>
              <w:tc>
                <w:tcPr>
                  <w:tcW w:w="1473" w:type="dxa"/>
                  <w:tcBorders>
                    <w:bottom w:val="single" w:sz="4" w:space="0" w:color="auto"/>
                  </w:tcBorders>
                  <w:vAlign w:val="center"/>
                </w:tcPr>
                <w:p w14:paraId="7D976510" w14:textId="77777777" w:rsidR="00831752" w:rsidRPr="0037773F" w:rsidRDefault="00BD3F29" w:rsidP="00BD3F2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>П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одгруппа 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C</w:t>
                  </w:r>
                </w:p>
              </w:tc>
            </w:tr>
            <w:tr w:rsidR="00831752" w:rsidRPr="0037773F" w14:paraId="4B178D7A" w14:textId="77777777" w:rsidTr="002805A8">
              <w:trPr>
                <w:trHeight w:val="241"/>
                <w:jc w:val="center"/>
              </w:trPr>
              <w:tc>
                <w:tcPr>
                  <w:tcW w:w="1945" w:type="dxa"/>
                </w:tcPr>
                <w:p w14:paraId="74E849D1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0E64DDF3" w14:textId="77777777" w:rsidR="00831752" w:rsidRPr="0037773F" w:rsidRDefault="00BD3F29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sz w:val="18"/>
                    </w:rPr>
                    <w:t>К</w:t>
                  </w:r>
                  <w:r w:rsidR="00831752" w:rsidRPr="0037773F">
                    <w:rPr>
                      <w:rFonts w:ascii="Times New Roman" w:hAnsi="Times New Roman" w:cs="Times New Roman"/>
                      <w:sz w:val="18"/>
                    </w:rPr>
                    <w:t>од региона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auto"/>
                  </w:tcBorders>
                  <w:vAlign w:val="center"/>
                </w:tcPr>
                <w:p w14:paraId="4EA3730A" w14:textId="77777777" w:rsidR="00831752" w:rsidRPr="0037773F" w:rsidRDefault="00BD3F29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sz w:val="18"/>
                    </w:rPr>
                    <w:t>В</w:t>
                  </w:r>
                  <w:r w:rsidR="00831752" w:rsidRPr="0037773F">
                    <w:rPr>
                      <w:rFonts w:ascii="Times New Roman" w:hAnsi="Times New Roman" w:cs="Times New Roman"/>
                      <w:sz w:val="18"/>
                    </w:rPr>
                    <w:t>ид налога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13693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sz w:val="18"/>
                    </w:rPr>
                    <w:t>№ льготы</w:t>
                  </w:r>
                </w:p>
              </w:tc>
            </w:tr>
            <w:tr w:rsidR="00831752" w:rsidRPr="0037773F" w14:paraId="2038C900" w14:textId="77777777" w:rsidTr="002805A8">
              <w:trPr>
                <w:trHeight w:val="339"/>
                <w:jc w:val="center"/>
              </w:trPr>
              <w:tc>
                <w:tcPr>
                  <w:tcW w:w="1945" w:type="dxa"/>
                </w:tcPr>
                <w:p w14:paraId="619B66B2" w14:textId="77777777" w:rsidR="00831752" w:rsidRPr="0037773F" w:rsidRDefault="00BD3F29" w:rsidP="00831752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7773F">
                    <w:rPr>
                      <w:rFonts w:ascii="Times New Roman" w:hAnsi="Times New Roman" w:cs="Times New Roman"/>
                    </w:rPr>
                    <w:t>Количест</w:t>
                  </w:r>
                  <w:r w:rsidR="00831752" w:rsidRPr="0037773F">
                    <w:rPr>
                      <w:rFonts w:ascii="Times New Roman" w:hAnsi="Times New Roman" w:cs="Times New Roman"/>
                    </w:rPr>
                    <w:t>во знаков</w:t>
                  </w:r>
                </w:p>
              </w:tc>
              <w:tc>
                <w:tcPr>
                  <w:tcW w:w="1472" w:type="dxa"/>
                  <w:vAlign w:val="center"/>
                </w:tcPr>
                <w:p w14:paraId="21BFB1A7" w14:textId="77777777" w:rsidR="00831752" w:rsidRPr="0037773F" w:rsidRDefault="00831752" w:rsidP="00831752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7773F">
                    <w:rPr>
                      <w:rFonts w:ascii="Times New Roman" w:hAnsi="Times New Roman" w:cs="Times New Roman"/>
                      <w:lang w:val="en-US"/>
                    </w:rPr>
                    <w:t>XX</w:t>
                  </w:r>
                </w:p>
              </w:tc>
              <w:tc>
                <w:tcPr>
                  <w:tcW w:w="1472" w:type="dxa"/>
                  <w:vAlign w:val="center"/>
                </w:tcPr>
                <w:p w14:paraId="520F183A" w14:textId="77777777" w:rsidR="00831752" w:rsidRPr="0037773F" w:rsidRDefault="00831752" w:rsidP="00831752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7773F">
                    <w:rPr>
                      <w:rFonts w:ascii="Times New Roman" w:hAnsi="Times New Roman" w:cs="Times New Roman"/>
                      <w:lang w:val="en-US"/>
                    </w:rPr>
                    <w:t>XX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</w:tcBorders>
                  <w:vAlign w:val="center"/>
                </w:tcPr>
                <w:p w14:paraId="28214AA1" w14:textId="77777777" w:rsidR="00831752" w:rsidRPr="0037773F" w:rsidRDefault="00831752" w:rsidP="00831752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7773F">
                    <w:rPr>
                      <w:rFonts w:ascii="Times New Roman" w:hAnsi="Times New Roman" w:cs="Times New Roman"/>
                      <w:lang w:val="en-US"/>
                    </w:rPr>
                    <w:t>XXXXX</w:t>
                  </w:r>
                </w:p>
              </w:tc>
            </w:tr>
          </w:tbl>
          <w:p w14:paraId="3D83B58E" w14:textId="77777777" w:rsidR="00831752" w:rsidRPr="0037773F" w:rsidRDefault="00831752" w:rsidP="00831752">
            <w:pPr>
              <w:rPr>
                <w:rFonts w:ascii="Times New Roman" w:hAnsi="Times New Roman" w:cs="Times New Roman"/>
              </w:rPr>
            </w:pPr>
          </w:p>
          <w:p w14:paraId="00D8D70A" w14:textId="176415DA" w:rsidR="00831752" w:rsidRPr="0037773F" w:rsidRDefault="00BD3F29" w:rsidP="008317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t xml:space="preserve">В структуре кода не используется </w:t>
            </w:r>
            <w:r w:rsidR="00831752" w:rsidRPr="0037773F">
              <w:rPr>
                <w:rFonts w:ascii="Times New Roman" w:hAnsi="Times New Roman" w:cs="Times New Roman"/>
              </w:rPr>
              <w:t xml:space="preserve">никаких разделителей </w:t>
            </w:r>
            <w:r w:rsidR="00070739" w:rsidRPr="0037773F">
              <w:rPr>
                <w:rFonts w:ascii="Times New Roman" w:hAnsi="Times New Roman" w:cs="Times New Roman"/>
              </w:rPr>
              <w:t>(</w:t>
            </w:r>
            <w:r w:rsidR="00831752" w:rsidRPr="0037773F">
              <w:rPr>
                <w:rFonts w:ascii="Times New Roman" w:hAnsi="Times New Roman" w:cs="Times New Roman"/>
              </w:rPr>
              <w:t>точек/дефисов/пробелов</w:t>
            </w:r>
            <w:r w:rsidR="00070739" w:rsidRPr="0037773F">
              <w:rPr>
                <w:rFonts w:ascii="Times New Roman" w:hAnsi="Times New Roman" w:cs="Times New Roman"/>
              </w:rPr>
              <w:t>)</w:t>
            </w:r>
            <w:r w:rsidR="00831752" w:rsidRPr="0037773F">
              <w:rPr>
                <w:rFonts w:ascii="Times New Roman" w:hAnsi="Times New Roman" w:cs="Times New Roman"/>
              </w:rPr>
              <w:t xml:space="preserve"> и других знаков или символов.</w:t>
            </w:r>
          </w:p>
          <w:p w14:paraId="19BE54EE" w14:textId="4F02731D" w:rsidR="00831752" w:rsidRPr="0037773F" w:rsidRDefault="00831752" w:rsidP="008317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t xml:space="preserve">Отсутствующие цифры подгруппы в обязательном порядке включаются в цифровой код льготы как нулевые </w:t>
            </w:r>
            <w:r w:rsidRPr="0037773F">
              <w:rPr>
                <w:rFonts w:ascii="Times New Roman" w:hAnsi="Times New Roman" w:cs="Times New Roman"/>
                <w:i/>
              </w:rPr>
              <w:t>(нумерация кода осуществляется справа налево)</w:t>
            </w:r>
            <w:r w:rsidRPr="0037773F">
              <w:rPr>
                <w:rFonts w:ascii="Times New Roman" w:hAnsi="Times New Roman" w:cs="Times New Roman"/>
              </w:rPr>
              <w:t>. При этом количество нулей должно соответствовать количеству знаков в данной подгруппе. Например, в случае</w:t>
            </w:r>
            <w:r w:rsidR="00070739" w:rsidRPr="0037773F">
              <w:rPr>
                <w:rFonts w:ascii="Times New Roman" w:hAnsi="Times New Roman" w:cs="Times New Roman"/>
              </w:rPr>
              <w:t>,</w:t>
            </w:r>
            <w:r w:rsidRPr="0037773F">
              <w:rPr>
                <w:rFonts w:ascii="Times New Roman" w:hAnsi="Times New Roman" w:cs="Times New Roman"/>
              </w:rPr>
              <w:t xml:space="preserve"> если в подгруппе </w:t>
            </w:r>
            <w:r w:rsidR="00070739" w:rsidRPr="0037773F">
              <w:rPr>
                <w:rFonts w:ascii="Times New Roman" w:hAnsi="Times New Roman" w:cs="Times New Roman"/>
              </w:rPr>
              <w:t>«</w:t>
            </w:r>
            <w:r w:rsidRPr="0037773F">
              <w:rPr>
                <w:rFonts w:ascii="Times New Roman" w:hAnsi="Times New Roman" w:cs="Times New Roman"/>
              </w:rPr>
              <w:t>С</w:t>
            </w:r>
            <w:r w:rsidR="00070739" w:rsidRPr="0037773F">
              <w:rPr>
                <w:rFonts w:ascii="Times New Roman" w:hAnsi="Times New Roman" w:cs="Times New Roman"/>
              </w:rPr>
              <w:t>»</w:t>
            </w:r>
            <w:r w:rsidRPr="0037773F">
              <w:rPr>
                <w:rFonts w:ascii="Times New Roman" w:hAnsi="Times New Roman" w:cs="Times New Roman"/>
              </w:rPr>
              <w:t xml:space="preserve"> льготе присвоен номер 1, при формировании кода в указанной подгруппе следует указать «00001». </w:t>
            </w:r>
          </w:p>
          <w:p w14:paraId="35CCEE14" w14:textId="77777777" w:rsidR="00831752" w:rsidRPr="0037773F" w:rsidRDefault="00831752" w:rsidP="00732A66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Каждой льготе присваивается постоянный код - кодификация после закрепления за соответствующей льготой не подлежит корректировке (при отмене льготы код также остается за соответствующей архивной льготой).</w:t>
            </w:r>
          </w:p>
          <w:p w14:paraId="11D63C6A" w14:textId="77777777" w:rsidR="00D15724" w:rsidRPr="0037773F" w:rsidRDefault="00D15724" w:rsidP="00D1572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lastRenderedPageBreak/>
              <w:t>В подгруппах</w:t>
            </w:r>
            <w:r w:rsidRPr="0037773F" w:rsidDel="00DB7283">
              <w:rPr>
                <w:rFonts w:ascii="Times New Roman" w:hAnsi="Times New Roman" w:cs="Times New Roman"/>
              </w:rPr>
              <w:t xml:space="preserve"> </w:t>
            </w:r>
            <w:r w:rsidRPr="0037773F">
              <w:rPr>
                <w:rFonts w:ascii="Times New Roman" w:hAnsi="Times New Roman" w:cs="Times New Roman"/>
              </w:rPr>
              <w:t>«</w:t>
            </w:r>
            <w:r w:rsidRPr="0037773F">
              <w:rPr>
                <w:rFonts w:ascii="Times New Roman" w:hAnsi="Times New Roman" w:cs="Times New Roman"/>
                <w:lang w:val="en-US"/>
              </w:rPr>
              <w:t>A</w:t>
            </w:r>
            <w:r w:rsidRPr="0037773F">
              <w:rPr>
                <w:rFonts w:ascii="Times New Roman" w:hAnsi="Times New Roman" w:cs="Times New Roman"/>
              </w:rPr>
              <w:t>» и «</w:t>
            </w:r>
            <w:r w:rsidRPr="0037773F">
              <w:rPr>
                <w:rFonts w:ascii="Times New Roman" w:hAnsi="Times New Roman" w:cs="Times New Roman"/>
                <w:lang w:val="en-US"/>
              </w:rPr>
              <w:t>B</w:t>
            </w:r>
            <w:r w:rsidRPr="0037773F">
              <w:rPr>
                <w:rFonts w:ascii="Times New Roman" w:hAnsi="Times New Roman" w:cs="Times New Roman"/>
              </w:rPr>
              <w:t xml:space="preserve">» кода льготы цифры проставляются строго в соответствии с представленными ниже таблицами. </w:t>
            </w:r>
          </w:p>
          <w:p w14:paraId="62D860B5" w14:textId="77777777" w:rsidR="00D15724" w:rsidRPr="0037773F" w:rsidRDefault="00D15724" w:rsidP="00D15724">
            <w:pPr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  <w:b/>
              </w:rPr>
              <w:t>Подгруппа</w:t>
            </w:r>
            <w:r w:rsidRPr="0037773F" w:rsidDel="00BC5286">
              <w:rPr>
                <w:rFonts w:ascii="Times New Roman" w:hAnsi="Times New Roman" w:cs="Times New Roman"/>
                <w:b/>
              </w:rPr>
              <w:t xml:space="preserve"> </w:t>
            </w:r>
            <w:r w:rsidRPr="0037773F">
              <w:rPr>
                <w:rFonts w:ascii="Times New Roman" w:hAnsi="Times New Roman" w:cs="Times New Roman"/>
                <w:b/>
              </w:rPr>
              <w:t>«</w:t>
            </w:r>
            <w:r w:rsidRPr="0037773F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37773F">
              <w:rPr>
                <w:rFonts w:ascii="Times New Roman" w:hAnsi="Times New Roman" w:cs="Times New Roman"/>
                <w:b/>
              </w:rPr>
              <w:t>»:</w:t>
            </w:r>
            <w:r w:rsidRPr="0037773F">
              <w:rPr>
                <w:rFonts w:ascii="Times New Roman" w:hAnsi="Times New Roman" w:cs="Times New Roman"/>
              </w:rPr>
              <w:t xml:space="preserve"> два знака – выбираются соответствующие коду региона цифры</w:t>
            </w:r>
            <w:r w:rsidRPr="0037773F">
              <w:rPr>
                <w:rStyle w:val="af5"/>
                <w:rFonts w:ascii="Times New Roman" w:hAnsi="Times New Roman" w:cs="Times New Roman"/>
              </w:rPr>
              <w:footnoteReference w:id="2"/>
            </w:r>
            <w:r w:rsidRPr="0037773F">
              <w:rPr>
                <w:rFonts w:ascii="Times New Roman" w:hAnsi="Times New Roman" w:cs="Times New Roman"/>
              </w:rPr>
              <w:t>.</w:t>
            </w:r>
          </w:p>
          <w:p w14:paraId="2202F46B" w14:textId="77777777" w:rsidR="00CB2C99" w:rsidRPr="0037773F" w:rsidRDefault="00CB2C99" w:rsidP="00CB2C99">
            <w:pPr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  <w:b/>
              </w:rPr>
              <w:t>Подгруппа «</w:t>
            </w:r>
            <w:r w:rsidRPr="0037773F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7773F">
              <w:rPr>
                <w:rFonts w:ascii="Times New Roman" w:hAnsi="Times New Roman" w:cs="Times New Roman"/>
                <w:b/>
              </w:rPr>
              <w:t>»:</w:t>
            </w:r>
            <w:r w:rsidRPr="0037773F">
              <w:rPr>
                <w:rFonts w:ascii="Times New Roman" w:hAnsi="Times New Roman" w:cs="Times New Roman"/>
              </w:rPr>
              <w:t xml:space="preserve"> два знака – выбираются соответствующие виду налога цифры:</w:t>
            </w:r>
          </w:p>
          <w:p w14:paraId="66677F97" w14:textId="77777777" w:rsidR="00952A0E" w:rsidRPr="0037773F" w:rsidRDefault="00952A0E" w:rsidP="00CB2C99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f2"/>
              <w:tblW w:w="5669" w:type="dxa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1134"/>
            </w:tblGrid>
            <w:tr w:rsidR="00CB2C99" w:rsidRPr="0037773F" w14:paraId="0E2149E5" w14:textId="77777777" w:rsidTr="00CC13B8">
              <w:trPr>
                <w:trHeight w:val="300"/>
                <w:tblHeader/>
              </w:trPr>
              <w:tc>
                <w:tcPr>
                  <w:tcW w:w="4535" w:type="dxa"/>
                  <w:noWrap/>
                </w:tcPr>
                <w:p w14:paraId="2B96B214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Вид налога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4F3A6429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№</w:t>
                  </w:r>
                </w:p>
              </w:tc>
            </w:tr>
            <w:tr w:rsidR="00CB2C99" w:rsidRPr="0037773F" w14:paraId="213DC159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2E1C973B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19E27F63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01</w:t>
                  </w:r>
                </w:p>
              </w:tc>
            </w:tr>
            <w:tr w:rsidR="00CB2C99" w:rsidRPr="0037773F" w14:paraId="30684A61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592F38A4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039CC618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02</w:t>
                  </w:r>
                </w:p>
              </w:tc>
            </w:tr>
            <w:tr w:rsidR="00CB2C99" w:rsidRPr="0037773F" w14:paraId="4D471A60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2BFA45E7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3B588084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03</w:t>
                  </w:r>
                </w:p>
              </w:tc>
            </w:tr>
            <w:tr w:rsidR="00CB2C99" w:rsidRPr="0037773F" w14:paraId="02C5787F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3BCBA739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Упрощенная система налогообложения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0EDB0117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04</w:t>
                  </w:r>
                </w:p>
              </w:tc>
            </w:tr>
            <w:tr w:rsidR="00CB2C99" w:rsidRPr="0037773F" w14:paraId="3CAB0CC8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6CAC48E5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Патентная система налогообложения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28757234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</w:t>
                  </w:r>
                </w:p>
              </w:tc>
            </w:tr>
            <w:tr w:rsidR="00CB2C99" w:rsidRPr="0037773F" w14:paraId="3B6777FB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091630F9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ЕСХН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33616B8B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06</w:t>
                  </w:r>
                </w:p>
              </w:tc>
            </w:tr>
            <w:tr w:rsidR="00CB2C99" w:rsidRPr="0037773F" w14:paraId="3F8AE47E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0B72B2C7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4A41208F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07</w:t>
                  </w:r>
                </w:p>
              </w:tc>
            </w:tr>
            <w:tr w:rsidR="00CB2C99" w:rsidRPr="0037773F" w14:paraId="0B59C9A1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4E6C87BF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34A0794A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08</w:t>
                  </w:r>
                </w:p>
              </w:tc>
            </w:tr>
            <w:tr w:rsidR="00CB2C99" w:rsidRPr="0037773F" w14:paraId="7918C42C" w14:textId="77777777" w:rsidTr="00CC13B8">
              <w:trPr>
                <w:trHeight w:val="300"/>
              </w:trPr>
              <w:tc>
                <w:tcPr>
                  <w:tcW w:w="4535" w:type="dxa"/>
                  <w:shd w:val="clear" w:color="auto" w:fill="auto"/>
                  <w:noWrap/>
                </w:tcPr>
                <w:p w14:paraId="0E98CC61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Туристический налог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16E56322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09</w:t>
                  </w:r>
                </w:p>
              </w:tc>
            </w:tr>
            <w:tr w:rsidR="00CB2C99" w:rsidRPr="0037773F" w14:paraId="4BF84D64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462ACE5C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Торговый сбор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733B7B5B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</w:tr>
          </w:tbl>
          <w:p w14:paraId="0FBDCE92" w14:textId="77777777" w:rsidR="00CB2C99" w:rsidRPr="0037773F" w:rsidRDefault="00CB2C99" w:rsidP="00CB2C99">
            <w:pPr>
              <w:rPr>
                <w:rFonts w:ascii="Times New Roman" w:hAnsi="Times New Roman" w:cs="Times New Roman"/>
                <w:sz w:val="12"/>
              </w:rPr>
            </w:pPr>
          </w:p>
          <w:p w14:paraId="2680E2B9" w14:textId="2771E86D" w:rsidR="00F771C3" w:rsidRPr="0037773F" w:rsidRDefault="00CB2C99" w:rsidP="00952A0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hAnsi="Times New Roman" w:cs="Times New Roman"/>
                <w:b/>
              </w:rPr>
              <w:t>Подгруппа «</w:t>
            </w:r>
            <w:r w:rsidRPr="0037773F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37773F">
              <w:rPr>
                <w:rFonts w:ascii="Times New Roman" w:hAnsi="Times New Roman" w:cs="Times New Roman"/>
                <w:b/>
              </w:rPr>
              <w:t>»:</w:t>
            </w:r>
            <w:r w:rsidRPr="0037773F">
              <w:rPr>
                <w:rFonts w:ascii="Times New Roman" w:hAnsi="Times New Roman" w:cs="Times New Roman"/>
              </w:rPr>
              <w:t xml:space="preserve"> пять знаков - номер льготы в формате 00000</w:t>
            </w:r>
            <w:r w:rsidR="00952A0E" w:rsidRPr="0037773F">
              <w:rPr>
                <w:rFonts w:ascii="Times New Roman" w:hAnsi="Times New Roman" w:cs="Times New Roman"/>
              </w:rPr>
              <w:t>.</w:t>
            </w:r>
          </w:p>
        </w:tc>
      </w:tr>
      <w:tr w:rsidR="00710FC1" w:rsidRPr="0037773F" w14:paraId="3B66633D" w14:textId="77777777" w:rsidTr="00BB1586">
        <w:tc>
          <w:tcPr>
            <w:tcW w:w="829" w:type="pct"/>
          </w:tcPr>
          <w:p w14:paraId="7DAC8269" w14:textId="77777777" w:rsidR="00CF2DC6" w:rsidRPr="0037773F" w:rsidRDefault="00CF2DC6" w:rsidP="00CF2DC6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3:</w:t>
            </w:r>
          </w:p>
          <w:p w14:paraId="5E13E0EA" w14:textId="77777777" w:rsidR="00D911B2" w:rsidRPr="0037773F" w:rsidRDefault="00CF2DC6" w:rsidP="00CF2DC6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Наименование</w:t>
            </w:r>
            <w:r w:rsidRPr="0037773F">
              <w:t xml:space="preserve"> </w:t>
            </w:r>
            <w:r w:rsidRPr="0037773F">
              <w:rPr>
                <w:rFonts w:ascii="Times New Roman" w:eastAsia="Calibri" w:hAnsi="Times New Roman" w:cs="Times New Roman"/>
              </w:rPr>
              <w:t>субъекта Российской Федерации</w:t>
            </w:r>
          </w:p>
        </w:tc>
        <w:tc>
          <w:tcPr>
            <w:tcW w:w="1019" w:type="pct"/>
          </w:tcPr>
          <w:p w14:paraId="3BA86B11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472040E5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полное наименование субъекта Российской Федерации</w:t>
            </w:r>
            <w:r w:rsidR="00952A0E" w:rsidRPr="0037773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10FC1" w:rsidRPr="0037773F" w14:paraId="6D47EA55" w14:textId="77777777" w:rsidTr="00BB1586">
        <w:tc>
          <w:tcPr>
            <w:tcW w:w="829" w:type="pct"/>
            <w:vMerge w:val="restart"/>
          </w:tcPr>
          <w:p w14:paraId="61F9F107" w14:textId="77777777" w:rsidR="00D911B2" w:rsidRPr="0037773F" w:rsidRDefault="00D911B2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</w:t>
            </w:r>
            <w:r w:rsidR="00EC3CB0" w:rsidRPr="0037773F">
              <w:rPr>
                <w:rFonts w:ascii="Times New Roman" w:eastAsia="Calibri" w:hAnsi="Times New Roman" w:cs="Times New Roman"/>
                <w:u w:val="single"/>
              </w:rPr>
              <w:t>№ </w:t>
            </w:r>
            <w:r w:rsidR="0082476D" w:rsidRPr="0037773F">
              <w:rPr>
                <w:rFonts w:ascii="Times New Roman" w:eastAsia="Calibri" w:hAnsi="Times New Roman" w:cs="Times New Roman"/>
                <w:u w:val="single"/>
              </w:rPr>
              <w:t>4</w:t>
            </w:r>
            <w:r w:rsidRPr="0037773F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4CA07987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НПА</w:t>
            </w:r>
            <w:r w:rsidRPr="0037773F">
              <w:t xml:space="preserve"> </w:t>
            </w:r>
            <w:r w:rsidRPr="0037773F">
              <w:rPr>
                <w:rFonts w:ascii="Times New Roman" w:eastAsia="Calibri" w:hAnsi="Times New Roman" w:cs="Times New Roman"/>
              </w:rPr>
              <w:t>субъектов Российской Федерации, которыми предусматриваются налоговые льготы, освобождения и иные преференции</w:t>
            </w:r>
          </w:p>
        </w:tc>
        <w:tc>
          <w:tcPr>
            <w:tcW w:w="1019" w:type="pct"/>
            <w:vMerge w:val="restart"/>
          </w:tcPr>
          <w:p w14:paraId="4362FDAB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Вид НПА, </w:t>
            </w:r>
          </w:p>
          <w:p w14:paraId="47AA69DA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дата НПА в формате ДД.ММ.ГГГГ, </w:t>
            </w:r>
          </w:p>
          <w:p w14:paraId="6FABBD23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номер НПА, </w:t>
            </w:r>
          </w:p>
          <w:p w14:paraId="2A83EBF7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наименование НПА </w:t>
            </w:r>
          </w:p>
          <w:p w14:paraId="22002D23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  <w:b/>
              </w:rPr>
            </w:pPr>
            <w:r w:rsidRPr="0037773F">
              <w:rPr>
                <w:rFonts w:ascii="Times New Roman" w:eastAsia="Calibri" w:hAnsi="Times New Roman" w:cs="Times New Roman"/>
              </w:rPr>
              <w:t>(+редакция иного НПА, если льгота введена в основной НПА позднее).</w:t>
            </w:r>
          </w:p>
        </w:tc>
        <w:tc>
          <w:tcPr>
            <w:tcW w:w="3152" w:type="pct"/>
          </w:tcPr>
          <w:p w14:paraId="7BD05959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Варианты заполнения графы:</w:t>
            </w:r>
          </w:p>
          <w:p w14:paraId="0300B009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1)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основной НПА, если положения о льготе были включены в первоначальную редакцию НПА.</w:t>
            </w:r>
          </w:p>
          <w:p w14:paraId="4C6DF0C2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30BA11C1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Закон Республики Адыгея от 22.11.2003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>183 «О налоге на имущество организаций»;</w:t>
            </w:r>
          </w:p>
        </w:tc>
      </w:tr>
      <w:tr w:rsidR="00710FC1" w:rsidRPr="0037773F" w14:paraId="359ED7F5" w14:textId="77777777" w:rsidTr="00BB1586">
        <w:tc>
          <w:tcPr>
            <w:tcW w:w="829" w:type="pct"/>
            <w:vMerge/>
          </w:tcPr>
          <w:p w14:paraId="7AF5BB2F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401AE11A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623A72FE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2)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основной НПА и редакция закона, которым льгота была впервые введена в основной НПА</w:t>
            </w:r>
          </w:p>
          <w:p w14:paraId="775A5E3A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60DDBCBF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Закон Курганской области от 24.11.2004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822 «О налоговых ставках налога на прибыль организаций, подлежащего зачислению в бюджет Курганской области» </w:t>
            </w: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 xml:space="preserve">(в ред. от 25.10.2017 </w:t>
            </w:r>
            <w:r w:rsidR="00EC3CB0" w:rsidRPr="0037773F">
              <w:rPr>
                <w:rFonts w:ascii="Times New Roman" w:eastAsia="Calibri" w:hAnsi="Times New Roman" w:cs="Times New Roman"/>
                <w:i/>
                <w:u w:val="single"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84)</w:t>
            </w:r>
            <w:r w:rsidR="00952A0E" w:rsidRPr="0037773F">
              <w:rPr>
                <w:rFonts w:ascii="Times New Roman" w:eastAsia="Calibri" w:hAnsi="Times New Roman" w:cs="Times New Roman"/>
                <w:i/>
                <w:u w:val="single"/>
              </w:rPr>
              <w:t>.</w:t>
            </w:r>
          </w:p>
        </w:tc>
      </w:tr>
      <w:tr w:rsidR="00710FC1" w:rsidRPr="0037773F" w14:paraId="49FBF178" w14:textId="77777777" w:rsidTr="00BB1586">
        <w:tc>
          <w:tcPr>
            <w:tcW w:w="829" w:type="pct"/>
            <w:vMerge/>
          </w:tcPr>
          <w:p w14:paraId="29CFB36A" w14:textId="77777777" w:rsidR="00092507" w:rsidRPr="0037773F" w:rsidRDefault="00092507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2022A215" w14:textId="77777777" w:rsidR="00092507" w:rsidRPr="0037773F" w:rsidRDefault="00092507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6BB0B86C" w14:textId="77777777" w:rsidR="00092507" w:rsidRPr="0037773F" w:rsidRDefault="00092507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3) указываются редакции законов, которым льгота была впервые введена и затем продолжена в другом НПА</w:t>
            </w:r>
          </w:p>
          <w:p w14:paraId="759FFB4C" w14:textId="77777777" w:rsidR="00092507" w:rsidRPr="0037773F" w:rsidRDefault="00092507" w:rsidP="00092507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lastRenderedPageBreak/>
              <w:t>Пример:</w:t>
            </w:r>
          </w:p>
          <w:p w14:paraId="15787A63" w14:textId="77777777" w:rsidR="00092507" w:rsidRPr="0037773F" w:rsidRDefault="00F75DB0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Закон Иркутской области от 04.07.2007 № 53-оз "О транспортном налоге"; Ранее Закон от 27.11.2002 № 61-оз (в ред. от 10.10.2005 № 54-оз)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1EB0AE5E" w14:textId="77777777" w:rsidTr="00BB1586">
        <w:tc>
          <w:tcPr>
            <w:tcW w:w="829" w:type="pct"/>
            <w:vMerge/>
          </w:tcPr>
          <w:p w14:paraId="616B69B3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70C2E173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7F4FE86B" w14:textId="77777777" w:rsidR="00D911B2" w:rsidRPr="0037773F" w:rsidRDefault="00092507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4</w:t>
            </w:r>
            <w:r w:rsidR="00D911B2" w:rsidRPr="0037773F">
              <w:rPr>
                <w:rFonts w:ascii="Times New Roman" w:eastAsia="Calibri" w:hAnsi="Times New Roman" w:cs="Times New Roman"/>
              </w:rPr>
              <w:t>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="00D911B2" w:rsidRPr="0037773F">
              <w:rPr>
                <w:rFonts w:ascii="Times New Roman" w:eastAsia="Calibri" w:hAnsi="Times New Roman" w:cs="Times New Roman"/>
              </w:rPr>
              <w:t>я действующий в отчетном году НПА, если в субъекте Российской Федерации применяется практика ежегодного принятия нового НПА, устанавливающего льготы. При этом дополнительно указываются реквизиты всех предыдущих НПА, если льгота имеет долгосрочный характер (т.е. действует на протяжении нескольких лет)</w:t>
            </w:r>
          </w:p>
          <w:p w14:paraId="37944396" w14:textId="77777777" w:rsidR="00D911B2" w:rsidRPr="0037773F" w:rsidRDefault="00D911B2" w:rsidP="00200388">
            <w:pPr>
              <w:keepNext/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4DF1AEED" w14:textId="77777777" w:rsidR="00D911B2" w:rsidRPr="0037773F" w:rsidRDefault="00D911B2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Закон Тюменской области от 24.10.2017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>74 «О предоставлении налоговых льгот на 2018 год и на плановый период 2019 и 2020 годов отдельным категориям налогоплательщиков»;</w:t>
            </w:r>
          </w:p>
          <w:p w14:paraId="4BD0A758" w14:textId="77777777" w:rsidR="00092507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Ранее законы: от 08.11.2016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85; от 05.11.2015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113; от 21.11.2014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92; от 05.07.2013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48; от 11.07.2012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55; от 08.07.2011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>38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6165B9C3" w14:textId="77777777" w:rsidTr="00BB1586">
        <w:tc>
          <w:tcPr>
            <w:tcW w:w="829" w:type="pct"/>
            <w:vMerge w:val="restart"/>
          </w:tcPr>
          <w:p w14:paraId="7B1E05FD" w14:textId="77777777" w:rsidR="008855C8" w:rsidRPr="0037773F" w:rsidRDefault="008855C8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 5:</w:t>
            </w:r>
          </w:p>
          <w:p w14:paraId="49D8C3CE" w14:textId="77777777" w:rsidR="008855C8" w:rsidRPr="0037773F" w:rsidRDefault="008855C8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Структурные единицы НПА, субъектов Российской Федерации, которыми предусматриваются налоговые льготы, освобождения и иные преференции</w:t>
            </w:r>
          </w:p>
        </w:tc>
        <w:tc>
          <w:tcPr>
            <w:tcW w:w="1019" w:type="pct"/>
            <w:vMerge w:val="restart"/>
          </w:tcPr>
          <w:p w14:paraId="1BDC8A48" w14:textId="77777777" w:rsidR="008855C8" w:rsidRPr="0037773F" w:rsidRDefault="008855C8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37773F">
              <w:rPr>
                <w:rFonts w:ascii="Times New Roman" w:eastAsia="Calibri" w:hAnsi="Times New Roman" w:cs="Times New Roman"/>
              </w:rPr>
              <w:t>ст.ХХ</w:t>
            </w:r>
            <w:proofErr w:type="spellEnd"/>
            <w:r w:rsidRPr="0037773F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7773F">
              <w:rPr>
                <w:rFonts w:ascii="Times New Roman" w:eastAsia="Calibri" w:hAnsi="Times New Roman" w:cs="Times New Roman"/>
              </w:rPr>
              <w:t>ч.ХХ</w:t>
            </w:r>
            <w:proofErr w:type="spellEnd"/>
            <w:r w:rsidRPr="0037773F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7773F">
              <w:rPr>
                <w:rFonts w:ascii="Times New Roman" w:eastAsia="Calibri" w:hAnsi="Times New Roman" w:cs="Times New Roman"/>
              </w:rPr>
              <w:t>п.ХХ</w:t>
            </w:r>
            <w:proofErr w:type="spellEnd"/>
            <w:r w:rsidRPr="0037773F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7773F">
              <w:rPr>
                <w:rFonts w:ascii="Times New Roman" w:eastAsia="Calibri" w:hAnsi="Times New Roman" w:cs="Times New Roman"/>
              </w:rPr>
              <w:t>пп.ХХ</w:t>
            </w:r>
            <w:proofErr w:type="spellEnd"/>
            <w:r w:rsidRPr="0037773F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7773F">
              <w:rPr>
                <w:rFonts w:ascii="Times New Roman" w:eastAsia="Calibri" w:hAnsi="Times New Roman" w:cs="Times New Roman"/>
              </w:rPr>
              <w:t>абз.ХХ</w:t>
            </w:r>
            <w:proofErr w:type="spellEnd"/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76B1BAD4" w14:textId="77777777" w:rsidR="008855C8" w:rsidRPr="0037773F" w:rsidRDefault="008855C8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Варианты заполнения графы:</w:t>
            </w:r>
          </w:p>
          <w:p w14:paraId="1B594C95" w14:textId="77777777" w:rsidR="008855C8" w:rsidRPr="0037773F" w:rsidRDefault="008855C8" w:rsidP="008855C8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1) указывается только структурная единица в действующем НПА, которая содержит основное положение о льготе.</w:t>
            </w:r>
          </w:p>
          <w:p w14:paraId="4BDBA374" w14:textId="77777777" w:rsidR="008855C8" w:rsidRPr="0037773F" w:rsidRDefault="008855C8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441A833D" w14:textId="77777777" w:rsidR="008855C8" w:rsidRPr="0037773F" w:rsidRDefault="008855C8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ст.1/п.4/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</w:rPr>
              <w:t>пп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</w:rPr>
              <w:t>.«б»</w:t>
            </w:r>
          </w:p>
          <w:p w14:paraId="48299CCB" w14:textId="77777777" w:rsidR="008855C8" w:rsidRPr="0037773F" w:rsidRDefault="008855C8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ст.10/п.2/абз.3</w:t>
            </w:r>
          </w:p>
          <w:p w14:paraId="7F70E538" w14:textId="77777777" w:rsidR="008855C8" w:rsidRPr="0037773F" w:rsidRDefault="008855C8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ст.2.1/ч.1/п.20</w:t>
            </w:r>
          </w:p>
          <w:p w14:paraId="29168E81" w14:textId="77777777" w:rsidR="008855C8" w:rsidRPr="0037773F" w:rsidRDefault="008855C8" w:rsidP="00710FC1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При заполнении графы </w:t>
            </w:r>
            <w:r w:rsidRPr="0037773F">
              <w:rPr>
                <w:rFonts w:ascii="Times New Roman" w:eastAsia="Calibri" w:hAnsi="Times New Roman" w:cs="Times New Roman"/>
                <w:b/>
                <w:i/>
              </w:rPr>
              <w:t>не следует</w:t>
            </w:r>
            <w:r w:rsidRPr="0037773F">
              <w:rPr>
                <w:rFonts w:ascii="Times New Roman" w:eastAsia="Calibri" w:hAnsi="Times New Roman" w:cs="Times New Roman"/>
              </w:rPr>
              <w:t xml:space="preserve"> использовать пробелы в качестве разделителей. Элементы структурной единицы следует разделять косой чертой (слэш)</w:t>
            </w:r>
            <w:r w:rsidR="008E350E" w:rsidRPr="0037773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10FC1" w:rsidRPr="0037773F" w14:paraId="4E46C725" w14:textId="77777777" w:rsidTr="00BB1586">
        <w:tc>
          <w:tcPr>
            <w:tcW w:w="829" w:type="pct"/>
            <w:vMerge/>
          </w:tcPr>
          <w:p w14:paraId="169451F2" w14:textId="77777777" w:rsidR="008855C8" w:rsidRPr="0037773F" w:rsidRDefault="008855C8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019" w:type="pct"/>
            <w:vMerge/>
          </w:tcPr>
          <w:p w14:paraId="53187E2A" w14:textId="77777777" w:rsidR="008855C8" w:rsidRPr="0037773F" w:rsidRDefault="008855C8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6DACF582" w14:textId="77777777" w:rsidR="008855C8" w:rsidRPr="0037773F" w:rsidRDefault="008855C8" w:rsidP="008855C8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2) если изменилась структурная единица в рамках действующего НПА – указывается действующая структурная единица НПА, а также структурная единица НПА, которой ранее была установлена льгота. </w:t>
            </w:r>
          </w:p>
          <w:p w14:paraId="1F537DC8" w14:textId="77777777" w:rsidR="008855C8" w:rsidRPr="0037773F" w:rsidRDefault="008855C8" w:rsidP="008855C8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610D1761" w14:textId="77777777" w:rsidR="008855C8" w:rsidRPr="0037773F" w:rsidRDefault="008855C8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ст.10/п.2/абз.3 (ранее – ст.5/п.1)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0844A9F8" w14:textId="77777777" w:rsidTr="00BB1586">
        <w:tc>
          <w:tcPr>
            <w:tcW w:w="829" w:type="pct"/>
            <w:vMerge w:val="restart"/>
          </w:tcPr>
          <w:p w14:paraId="0C52A74B" w14:textId="77777777" w:rsidR="00D911B2" w:rsidRPr="0037773F" w:rsidRDefault="00D911B2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</w:t>
            </w:r>
            <w:r w:rsidR="00EC3CB0" w:rsidRPr="0037773F">
              <w:rPr>
                <w:rFonts w:ascii="Times New Roman" w:eastAsia="Calibri" w:hAnsi="Times New Roman" w:cs="Times New Roman"/>
                <w:u w:val="single"/>
              </w:rPr>
              <w:t>№ </w:t>
            </w:r>
            <w:r w:rsidR="0082476D" w:rsidRPr="0037773F">
              <w:rPr>
                <w:rFonts w:ascii="Times New Roman" w:eastAsia="Calibri" w:hAnsi="Times New Roman" w:cs="Times New Roman"/>
                <w:u w:val="single"/>
              </w:rPr>
              <w:t>6</w:t>
            </w:r>
            <w:r w:rsidRPr="0037773F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9E89B59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Условия предоставления налоговых льгот, освобождений и иных преференций</w:t>
            </w:r>
            <w:r w:rsidRPr="0037773F">
              <w:t xml:space="preserve"> </w:t>
            </w:r>
            <w:r w:rsidRPr="0037773F">
              <w:rPr>
                <w:rFonts w:ascii="Times New Roman" w:eastAsia="Calibri" w:hAnsi="Times New Roman" w:cs="Times New Roman"/>
              </w:rPr>
              <w:t>для плательщиков налогов, установленные НПА субъекта Российской Федерации</w:t>
            </w:r>
          </w:p>
        </w:tc>
        <w:tc>
          <w:tcPr>
            <w:tcW w:w="1019" w:type="pct"/>
            <w:vMerge w:val="restart"/>
          </w:tcPr>
          <w:p w14:paraId="4B9C7A86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  <w:p w14:paraId="4D1554AD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Заполняется при наличии особых условий применения льготы, указанных в НПА</w:t>
            </w: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465E3D33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Варианты заполнения графы:</w:t>
            </w:r>
          </w:p>
          <w:p w14:paraId="285EAAE4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1)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условие, напрямую указанное в НПА</w:t>
            </w:r>
            <w:r w:rsidR="002602A4" w:rsidRPr="0037773F">
              <w:rPr>
                <w:rFonts w:ascii="Times New Roman" w:eastAsia="Calibri" w:hAnsi="Times New Roman" w:cs="Times New Roman"/>
              </w:rPr>
              <w:t xml:space="preserve"> о льготе</w:t>
            </w:r>
            <w:r w:rsidRPr="0037773F">
              <w:rPr>
                <w:rFonts w:ascii="Times New Roman" w:eastAsia="Calibri" w:hAnsi="Times New Roman" w:cs="Times New Roman"/>
              </w:rPr>
              <w:t>.</w:t>
            </w:r>
          </w:p>
          <w:p w14:paraId="52CEACBE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5DC5CC8A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Доля производства сельскохозяйственной продукции не менее 70% валового объема производства.</w:t>
            </w:r>
          </w:p>
        </w:tc>
      </w:tr>
      <w:tr w:rsidR="00710FC1" w:rsidRPr="0037773F" w14:paraId="4BB9FA5D" w14:textId="77777777" w:rsidTr="00BB1586">
        <w:tc>
          <w:tcPr>
            <w:tcW w:w="829" w:type="pct"/>
            <w:vMerge/>
          </w:tcPr>
          <w:p w14:paraId="4D394EC8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2A9037A2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79B307AE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2)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адаптированная (сокращенная) формулировка условия из НПА в случае, если в НПА указана развернутая формулировка, включающая в себя широкий перечень требований.</w:t>
            </w:r>
          </w:p>
          <w:p w14:paraId="643AA980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 xml:space="preserve">Пример </w:t>
            </w:r>
            <w:r w:rsidR="00402530" w:rsidRPr="0037773F">
              <w:rPr>
                <w:rFonts w:ascii="Times New Roman" w:eastAsia="Calibri" w:hAnsi="Times New Roman" w:cs="Times New Roman"/>
                <w:i/>
                <w:u w:val="single"/>
              </w:rPr>
              <w:t xml:space="preserve">по </w:t>
            </w: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сокращен</w:t>
            </w:r>
            <w:r w:rsidR="00402530" w:rsidRPr="0037773F">
              <w:rPr>
                <w:rFonts w:ascii="Times New Roman" w:eastAsia="Calibri" w:hAnsi="Times New Roman" w:cs="Times New Roman"/>
                <w:i/>
                <w:u w:val="single"/>
              </w:rPr>
              <w:t>ию</w:t>
            </w: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 xml:space="preserve"> формулировок:</w:t>
            </w:r>
          </w:p>
          <w:p w14:paraId="3985871D" w14:textId="77777777" w:rsidR="00D911B2" w:rsidRPr="0037773F" w:rsidRDefault="00D6168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Д</w:t>
            </w:r>
            <w:r w:rsidR="00D911B2" w:rsidRPr="0037773F">
              <w:rPr>
                <w:rFonts w:ascii="Times New Roman" w:eastAsia="Calibri" w:hAnsi="Times New Roman" w:cs="Times New Roman"/>
                <w:i/>
              </w:rPr>
              <w:t xml:space="preserve">оля выручки от реализации товаров (работ, услуг) от установленных видов экономической деятельности за отчетный (налоговый) период составляет не менее 70%; </w:t>
            </w:r>
          </w:p>
          <w:p w14:paraId="529D47CA" w14:textId="77777777" w:rsidR="00D911B2" w:rsidRPr="0037773F" w:rsidRDefault="00D911B2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lastRenderedPageBreak/>
              <w:t>Среднемесячная начисленная заработная плата на одного работника - не ниже среднеотраслевого уровня по осуществляемому виду экономической деятельности;</w:t>
            </w:r>
          </w:p>
          <w:p w14:paraId="76D7EB91" w14:textId="77777777" w:rsidR="00D911B2" w:rsidRPr="0037773F" w:rsidRDefault="00D911B2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Отсутствует задолженность по налогам, сборам и другим обязательным платежам в бюджеты всех уровней; </w:t>
            </w:r>
          </w:p>
          <w:p w14:paraId="54751C0D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Налогоплательщик не находится в процессе ликвидации или реорганизации, а также в процедуре банкротства.</w:t>
            </w:r>
          </w:p>
          <w:p w14:paraId="2BC1FAA9" w14:textId="77777777" w:rsidR="00DF55A7" w:rsidRPr="0037773F" w:rsidRDefault="00DF55A7" w:rsidP="00AF4850">
            <w:pPr>
              <w:tabs>
                <w:tab w:val="left" w:pos="3016"/>
              </w:tabs>
              <w:spacing w:before="12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Если законом субъекта Российской Федерации установлен широкий перечень условий, то в целях оптимизации текста следует указать кратко особо важные (ключевые) из них, а в части остальных условий сделать дополнение - </w:t>
            </w:r>
            <w:r w:rsidRPr="0037773F">
              <w:rPr>
                <w:rFonts w:ascii="Times New Roman" w:eastAsia="Calibri" w:hAnsi="Times New Roman" w:cs="Times New Roman"/>
                <w:i/>
              </w:rPr>
              <w:t>«и иные условия, установленные настоящим Законом</w:t>
            </w:r>
            <w:r w:rsidR="00AF4850" w:rsidRPr="0037773F">
              <w:rPr>
                <w:rFonts w:ascii="Times New Roman" w:eastAsia="Calibri" w:hAnsi="Times New Roman" w:cs="Times New Roman"/>
                <w:i/>
              </w:rPr>
              <w:t>» со ссылкой на статью НПА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5A4AAACE" w14:textId="77777777" w:rsidTr="00BB1586">
        <w:tc>
          <w:tcPr>
            <w:tcW w:w="829" w:type="pct"/>
            <w:vMerge/>
          </w:tcPr>
          <w:p w14:paraId="38C69AE0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36305C17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7849BA97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3) в случае отсутствия условия в основном НПА 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условие, указанное в сопутствующем НПА, определяющем общие условия применения льгот на территории субъекта Российской Федерации.</w:t>
            </w:r>
          </w:p>
          <w:p w14:paraId="3F8823B3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64CE52C8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Льгота установлена в законе субъекта Российской Федерации «О применении пониженных ставок налога на прибыль организаций», а общие условия применения льготы определены в другом законе субъекта Российской Федерации «Об инвестиционной деятельности на территории…»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2178CBC2" w14:textId="77777777" w:rsidTr="00BB1586">
        <w:tc>
          <w:tcPr>
            <w:tcW w:w="829" w:type="pct"/>
            <w:vMerge/>
          </w:tcPr>
          <w:p w14:paraId="7D878D1B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543D30B4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4A8258CF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4) в случае отсутствия условия в основном и сопутствующем НПА 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 xml:space="preserve">я условие, определяемое для такого вида льгот Налоговым кодексом Российской Федерации. </w:t>
            </w:r>
          </w:p>
          <w:p w14:paraId="0595DADD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60FA05B5" w14:textId="77777777" w:rsidR="0055625E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Пунктом 4 статьи 346.20 Налогового кодекса </w:t>
            </w:r>
            <w:r w:rsidR="00D61684" w:rsidRPr="0037773F">
              <w:rPr>
                <w:rFonts w:ascii="Times New Roman" w:eastAsia="Calibri" w:hAnsi="Times New Roman" w:cs="Times New Roman"/>
                <w:i/>
              </w:rPr>
              <w:t>Российской Федерации</w:t>
            </w:r>
            <w:r w:rsidR="00080912"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i/>
              </w:rPr>
              <w:t>установлено обязательное условие для применения нулевой ставки налогоплательщиками, применяющими упрощенную систему налогообложения, осуществляющими предпринимательскую деятельность в производственной, социальной и (или) научной сферах, а также в сфере бытовых услуг населению</w:t>
            </w:r>
            <w:r w:rsidR="0055625E" w:rsidRPr="0037773F">
              <w:rPr>
                <w:rFonts w:ascii="Times New Roman" w:eastAsia="Calibri" w:hAnsi="Times New Roman" w:cs="Times New Roman"/>
                <w:i/>
              </w:rPr>
              <w:t>: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72B9DE25" w14:textId="77777777" w:rsidR="00D911B2" w:rsidRPr="0037773F" w:rsidRDefault="0055625E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hAnsi="Times New Roman" w:cs="Times New Roman"/>
                <w:i/>
              </w:rPr>
            </w:pPr>
            <w:r w:rsidRPr="0037773F">
              <w:rPr>
                <w:rFonts w:ascii="Times New Roman" w:hAnsi="Times New Roman" w:cs="Times New Roman"/>
                <w:i/>
              </w:rPr>
              <w:t>Д</w:t>
            </w:r>
            <w:r w:rsidR="00D911B2" w:rsidRPr="0037773F">
              <w:rPr>
                <w:rFonts w:ascii="Times New Roman" w:hAnsi="Times New Roman" w:cs="Times New Roman"/>
                <w:i/>
              </w:rPr>
              <w:t>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</w:t>
            </w:r>
            <w:r w:rsidRPr="0037773F">
              <w:rPr>
                <w:rFonts w:ascii="Times New Roman" w:hAnsi="Times New Roman" w:cs="Times New Roman"/>
                <w:i/>
              </w:rPr>
              <w:t>%</w:t>
            </w:r>
            <w:r w:rsidR="00D911B2" w:rsidRPr="0037773F">
              <w:rPr>
                <w:rFonts w:ascii="Times New Roman" w:hAnsi="Times New Roman" w:cs="Times New Roman"/>
                <w:i/>
              </w:rPr>
              <w:t xml:space="preserve">, в общем объеме доходов от реализации товаров (работ, услуг) должна быть не менее 70 процентов. </w:t>
            </w:r>
          </w:p>
          <w:p w14:paraId="5F8C3923" w14:textId="77777777" w:rsidR="00D911B2" w:rsidRPr="0037773F" w:rsidRDefault="00D911B2" w:rsidP="00710FC1">
            <w:pPr>
              <w:tabs>
                <w:tab w:val="left" w:pos="3016"/>
              </w:tabs>
              <w:ind w:left="-17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t>Указанное условие может быть не продублировано в НПА, либо в НПА указана отсылочная норма на Налоговый кодекс</w:t>
            </w:r>
            <w:r w:rsidR="00082EEF" w:rsidRPr="0037773F">
              <w:rPr>
                <w:rFonts w:ascii="Times New Roman" w:hAnsi="Times New Roman" w:cs="Times New Roman"/>
              </w:rPr>
              <w:t>.</w:t>
            </w:r>
            <w:r w:rsidRPr="0037773F">
              <w:rPr>
                <w:rFonts w:ascii="Times New Roman" w:hAnsi="Times New Roman" w:cs="Times New Roman"/>
              </w:rPr>
              <w:t xml:space="preserve"> При этом в графе </w:t>
            </w:r>
            <w:r w:rsidR="00EC3CB0" w:rsidRPr="0037773F">
              <w:rPr>
                <w:rFonts w:ascii="Times New Roman" w:hAnsi="Times New Roman" w:cs="Times New Roman"/>
              </w:rPr>
              <w:t>№ </w:t>
            </w:r>
            <w:r w:rsidR="00381577" w:rsidRPr="0037773F">
              <w:rPr>
                <w:rFonts w:ascii="Times New Roman" w:hAnsi="Times New Roman" w:cs="Times New Roman"/>
              </w:rPr>
              <w:t>6</w:t>
            </w:r>
            <w:r w:rsidRPr="0037773F">
              <w:rPr>
                <w:rFonts w:ascii="Times New Roman" w:hAnsi="Times New Roman" w:cs="Times New Roman"/>
              </w:rPr>
              <w:t xml:space="preserve"> оно должно быть указано.</w:t>
            </w:r>
          </w:p>
        </w:tc>
      </w:tr>
      <w:tr w:rsidR="00710FC1" w:rsidRPr="0037773F" w14:paraId="00767769" w14:textId="77777777" w:rsidTr="0037773F">
        <w:tc>
          <w:tcPr>
            <w:tcW w:w="829" w:type="pct"/>
            <w:vMerge/>
          </w:tcPr>
          <w:p w14:paraId="322D955D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19C7D9FE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2302AA82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5)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формулировка «Особые условия отсутствуют», если условие применения налогоплательщиком льготы не определено региональным и федеральным законодательством Российской Федерации.</w:t>
            </w:r>
          </w:p>
          <w:p w14:paraId="385410C6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0C1443B7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Особые условия отсутствуют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2854" w:rsidRPr="0037773F" w14:paraId="58296D05" w14:textId="77777777" w:rsidTr="00BB1586">
        <w:trPr>
          <w:trHeight w:val="513"/>
        </w:trPr>
        <w:tc>
          <w:tcPr>
            <w:tcW w:w="829" w:type="pct"/>
          </w:tcPr>
          <w:p w14:paraId="5BCFA5E6" w14:textId="77777777" w:rsidR="00712854" w:rsidRPr="0037773F" w:rsidRDefault="00712854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 7:</w:t>
            </w:r>
          </w:p>
          <w:p w14:paraId="481C4F95" w14:textId="77777777" w:rsidR="00712854" w:rsidRPr="0037773F" w:rsidRDefault="00712854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Целевая категория плательщиков налогов, </w:t>
            </w:r>
            <w:r w:rsidRPr="0037773F">
              <w:rPr>
                <w:rFonts w:ascii="Times New Roman" w:eastAsia="Calibri" w:hAnsi="Times New Roman" w:cs="Times New Roman"/>
              </w:rPr>
              <w:lastRenderedPageBreak/>
              <w:t>для которых предусмотрены налоговые льготы, освобождения и иные преференции</w:t>
            </w:r>
          </w:p>
        </w:tc>
        <w:tc>
          <w:tcPr>
            <w:tcW w:w="1019" w:type="pct"/>
          </w:tcPr>
          <w:p w14:paraId="0125E312" w14:textId="77777777" w:rsidR="00712854" w:rsidRPr="0037773F" w:rsidRDefault="00712854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>Текстовая информация.</w:t>
            </w:r>
          </w:p>
        </w:tc>
        <w:tc>
          <w:tcPr>
            <w:tcW w:w="3152" w:type="pct"/>
            <w:tcBorders>
              <w:top w:val="single" w:sz="4" w:space="0" w:color="auto"/>
              <w:bottom w:val="single" w:sz="4" w:space="0" w:color="auto"/>
            </w:tcBorders>
          </w:tcPr>
          <w:p w14:paraId="2584D825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Примерные целевые категории плательщиков:</w:t>
            </w:r>
          </w:p>
          <w:p w14:paraId="7464DC88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Резиденты ТОР;</w:t>
            </w:r>
          </w:p>
          <w:p w14:paraId="5C6D319F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 Резиденты ОЭЗ;</w:t>
            </w:r>
          </w:p>
          <w:p w14:paraId="64158BAF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>- Резиденты технопарков;</w:t>
            </w:r>
          </w:p>
          <w:p w14:paraId="299C9A22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Организации-инвесторы;</w:t>
            </w:r>
          </w:p>
          <w:p w14:paraId="77D1D0DB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- Участники СПИК / Участники РИП </w:t>
            </w:r>
            <w:r w:rsidRPr="0037773F">
              <w:rPr>
                <w:rFonts w:ascii="Times New Roman" w:eastAsia="Calibri" w:hAnsi="Times New Roman" w:cs="Times New Roman"/>
                <w:i/>
              </w:rPr>
              <w:t>(специальных инвестиционных контрактов / региональных инвестиционных контрактов);</w:t>
            </w:r>
          </w:p>
          <w:p w14:paraId="47465ED7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</w:rPr>
              <w:t>- Отраслевые организации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 (например, организации здравоохранения, организации воздушного транспорта и т.д.);</w:t>
            </w:r>
          </w:p>
          <w:p w14:paraId="71B12C8D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</w:rPr>
              <w:t>- С/х производители;</w:t>
            </w:r>
          </w:p>
          <w:p w14:paraId="3507243F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Казенные/автономные/бюджетные организации;</w:t>
            </w:r>
          </w:p>
          <w:p w14:paraId="6E0644A6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Организации-владельцы объектов налогообложения;</w:t>
            </w:r>
          </w:p>
          <w:p w14:paraId="01848440" w14:textId="77777777" w:rsidR="00712854" w:rsidRPr="0037773F" w:rsidRDefault="00712854" w:rsidP="00712854">
            <w:pPr>
              <w:tabs>
                <w:tab w:val="left" w:pos="3016"/>
              </w:tabs>
              <w:ind w:left="132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-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Учреждения / организации ФСИН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(федеральной исполнительной системы наказаний);</w:t>
            </w:r>
          </w:p>
          <w:p w14:paraId="53D24D1C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- Общественные организации инвалидов; </w:t>
            </w:r>
          </w:p>
          <w:p w14:paraId="45E51E6A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Товарищества собственников жилья;</w:t>
            </w:r>
          </w:p>
          <w:p w14:paraId="01CC9563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Пенсионеры;</w:t>
            </w:r>
          </w:p>
          <w:p w14:paraId="208BB861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Ветераны ВОВ;</w:t>
            </w:r>
          </w:p>
          <w:p w14:paraId="2B2D2AAC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Ветераны боевых действий;</w:t>
            </w:r>
          </w:p>
          <w:p w14:paraId="7ECAD342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Граждане, подвергшиеся воздействию радиации;</w:t>
            </w:r>
          </w:p>
          <w:p w14:paraId="461795D2" w14:textId="77777777" w:rsidR="00712854" w:rsidRPr="0037773F" w:rsidRDefault="00712854" w:rsidP="008E350E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Многодетные семьи</w:t>
            </w:r>
            <w:r w:rsidR="008E350E" w:rsidRPr="0037773F">
              <w:rPr>
                <w:rFonts w:ascii="Times New Roman" w:eastAsia="Calibri" w:hAnsi="Times New Roman" w:cs="Times New Roman"/>
              </w:rPr>
              <w:t>.</w:t>
            </w:r>
          </w:p>
          <w:p w14:paraId="11DB6319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  <w:sz w:val="12"/>
              </w:rPr>
            </w:pPr>
          </w:p>
          <w:p w14:paraId="28756656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Целевая категория указывается исходя из положений НПА о льготе.</w:t>
            </w:r>
          </w:p>
          <w:p w14:paraId="3AE3CA2F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При указании целевой категории по возможности следует исключать избыточность формулировок и их дублирование с графой № 12.</w:t>
            </w:r>
          </w:p>
          <w:p w14:paraId="4FD037DA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Если по нескольким льготам по разным видам налогов получателями являются плательщики, относящиеся к одной целевой категории, то формулировки в таких строках должны быть по возможности унифицированы </w:t>
            </w:r>
            <w:r w:rsidRPr="0037773F">
              <w:rPr>
                <w:rFonts w:ascii="Times New Roman" w:eastAsia="Calibri" w:hAnsi="Times New Roman" w:cs="Times New Roman"/>
                <w:i/>
              </w:rPr>
              <w:t>(например, резиденты ТОР, которые являются получателями льгот как по налогу на прибыль организаций, так и по налогу на имущество организаций)</w:t>
            </w:r>
            <w:r w:rsidRPr="0037773F">
              <w:rPr>
                <w:rFonts w:ascii="Times New Roman" w:eastAsia="Calibri" w:hAnsi="Times New Roman" w:cs="Times New Roman"/>
              </w:rPr>
              <w:t>.</w:t>
            </w:r>
          </w:p>
          <w:p w14:paraId="01FB8AAE" w14:textId="77777777" w:rsidR="00712854" w:rsidRPr="0037773F" w:rsidRDefault="00712854" w:rsidP="00710FC1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2A03D894" w14:textId="77777777" w:rsidR="0094631A" w:rsidRPr="0037773F" w:rsidRDefault="0094631A" w:rsidP="000D0F6E">
            <w:pPr>
              <w:pBdr>
                <w:right w:val="single" w:sz="4" w:space="4" w:color="auto"/>
              </w:pBd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Организации автотранспорта </w:t>
            </w:r>
          </w:p>
          <w:p w14:paraId="7098756A" w14:textId="77777777" w:rsidR="0094631A" w:rsidRPr="0037773F" w:rsidRDefault="0094631A" w:rsidP="000D0F6E">
            <w:pPr>
              <w:pBdr>
                <w:right w:val="single" w:sz="4" w:space="4" w:color="auto"/>
              </w:pBd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общего пользования                     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если в графе № 12 указано: «Пониженная (0%; 50% - с 2015г)</w:t>
            </w:r>
          </w:p>
          <w:p w14:paraId="23DD5793" w14:textId="77777777" w:rsidR="0094631A" w:rsidRPr="0037773F" w:rsidRDefault="0094631A" w:rsidP="0030620C">
            <w:pPr>
              <w:pBdr>
                <w:right w:val="single" w:sz="4" w:space="4" w:color="auto"/>
              </w:pBdr>
              <w:ind w:left="3264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ставка налога для организаций автотранспорта общего пользования, по транспортным средствам, зачисленным в установленном порядке в автоколонны войскового типа, а также по транспортным средствам, осуществляющим регулярные перевозки пассажиров и багажа»</w:t>
            </w:r>
          </w:p>
          <w:p w14:paraId="7D7563D0" w14:textId="77777777" w:rsidR="0030620C" w:rsidRPr="0037773F" w:rsidRDefault="0030620C" w:rsidP="0030620C">
            <w:pPr>
              <w:pBdr>
                <w:right w:val="single" w:sz="4" w:space="4" w:color="auto"/>
              </w:pBdr>
              <w:ind w:left="3264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1B83125C" w14:textId="77777777" w:rsidR="0094631A" w:rsidRPr="0037773F" w:rsidRDefault="0094631A" w:rsidP="000D0F6E">
            <w:pPr>
              <w:pBdr>
                <w:right w:val="single" w:sz="4" w:space="4" w:color="auto"/>
              </w:pBd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Организации, обслуживающие </w:t>
            </w:r>
          </w:p>
          <w:p w14:paraId="0E640733" w14:textId="77777777" w:rsidR="0094631A" w:rsidRPr="0037773F" w:rsidRDefault="0094631A" w:rsidP="000D0F6E">
            <w:pPr>
              <w:pBdr>
                <w:right w:val="single" w:sz="4" w:space="4" w:color="auto"/>
              </w:pBd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объекты инфраструктуры ОЭЗ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если в графе № 12 указано: «Освобождаются от уплаты налога </w:t>
            </w:r>
          </w:p>
          <w:p w14:paraId="2E74F6B6" w14:textId="77777777" w:rsidR="0094631A" w:rsidRPr="0037773F" w:rsidRDefault="0094631A" w:rsidP="0030620C">
            <w:pPr>
              <w:pBdr>
                <w:right w:val="single" w:sz="4" w:space="4" w:color="auto"/>
              </w:pBdr>
              <w:ind w:left="3409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организации, привлеченные для выполнения функций по содержанию и эксплуатации объектов инфраструктуры туристско-</w:t>
            </w:r>
            <w:r w:rsidRPr="0037773F">
              <w:rPr>
                <w:rFonts w:ascii="Times New Roman" w:eastAsia="Calibri" w:hAnsi="Times New Roman" w:cs="Times New Roman"/>
                <w:i/>
              </w:rPr>
              <w:lastRenderedPageBreak/>
              <w:t>рекреационной особой экономической зоны на территории Прибайкальского района Республики Бурятия».</w:t>
            </w:r>
          </w:p>
        </w:tc>
      </w:tr>
      <w:tr w:rsidR="00712854" w:rsidRPr="0037773F" w14:paraId="5A804FD2" w14:textId="77777777" w:rsidTr="00BB1586">
        <w:tc>
          <w:tcPr>
            <w:tcW w:w="829" w:type="pct"/>
          </w:tcPr>
          <w:p w14:paraId="48484EE7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8:</w:t>
            </w:r>
          </w:p>
          <w:p w14:paraId="1907D7F3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Дата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019" w:type="pct"/>
          </w:tcPr>
          <w:p w14:paraId="5CF44B8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Дата в формате: </w:t>
            </w:r>
          </w:p>
          <w:p w14:paraId="23039554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ДД.ММ.ГГГГ</w:t>
            </w:r>
          </w:p>
        </w:tc>
        <w:tc>
          <w:tcPr>
            <w:tcW w:w="3152" w:type="pct"/>
          </w:tcPr>
          <w:p w14:paraId="5B846BF7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При заполнении графы следует учитывать, что дата вступления в силу положений НПА, устанавливающих льготу, может отличаться от даты принятия самого НПА, если в тексте НПА установлен иной срок вступления его в силу.</w:t>
            </w:r>
          </w:p>
          <w:p w14:paraId="022EC245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Например, НПА, устанавливающий льготу, может вступать в силу: </w:t>
            </w:r>
          </w:p>
          <w:p w14:paraId="56DF74E2" w14:textId="77777777" w:rsidR="00712854" w:rsidRPr="0037773F" w:rsidRDefault="00712854" w:rsidP="00712854">
            <w:pPr>
              <w:ind w:left="132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со дня его принятия;</w:t>
            </w:r>
          </w:p>
          <w:p w14:paraId="5593D533" w14:textId="77777777" w:rsidR="00712854" w:rsidRPr="0037773F" w:rsidRDefault="00712854" w:rsidP="00712854">
            <w:pPr>
              <w:ind w:left="132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со дня его официального опубликования;</w:t>
            </w:r>
          </w:p>
          <w:p w14:paraId="2366E0DE" w14:textId="77777777" w:rsidR="00712854" w:rsidRPr="0037773F" w:rsidRDefault="00712854" w:rsidP="00712854">
            <w:pPr>
              <w:ind w:left="132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начиная с очередного налогового периода;</w:t>
            </w:r>
          </w:p>
          <w:p w14:paraId="3CCD683C" w14:textId="77777777" w:rsidR="00712854" w:rsidRPr="0037773F" w:rsidRDefault="00712854" w:rsidP="00712854">
            <w:pPr>
              <w:tabs>
                <w:tab w:val="left" w:pos="4733"/>
              </w:tabs>
              <w:ind w:left="132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начиная с конкретной даты, указанной в НПА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как это указано в Законе Нижегородской области от 03.09.2019 № 89-З «О применении на территории Нижегородской области инвестиционного налогового вычета по налогу на прибыль организаций» – с 1 января 2023 года)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2F24997E" w14:textId="77777777" w:rsidR="00712854" w:rsidRPr="0037773F" w:rsidRDefault="00712854" w:rsidP="00712854">
            <w:pPr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Аналогичные подходы при определении даты вступления в силу положений о льготе следует применять, если льгота введена отдельным НПА путем внесения изменений в основной НПА. </w:t>
            </w:r>
          </w:p>
          <w:p w14:paraId="2A214C7E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льгота имеет длящийся характер и впервые была введена НПА, который в настоящее время утратил силу, то дата вступления указывается исходя из вступления в силу положений недействующего НПА. При этом у</w:t>
            </w:r>
            <w:r w:rsidRPr="0037773F">
              <w:rPr>
                <w:rFonts w:ascii="Times New Roman" w:eastAsia="Calibri" w:hAnsi="Times New Roman" w:cs="Times New Roman"/>
              </w:rPr>
              <w:t>казывается только одна первоначальная дата.</w:t>
            </w:r>
          </w:p>
        </w:tc>
      </w:tr>
      <w:tr w:rsidR="00712854" w:rsidRPr="0037773F" w14:paraId="6501D0EF" w14:textId="77777777" w:rsidTr="00BB1586">
        <w:tc>
          <w:tcPr>
            <w:tcW w:w="829" w:type="pct"/>
          </w:tcPr>
          <w:p w14:paraId="0783012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 9:</w:t>
            </w:r>
          </w:p>
          <w:p w14:paraId="47D03B84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Даты начала действия предоставленного НПА субъектов Российской Федерации права на налоговые льготы, освобождения и иные преференции по налогам</w:t>
            </w:r>
          </w:p>
        </w:tc>
        <w:tc>
          <w:tcPr>
            <w:tcW w:w="1019" w:type="pct"/>
          </w:tcPr>
          <w:p w14:paraId="1A88049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Дата в формате: </w:t>
            </w:r>
          </w:p>
          <w:p w14:paraId="6F24827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ДД.ММ.ГГГГ</w:t>
            </w:r>
          </w:p>
        </w:tc>
        <w:tc>
          <w:tcPr>
            <w:tcW w:w="3152" w:type="pct"/>
          </w:tcPr>
          <w:p w14:paraId="66AF2F15" w14:textId="77777777" w:rsidR="00712854" w:rsidRPr="0037773F" w:rsidRDefault="00712854" w:rsidP="00712854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Обычно датой начала действия льготы является очередной налоговый период, следующий за датой вступления в силу положений НПА, устанавливающих льготу, – в зависимости от вида налога это либо очередной календарный год, либо очередной квартал.</w:t>
            </w:r>
          </w:p>
          <w:p w14:paraId="69AE16A9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отдельных случаях по решению субъекта Российской Федерации, закрепленному в НПА, действие льготы может распространяться на правоотношения, возникшие ранее даты вступления в силу НПА, устанавливающем льготу.</w:t>
            </w:r>
          </w:p>
          <w:p w14:paraId="56A85006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 w:val="10"/>
                <w:szCs w:val="24"/>
                <w:u w:val="single"/>
              </w:rPr>
            </w:pPr>
          </w:p>
          <w:p w14:paraId="1212CEF9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Пример:</w:t>
            </w:r>
          </w:p>
          <w:p w14:paraId="769AE34C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В Законе Республики Дагестан от 06.05.2009 № 26 «О ставке налога при применении упрощенной системы налогообложения» (в ред. от 01.12.2015) (источник публикации указанного закона «Собрание законодательства Республики Дагестан», 15.05.2009, № 9, ст. 388) – установлено, что НПА вступает в силу со дня его официального опубликования и распространяется на правоотношения, возникшие с 1 января 2009 года. </w:t>
            </w:r>
          </w:p>
          <w:p w14:paraId="2F0EC755" w14:textId="57EE6D65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Т.е. датой начала действия льготы в форме пониженной ставки по УСН является 01.01.2009 (графа № 9), а датой вступления в силу НПА, устанавливающе</w:t>
            </w:r>
            <w:r w:rsidR="003F2DFE" w:rsidRPr="0037773F">
              <w:rPr>
                <w:rFonts w:ascii="Times New Roman" w:eastAsia="Calibri" w:hAnsi="Times New Roman" w:cs="Times New Roman"/>
                <w:i/>
                <w:szCs w:val="24"/>
              </w:rPr>
              <w:t>го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льготу – 15.05.2009 (графа № 8).</w:t>
            </w:r>
          </w:p>
        </w:tc>
      </w:tr>
      <w:tr w:rsidR="00712854" w:rsidRPr="0037773F" w14:paraId="1D1B0CA5" w14:textId="77777777" w:rsidTr="00BB1586">
        <w:tc>
          <w:tcPr>
            <w:tcW w:w="829" w:type="pct"/>
          </w:tcPr>
          <w:p w14:paraId="11B93E7D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№ 10: </w:t>
            </w:r>
          </w:p>
          <w:p w14:paraId="0A9EF6D6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019" w:type="pct"/>
          </w:tcPr>
          <w:p w14:paraId="0F7036C7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5EF22B43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Заполняется с учетом двух вариантов: </w:t>
            </w:r>
          </w:p>
          <w:p w14:paraId="0B72814F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(1) ограниченный – &lt;указывается период&gt; (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адаптированная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формулировка из НПА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);</w:t>
            </w:r>
          </w:p>
          <w:p w14:paraId="42D7709E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(2) неограниченный – до даты прекращения льготы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/ &lt;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возможные иные критерии&gt;.</w:t>
            </w:r>
          </w:p>
          <w:p w14:paraId="5E082AB9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14:paraId="7A5BE66D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Возможные уточнения формулировок следует делать в максимально унифицированном формате.</w:t>
            </w:r>
          </w:p>
          <w:p w14:paraId="32A3E107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При заполнении графы следует учитывать следующее:</w:t>
            </w:r>
          </w:p>
          <w:p w14:paraId="53FCA614" w14:textId="77777777" w:rsidR="00712854" w:rsidRPr="0037773F" w:rsidRDefault="00712854" w:rsidP="0071285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- стимулирующие льготы обычно носят срочный (ограниченный) характер применения. </w:t>
            </w:r>
          </w:p>
          <w:p w14:paraId="1E7C339F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Примеры: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</w:t>
            </w:r>
          </w:p>
          <w:p w14:paraId="1DD512E3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(1) ограниченный – в течение 10 налоговых периодов;</w:t>
            </w:r>
          </w:p>
          <w:p w14:paraId="124243D1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(1) ограниченный – в течение действия соглашения по СПИК.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133068FE" w14:textId="77777777" w:rsidR="00712854" w:rsidRPr="0037773F" w:rsidRDefault="00712854" w:rsidP="0071285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льгота имеет ограниченный характер, если НПА устанавливает ее действие за конкретный период.</w:t>
            </w:r>
          </w:p>
          <w:p w14:paraId="4338975D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Пример: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</w:t>
            </w:r>
          </w:p>
          <w:p w14:paraId="6D13A260" w14:textId="77777777" w:rsidR="00712854" w:rsidRPr="0037773F" w:rsidRDefault="00712854" w:rsidP="000D0F6E">
            <w:pPr>
              <w:spacing w:before="60" w:after="60"/>
              <w:ind w:left="28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(1) ограниченный – в течение 2017-2020 гг.</w:t>
            </w:r>
          </w:p>
          <w:p w14:paraId="254923AE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14:paraId="01EA85C8" w14:textId="77777777" w:rsidR="00712854" w:rsidRPr="0037773F" w:rsidRDefault="00712854" w:rsidP="00712854">
            <w:pPr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В некоторых случаях в НПА субъекта Российской Федерации напрямую не указывается период их действия, но это следует из норм либо других сопутствующих региональных НПА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(например, льгота установлена в законе субъекта Российской Федерации «О применении пониженных ставок налога на прибыль организаций», а период применения льготы определен в другом законе субъекта Российской Федерации «Об инвестиционной деятельности на территории…»)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либо из требований Налогового кодекса 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возможность применения в субъектах Российской Федерации права на применение инвестиционного налогового вычета ограничена ст. 286.1 Налогового кодекса – по 31.12.2027 вкл.).</w:t>
            </w:r>
          </w:p>
        </w:tc>
      </w:tr>
      <w:tr w:rsidR="00712854" w:rsidRPr="0037773F" w14:paraId="18937E8F" w14:textId="77777777" w:rsidTr="00BB1586">
        <w:tc>
          <w:tcPr>
            <w:tcW w:w="829" w:type="pct"/>
            <w:vMerge w:val="restart"/>
          </w:tcPr>
          <w:p w14:paraId="31C0D842" w14:textId="77777777" w:rsidR="00712854" w:rsidRPr="0037773F" w:rsidRDefault="00712854" w:rsidP="00712854">
            <w:pPr>
              <w:keepNext/>
              <w:widowControl w:val="0"/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 № 11:</w:t>
            </w:r>
          </w:p>
          <w:p w14:paraId="4E351CF0" w14:textId="77777777" w:rsidR="00712854" w:rsidRPr="0037773F" w:rsidRDefault="00712854" w:rsidP="00712854">
            <w:pPr>
              <w:keepNext/>
              <w:widowControl w:val="0"/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Дата прекращения действия налоговых льгот, освобожде</w:t>
            </w:r>
            <w:r w:rsidRPr="0037773F">
              <w:rPr>
                <w:rFonts w:ascii="Times New Roman" w:eastAsia="Calibri" w:hAnsi="Times New Roman" w:cs="Times New Roman"/>
              </w:rPr>
              <w:softHyphen/>
              <w:t>ний и иных преференций</w:t>
            </w:r>
          </w:p>
        </w:tc>
        <w:tc>
          <w:tcPr>
            <w:tcW w:w="1019" w:type="pct"/>
            <w:vMerge w:val="restart"/>
          </w:tcPr>
          <w:p w14:paraId="66A40F88" w14:textId="77777777" w:rsidR="00712854" w:rsidRPr="0037773F" w:rsidRDefault="00712854" w:rsidP="00712854">
            <w:pPr>
              <w:keepNext/>
              <w:widowControl w:val="0"/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Дата в формате: </w:t>
            </w:r>
          </w:p>
          <w:p w14:paraId="3EF4C746" w14:textId="77777777" w:rsidR="00712854" w:rsidRPr="0037773F" w:rsidRDefault="00712854" w:rsidP="00712854">
            <w:pPr>
              <w:keepNext/>
              <w:widowControl w:val="0"/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ДД.ММ.ГГГГ</w:t>
            </w:r>
          </w:p>
        </w:tc>
        <w:tc>
          <w:tcPr>
            <w:tcW w:w="3152" w:type="pct"/>
          </w:tcPr>
          <w:p w14:paraId="4F8D8D5D" w14:textId="77777777" w:rsidR="00712854" w:rsidRPr="0037773F" w:rsidRDefault="00712854" w:rsidP="00712854">
            <w:pPr>
              <w:keepNext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графе указывается конкретная дата.</w:t>
            </w:r>
          </w:p>
          <w:p w14:paraId="047506D3" w14:textId="77777777" w:rsidR="00712854" w:rsidRPr="0037773F" w:rsidRDefault="00712854" w:rsidP="00712854">
            <w:pPr>
              <w:keepNext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Если в НПА субъекта Российской Федерации установлены конкретные даты применения льготы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с 1 января 2018 года до 31 декабря 2020 года)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, то датой прекращения льготы является день, следующий за днем ее последнего дня действия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 – 01.01.2021)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712854" w:rsidRPr="0037773F" w14:paraId="2ECC57F8" w14:textId="77777777" w:rsidTr="00BB1586">
        <w:tc>
          <w:tcPr>
            <w:tcW w:w="829" w:type="pct"/>
            <w:vMerge/>
          </w:tcPr>
          <w:p w14:paraId="6D6AE66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3914D41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6F18EFFC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норма о льготе отменена, но льгота продолжает применяться в течение срока ее применения, к конкретной дате добавляется соответствующее условие.</w:t>
            </w:r>
          </w:p>
          <w:p w14:paraId="2ABB85E4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770C52AB" w14:textId="77777777" w:rsidR="00712854" w:rsidRPr="0037773F" w:rsidRDefault="00712854" w:rsidP="000D0F6E">
            <w:pPr>
              <w:tabs>
                <w:tab w:val="left" w:pos="426"/>
              </w:tabs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01.01.2019 – льгота длящегося характера</w:t>
            </w:r>
            <w:r w:rsidR="008E350E" w:rsidRPr="0037773F">
              <w:rPr>
                <w:rFonts w:ascii="Times New Roman" w:eastAsia="Calibri" w:hAnsi="Times New Roman" w:cs="Times New Roman"/>
                <w:i/>
                <w:szCs w:val="24"/>
              </w:rPr>
              <w:t>.</w:t>
            </w:r>
          </w:p>
        </w:tc>
      </w:tr>
      <w:tr w:rsidR="00712854" w:rsidRPr="0037773F" w14:paraId="7E8EC433" w14:textId="77777777" w:rsidTr="00BB1586">
        <w:tc>
          <w:tcPr>
            <w:tcW w:w="829" w:type="pct"/>
            <w:vMerge/>
          </w:tcPr>
          <w:p w14:paraId="705783A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6862B79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2E29397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противном случае указывается стандартная формулировка «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(2) не установлено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». </w:t>
            </w:r>
          </w:p>
        </w:tc>
      </w:tr>
      <w:tr w:rsidR="00712854" w:rsidRPr="0037773F" w14:paraId="4DE6D490" w14:textId="77777777" w:rsidTr="00BB1586">
        <w:tc>
          <w:tcPr>
            <w:tcW w:w="829" w:type="pct"/>
            <w:vMerge/>
          </w:tcPr>
          <w:p w14:paraId="4609D249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01D51ACE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677213F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дата прекращения действия льготы не установлена, но фактически льгота действует с условием, то стандартная формулировка может быть дополнена соответствующим комментарием.</w:t>
            </w:r>
          </w:p>
          <w:p w14:paraId="1E7507B6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0AB589D7" w14:textId="77777777" w:rsidR="00712854" w:rsidRPr="0037773F" w:rsidRDefault="00712854" w:rsidP="000D0F6E">
            <w:pPr>
              <w:ind w:left="152" w:firstLine="134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(2) не установлено – дата снятия статуса резидента ТОР;</w:t>
            </w:r>
          </w:p>
          <w:p w14:paraId="7175C3D6" w14:textId="77777777" w:rsidR="00712854" w:rsidRPr="0037773F" w:rsidRDefault="00712854" w:rsidP="000D0F6E">
            <w:pPr>
              <w:tabs>
                <w:tab w:val="left" w:pos="426"/>
              </w:tabs>
              <w:ind w:left="152" w:firstLine="134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(2) не установлено – дата снятия статуса ОЭЗ</w:t>
            </w:r>
            <w:r w:rsidR="008E350E" w:rsidRPr="0037773F">
              <w:rPr>
                <w:rFonts w:ascii="Times New Roman" w:eastAsia="Calibri" w:hAnsi="Times New Roman" w:cs="Times New Roman"/>
                <w:i/>
                <w:szCs w:val="24"/>
              </w:rPr>
              <w:t>.</w:t>
            </w:r>
          </w:p>
        </w:tc>
      </w:tr>
      <w:tr w:rsidR="00712854" w:rsidRPr="0037773F" w14:paraId="7352B846" w14:textId="77777777" w:rsidTr="00BB1586">
        <w:tc>
          <w:tcPr>
            <w:tcW w:w="829" w:type="pct"/>
            <w:vMerge w:val="restart"/>
          </w:tcPr>
          <w:p w14:paraId="2B7580D7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 № 12:</w:t>
            </w:r>
          </w:p>
          <w:p w14:paraId="55DC7A7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019" w:type="pct"/>
            <w:vMerge w:val="restart"/>
          </w:tcPr>
          <w:p w14:paraId="06540B1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  <w:tcBorders>
              <w:bottom w:val="nil"/>
            </w:tcBorders>
          </w:tcPr>
          <w:p w14:paraId="6139561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краткое отражение сути льготы.</w:t>
            </w:r>
          </w:p>
          <w:p w14:paraId="6FA915DC" w14:textId="77777777" w:rsidR="0030620C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Следует учитывать, что информация, содержащаяся в графах № 6, № 7 и № 12, по возможности, не должна дублироваться, а дополнять друг друга, раскрывая основную суть льготы.</w:t>
            </w:r>
          </w:p>
          <w:p w14:paraId="44B880C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14:paraId="7530FC7A" w14:textId="70E7A6B0" w:rsidR="00712854" w:rsidRPr="0037773F" w:rsidRDefault="00712854" w:rsidP="0030620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Рекомендуется </w:t>
            </w:r>
            <w:r w:rsidR="0030620C" w:rsidRPr="0037773F">
              <w:rPr>
                <w:rFonts w:ascii="Times New Roman" w:eastAsia="Calibri" w:hAnsi="Times New Roman" w:cs="Times New Roman"/>
                <w:szCs w:val="24"/>
              </w:rPr>
              <w:t xml:space="preserve">начинать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наименование льготы со следующих стандартных формулировок (при этом учитывается формулировка льготы в НПА субъекта Российской Федерации, например, используемые в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НПА формулировки «освобождаются от уплаты налога» и «пониженная ставка налога в размере 0%» в наименовании льготы в графе должны отражаться по разному):</w:t>
            </w:r>
          </w:p>
        </w:tc>
      </w:tr>
      <w:tr w:rsidR="00712854" w:rsidRPr="0037773F" w14:paraId="685E133B" w14:textId="77777777" w:rsidTr="00BB1586">
        <w:tc>
          <w:tcPr>
            <w:tcW w:w="829" w:type="pct"/>
            <w:vMerge/>
          </w:tcPr>
          <w:p w14:paraId="47743B42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019" w:type="pct"/>
            <w:vMerge/>
          </w:tcPr>
          <w:p w14:paraId="5112271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nil"/>
            </w:tcBorders>
          </w:tcPr>
          <w:p w14:paraId="4073A96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Пониженная (ХХ%) ставка налога …</w:t>
            </w:r>
          </w:p>
          <w:p w14:paraId="30379A48" w14:textId="77777777" w:rsidR="00712854" w:rsidRPr="0037773F" w:rsidRDefault="00712854" w:rsidP="00712854">
            <w:pPr>
              <w:tabs>
                <w:tab w:val="left" w:pos="426"/>
              </w:tabs>
              <w:ind w:left="267"/>
              <w:jc w:val="both"/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Примеры:</w:t>
            </w:r>
          </w:p>
          <w:p w14:paraId="60269445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(0%) ставка налога для организаций - социальных инвесторов, являющихся участниками республиканской инвестиционной программы в социальной сфере;</w:t>
            </w:r>
          </w:p>
          <w:p w14:paraId="43130C48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(0,7%) ставка налога - в отношении имущества газораспределительных сетей</w:t>
            </w:r>
            <w:r w:rsidR="00CA06C5" w:rsidRPr="0037773F">
              <w:rPr>
                <w:rFonts w:ascii="Times New Roman" w:eastAsia="Calibri" w:hAnsi="Times New Roman" w:cs="Times New Roman"/>
                <w:i/>
                <w:szCs w:val="24"/>
              </w:rPr>
              <w:t>;</w:t>
            </w:r>
          </w:p>
          <w:p w14:paraId="4CCB119A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(на 50%) ставка налога для организаций, осуществляющих перевозку пассажиров и багажа на регулярных автобусных маршрутах городского и пригородного сообщения автобусами категории МЗ, использующими природный газ в качестве моторного топлива</w:t>
            </w:r>
            <w:r w:rsidR="00CA06C5" w:rsidRPr="0037773F">
              <w:rPr>
                <w:rFonts w:ascii="Times New Roman" w:eastAsia="Calibri" w:hAnsi="Times New Roman" w:cs="Times New Roman"/>
                <w:i/>
                <w:szCs w:val="24"/>
              </w:rPr>
              <w:t>;</w:t>
            </w:r>
          </w:p>
          <w:p w14:paraId="256F2CEB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коэф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-т 0,5) ставка налога для инвалидов I и II групп, инвалидов с детства - по легковым автомобилям мощностью до 200 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л.с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. вкл.</w:t>
            </w:r>
          </w:p>
          <w:p w14:paraId="351B036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в анализируемом периоде (отчетный год и год, предшествующий отчетному) установленный для группы налогоплательщиков вид льготы изменился (например, в году, предшествующем отчетному действовало освобождений от уплаты налога, а в отчетном году - пониженная ставка, либо наоборот), то в формулировке наименования льготы указывается - пониженная налоговая ставка и, соответственно, размер ставки и периоды ее действия (например, «Пониженная (1,1% - с 01.01.2020; 0% - 2014-2019 гг.) ставка налога для организаций…»).</w:t>
            </w:r>
          </w:p>
        </w:tc>
      </w:tr>
      <w:tr w:rsidR="00712854" w:rsidRPr="0037773F" w14:paraId="76C5AE83" w14:textId="77777777" w:rsidTr="00BB1586">
        <w:tc>
          <w:tcPr>
            <w:tcW w:w="829" w:type="pct"/>
            <w:vMerge/>
          </w:tcPr>
          <w:p w14:paraId="7C149A98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019" w:type="pct"/>
            <w:vMerge/>
          </w:tcPr>
          <w:p w14:paraId="3D7BA31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nil"/>
            </w:tcBorders>
          </w:tcPr>
          <w:p w14:paraId="4B2C9C8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Пониженная (ХХ%) сумма налога …</w:t>
            </w:r>
          </w:p>
          <w:p w14:paraId="097D7B21" w14:textId="77777777" w:rsidR="00712854" w:rsidRPr="0037773F" w:rsidRDefault="00712854" w:rsidP="00712854">
            <w:pPr>
              <w:tabs>
                <w:tab w:val="left" w:pos="426"/>
              </w:tabs>
              <w:ind w:left="267"/>
              <w:jc w:val="both"/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Примеры:</w:t>
            </w:r>
          </w:p>
          <w:p w14:paraId="2DE9482D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(25%) сумма налога для научных организаций - в отношении расположенных в административно-деловых центрах и торговых центрах (комплексах) помещений;</w:t>
            </w:r>
          </w:p>
          <w:p w14:paraId="6982C01C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(на 20%) сумма налога для налогоплательщиков - в отношении транспортных средств, оборудованных для использования природного газа в качестве моторного топлива;</w:t>
            </w:r>
          </w:p>
          <w:p w14:paraId="5810E33D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(10%) сумма налога - в отношении спортивных сооружений, включающих футбольное (ледовое) поле и оборудованных трибунами для зрителей с общим количеством мест не менее 12 тысяч;</w:t>
            </w:r>
          </w:p>
          <w:p w14:paraId="1AEA78AC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(25%) сумма налога для мужчин, достигших возраста - 60 лет, женщин, достигших возраста 55 лет.</w:t>
            </w:r>
          </w:p>
          <w:p w14:paraId="30242C5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в тексте НПА субъекта Российской Федерации использована формулировка «Освобождение от уплаты налога в размере ХХ% от суммы налога…», такая льгота также будет отнесена к пониженной сумме налога с соответствующей формулировкой.</w:t>
            </w:r>
          </w:p>
        </w:tc>
      </w:tr>
      <w:tr w:rsidR="00712854" w:rsidRPr="0037773F" w14:paraId="7489DBE0" w14:textId="77777777" w:rsidTr="00BB1586">
        <w:tc>
          <w:tcPr>
            <w:tcW w:w="829" w:type="pct"/>
            <w:vMerge/>
          </w:tcPr>
          <w:p w14:paraId="18C4DE8A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019" w:type="pct"/>
            <w:vMerge/>
          </w:tcPr>
          <w:p w14:paraId="539A0CDA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nil"/>
            </w:tcBorders>
          </w:tcPr>
          <w:p w14:paraId="57EBF44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Освобождаются от уплаты налога …</w:t>
            </w:r>
          </w:p>
          <w:p w14:paraId="1207A6B5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4A932FD7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Освобождаются от уплаты налога организации, признаваемые управляющими компаниями ОЭЗ;</w:t>
            </w:r>
          </w:p>
          <w:p w14:paraId="0B9F2CE4" w14:textId="77777777" w:rsidR="00BB1586" w:rsidRPr="0037773F" w:rsidRDefault="00712854" w:rsidP="00BB1586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Освобождаются от уплаты налога многодетные семьи.</w:t>
            </w:r>
          </w:p>
        </w:tc>
      </w:tr>
      <w:tr w:rsidR="00712854" w:rsidRPr="0037773F" w14:paraId="4083547A" w14:textId="77777777" w:rsidTr="00BB1586">
        <w:trPr>
          <w:trHeight w:val="1361"/>
        </w:trPr>
        <w:tc>
          <w:tcPr>
            <w:tcW w:w="829" w:type="pct"/>
            <w:vMerge/>
          </w:tcPr>
          <w:p w14:paraId="67C5114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0E3539E6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top w:val="nil"/>
              <w:bottom w:val="single" w:sz="4" w:space="0" w:color="auto"/>
            </w:tcBorders>
          </w:tcPr>
          <w:p w14:paraId="2AFAE34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Освобождаются от налогообложения …</w:t>
            </w:r>
          </w:p>
          <w:p w14:paraId="75ECFF04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20002475" w14:textId="77777777" w:rsidR="00712854" w:rsidRPr="0037773F" w:rsidRDefault="00712854" w:rsidP="000D0F6E">
            <w:pPr>
              <w:spacing w:before="120" w:after="60"/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Освобождаются от налогообложения резиденты зон муниципального развития в отношении  имущества, используемого в рамках инвестиционных проектов, реализуемых в пределах территорий зон муниципального развития.</w:t>
            </w:r>
          </w:p>
        </w:tc>
      </w:tr>
      <w:tr w:rsidR="00712854" w:rsidRPr="0037773F" w14:paraId="13E5D107" w14:textId="77777777" w:rsidTr="00BB1586">
        <w:trPr>
          <w:trHeight w:val="1130"/>
        </w:trPr>
        <w:tc>
          <w:tcPr>
            <w:tcW w:w="829" w:type="pct"/>
            <w:vMerge/>
          </w:tcPr>
          <w:p w14:paraId="094C9A19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5AC07963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24FDAFAC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Вычет из налогооблагаемой базы…</w:t>
            </w:r>
          </w:p>
          <w:p w14:paraId="334911C2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153B02C4" w14:textId="77777777" w:rsidR="00712854" w:rsidRPr="0037773F" w:rsidRDefault="00712854" w:rsidP="000D0F6E">
            <w:pPr>
              <w:tabs>
                <w:tab w:val="left" w:pos="426"/>
              </w:tabs>
              <w:spacing w:after="60"/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Вычет из налогооблагаемой базы величины кадастровой стоимости 150 кв. метров площади объекта недвижимого имущества.</w:t>
            </w:r>
          </w:p>
        </w:tc>
      </w:tr>
      <w:tr w:rsidR="00712854" w:rsidRPr="0037773F" w14:paraId="37F73E66" w14:textId="77777777" w:rsidTr="00BB1586">
        <w:tc>
          <w:tcPr>
            <w:tcW w:w="829" w:type="pct"/>
            <w:vMerge/>
          </w:tcPr>
          <w:p w14:paraId="7290B96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3524B527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top w:val="single" w:sz="4" w:space="0" w:color="auto"/>
              <w:bottom w:val="single" w:sz="4" w:space="0" w:color="auto"/>
            </w:tcBorders>
          </w:tcPr>
          <w:p w14:paraId="5C4656D5" w14:textId="77777777" w:rsidR="00712854" w:rsidRPr="0037773F" w:rsidRDefault="00712854" w:rsidP="00712854">
            <w:pPr>
              <w:spacing w:after="60"/>
              <w:ind w:left="-17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 Инвестиционный налоговый вычет …</w:t>
            </w:r>
          </w:p>
          <w:p w14:paraId="117E1607" w14:textId="77777777" w:rsidR="00712854" w:rsidRPr="0037773F" w:rsidRDefault="00712854" w:rsidP="00712854">
            <w:pPr>
              <w:spacing w:after="60"/>
              <w:ind w:left="153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2D1FCC8E" w14:textId="77777777" w:rsidR="00712854" w:rsidRPr="0037773F" w:rsidRDefault="00712854" w:rsidP="000D0F6E">
            <w:pPr>
              <w:tabs>
                <w:tab w:val="left" w:pos="426"/>
              </w:tabs>
              <w:spacing w:after="60"/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Инвестиционный налоговый вычет (90% суммы расходов текущего периода, указанных в ст.257/п.1/абз.2 НКРФ, и 90% суммы расходов текущего периода на цели, указанные в ст.257/п.2 НКРФ (за 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</w:rPr>
              <w:t>искл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</w:rPr>
              <w:t>. расходов на ликвидацию основных средств; размер ставки 10%) для организаций</w:t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2854" w:rsidRPr="0037773F" w14:paraId="0A8F59E7" w14:textId="77777777" w:rsidTr="00BB1586">
        <w:trPr>
          <w:trHeight w:val="1450"/>
        </w:trPr>
        <w:tc>
          <w:tcPr>
            <w:tcW w:w="829" w:type="pct"/>
            <w:vMerge/>
          </w:tcPr>
          <w:p w14:paraId="2321AE97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5E33A10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top w:val="single" w:sz="4" w:space="0" w:color="auto"/>
            </w:tcBorders>
          </w:tcPr>
          <w:p w14:paraId="7DB5A95D" w14:textId="77777777" w:rsidR="00712854" w:rsidRPr="0037773F" w:rsidRDefault="00712854" w:rsidP="00712854">
            <w:pPr>
              <w:spacing w:after="60"/>
              <w:ind w:left="-17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Уменьшение суммы налога…</w:t>
            </w:r>
          </w:p>
          <w:p w14:paraId="3D2F3F7C" w14:textId="77777777" w:rsidR="00712854" w:rsidRPr="0037773F" w:rsidRDefault="00712854" w:rsidP="00712854">
            <w:pPr>
              <w:spacing w:after="60"/>
              <w:ind w:left="153"/>
              <w:jc w:val="both"/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Пример:</w:t>
            </w:r>
          </w:p>
          <w:p w14:paraId="58A344B3" w14:textId="77777777" w:rsidR="00712854" w:rsidRPr="0037773F" w:rsidRDefault="00712854" w:rsidP="000D0F6E">
            <w:pPr>
              <w:spacing w:after="60"/>
              <w:ind w:left="28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Уменьшение суммы налога на 50% суммы налога, исчисленного за 2022 год для организаций, осуществляющих деятельность туристических агентств и прочих организаций, предоставляющих услуги в сфере туризма</w:t>
            </w:r>
            <w:r w:rsidR="000D0F6E" w:rsidRPr="0037773F">
              <w:rPr>
                <w:rFonts w:ascii="Times New Roman" w:eastAsia="Calibri" w:hAnsi="Times New Roman" w:cs="Times New Roman"/>
                <w:i/>
                <w:szCs w:val="24"/>
              </w:rPr>
              <w:t>.</w:t>
            </w:r>
          </w:p>
        </w:tc>
      </w:tr>
      <w:tr w:rsidR="00712854" w:rsidRPr="0037773F" w14:paraId="6C5B67D0" w14:textId="77777777" w:rsidTr="00BB1586">
        <w:tc>
          <w:tcPr>
            <w:tcW w:w="829" w:type="pct"/>
          </w:tcPr>
          <w:p w14:paraId="3878A25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№ 13: </w:t>
            </w:r>
          </w:p>
          <w:p w14:paraId="06F9095A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Целевая категория налогового расхода субъекта Российской Федерации</w:t>
            </w:r>
          </w:p>
        </w:tc>
        <w:tc>
          <w:tcPr>
            <w:tcW w:w="1019" w:type="pct"/>
          </w:tcPr>
          <w:p w14:paraId="1AE86D1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61AD789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целевая категория из закрытого списка, исходя из характера цели налогового расхода субъекта Российской Федерации:</w:t>
            </w:r>
          </w:p>
          <w:p w14:paraId="56F95C3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Стимулирующая;</w:t>
            </w:r>
          </w:p>
          <w:p w14:paraId="37540F9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Техническая;</w:t>
            </w:r>
          </w:p>
          <w:p w14:paraId="2EE5CFC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Социальная.</w:t>
            </w:r>
          </w:p>
          <w:p w14:paraId="416084D8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При определении характера цели налогового расхода субъекта Российской Федерации учитывается следующее:</w:t>
            </w:r>
          </w:p>
          <w:p w14:paraId="2ED528D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стимулирующие налоговые расходы направлены на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бюджета;</w:t>
            </w:r>
          </w:p>
          <w:p w14:paraId="428D6A5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37773F">
              <w:rPr>
                <w:rFonts w:ascii="Times New Roman" w:eastAsia="Calibri" w:hAnsi="Times New Roman" w:cs="Times New Roman"/>
                <w:szCs w:val="24"/>
                <w:lang w:val="en-US"/>
              </w:rPr>
              <w:t> 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технические налоговые расходы направлены на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бюджетных средств;</w:t>
            </w:r>
          </w:p>
          <w:p w14:paraId="4634A2E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 социальные, включают в себя налоговые расходы, обусловленные необходимостью обеспечения социальной защиты (поддержки) населения, укрепление здоровья человека, развитие физической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культуры и спорта, экологической и санитарно-эпидемиологического благополучия и поддержки благотворительной и добровольческой (волонтерской) деятельности</w:t>
            </w:r>
            <w:r w:rsidRPr="0037773F" w:rsidDel="009F2FAE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,.</w:t>
            </w:r>
          </w:p>
        </w:tc>
      </w:tr>
      <w:tr w:rsidR="00712854" w:rsidRPr="0037773F" w14:paraId="57E235A6" w14:textId="77777777" w:rsidTr="00BB1586">
        <w:tc>
          <w:tcPr>
            <w:tcW w:w="829" w:type="pct"/>
          </w:tcPr>
          <w:p w14:paraId="09AA913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14:</w:t>
            </w:r>
          </w:p>
          <w:p w14:paraId="6F91F884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Цели предоставления налоговых льгот, освобождений и иных преференции</w:t>
            </w:r>
          </w:p>
        </w:tc>
        <w:tc>
          <w:tcPr>
            <w:tcW w:w="1019" w:type="pct"/>
          </w:tcPr>
          <w:p w14:paraId="4DF7E4BA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3A0E885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Указываются конкретные цели, установленные в соответствующих государственных программах субъекта Российской Федерации или иных документах социально-экономического развития региона.</w:t>
            </w:r>
          </w:p>
          <w:p w14:paraId="5A904F9C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6D4AF8BF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Развитие сельскохозяйственного производства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7035B8DC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Рост инвестиций в агропромышленный комплекс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5801CB54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Поддержка субъектов малого и среднего предпринимательства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2854" w:rsidRPr="0037773F" w14:paraId="5FB86B4A" w14:textId="77777777" w:rsidTr="00BB1586">
        <w:tc>
          <w:tcPr>
            <w:tcW w:w="829" w:type="pct"/>
          </w:tcPr>
          <w:p w14:paraId="1C30FCDF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№ 15: </w:t>
            </w:r>
          </w:p>
          <w:p w14:paraId="1E61A924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Наименования налогов, по которым предусматриваются налоговые льготы, освобождение и иные преференции</w:t>
            </w:r>
          </w:p>
        </w:tc>
        <w:tc>
          <w:tcPr>
            <w:tcW w:w="1019" w:type="pct"/>
          </w:tcPr>
          <w:p w14:paraId="23A29169" w14:textId="77777777" w:rsidR="00712854" w:rsidRPr="0037773F" w:rsidRDefault="00712854" w:rsidP="00712854">
            <w:pPr>
              <w:keepLines/>
              <w:widowControl w:val="0"/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Текстовая информация </w:t>
            </w:r>
          </w:p>
          <w:p w14:paraId="2EB13FFD" w14:textId="77777777" w:rsidR="00712854" w:rsidRPr="0037773F" w:rsidRDefault="00712854" w:rsidP="00712854">
            <w:pPr>
              <w:keepLines/>
              <w:widowControl w:val="0"/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списка)</w:t>
            </w:r>
          </w:p>
        </w:tc>
        <w:tc>
          <w:tcPr>
            <w:tcW w:w="3152" w:type="pct"/>
          </w:tcPr>
          <w:p w14:paraId="60F09464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из закрытого перечня налогов:</w:t>
            </w:r>
          </w:p>
          <w:p w14:paraId="0879A51C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ЕСХН;</w:t>
            </w:r>
          </w:p>
          <w:p w14:paraId="055DBBAD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Земельный налог;</w:t>
            </w:r>
          </w:p>
          <w:p w14:paraId="77F5940A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Налог на имущество организаций;</w:t>
            </w:r>
          </w:p>
          <w:p w14:paraId="233D4CAE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Налог на имущество физических лиц;</w:t>
            </w:r>
          </w:p>
          <w:p w14:paraId="01B36B3C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Налог на прибыль организаций;</w:t>
            </w:r>
          </w:p>
          <w:p w14:paraId="5B257CDD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Патентная система налогообложения;</w:t>
            </w:r>
          </w:p>
          <w:p w14:paraId="48342099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Торговый сбор;</w:t>
            </w:r>
          </w:p>
          <w:p w14:paraId="12D37729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Транспортный налог;</w:t>
            </w:r>
          </w:p>
          <w:p w14:paraId="558F10BF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Упрощенная система налогообложения;</w:t>
            </w:r>
          </w:p>
          <w:p w14:paraId="6C8259B5" w14:textId="77777777" w:rsidR="00712854" w:rsidRPr="0037773F" w:rsidRDefault="00712854" w:rsidP="00CA06C5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Туристический налог.</w:t>
            </w:r>
          </w:p>
        </w:tc>
      </w:tr>
      <w:tr w:rsidR="00712854" w:rsidRPr="0037773F" w14:paraId="2339A931" w14:textId="77777777" w:rsidTr="00BB1586">
        <w:tc>
          <w:tcPr>
            <w:tcW w:w="829" w:type="pct"/>
          </w:tcPr>
          <w:p w14:paraId="40F8DD82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№ 16: </w:t>
            </w:r>
          </w:p>
          <w:p w14:paraId="2656A616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Вид налоговых льгот</w:t>
            </w:r>
          </w:p>
        </w:tc>
        <w:tc>
          <w:tcPr>
            <w:tcW w:w="1019" w:type="pct"/>
          </w:tcPr>
          <w:p w14:paraId="652E560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Текстовая информация </w:t>
            </w:r>
          </w:p>
          <w:p w14:paraId="3DA67786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списка)</w:t>
            </w:r>
          </w:p>
        </w:tc>
        <w:tc>
          <w:tcPr>
            <w:tcW w:w="3152" w:type="pct"/>
          </w:tcPr>
          <w:p w14:paraId="36441FA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из закрытого перечня видов налоговых льгот:</w:t>
            </w:r>
          </w:p>
          <w:p w14:paraId="6E7E360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Вычет из налогооблагаемой базы;</w:t>
            </w:r>
          </w:p>
          <w:p w14:paraId="7AECBDBB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Инвестиционный налоговый вычет;</w:t>
            </w:r>
          </w:p>
          <w:p w14:paraId="6737988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Нулевая налоговая ставка;</w:t>
            </w:r>
          </w:p>
          <w:p w14:paraId="5AE28A84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Освобождение от налогообложения;</w:t>
            </w:r>
          </w:p>
          <w:p w14:paraId="3FE8DB3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Пониженная налоговая ставка;</w:t>
            </w:r>
          </w:p>
          <w:p w14:paraId="632FCBF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Уменьшение суммы налога.</w:t>
            </w:r>
          </w:p>
          <w:p w14:paraId="3BAF9E0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14:paraId="5B4EB60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Вид налоговой льготы выбирается с учетом формулировок, используемых в положении НПА о льготе. При этом для пониженных налоговых ставок в размере 0 % выбирается вид налоговой льготы «Нулевая ставка».</w:t>
            </w:r>
          </w:p>
          <w:p w14:paraId="75AA26EC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 w:val="2"/>
                <w:u w:val="single"/>
              </w:rPr>
            </w:pPr>
          </w:p>
          <w:p w14:paraId="1BA419A8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0179077E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Вычет из налогооблагаемой базы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в НПА используются формулировки «налоговая база уменьшается на …»;</w:t>
            </w:r>
          </w:p>
          <w:p w14:paraId="1B212EDD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Освобождение от налогообложения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в НПА используются формулировки «освобождение от налогообложения», «освободить от уплаты налога» и т.д.;</w:t>
            </w:r>
          </w:p>
          <w:p w14:paraId="630F8FB4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lastRenderedPageBreak/>
              <w:t>Пониженная налоговая ставка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–</w:t>
            </w:r>
            <w:r w:rsidR="0030620C" w:rsidRPr="0037773F" w:rsidDel="0030620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в НПА используются формулировки «устанавливается ставка налога в размере ХХ процентов», «уплачивается налог в размере ХХ процентов от ставок» и т.д.;</w:t>
            </w:r>
          </w:p>
          <w:p w14:paraId="6708D34D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Нулевая налоговая ставка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в НПА используются формулировки «устанавливается ставка налога в размере 0 процентов», «уплачивается налог в размере 0 процентов от ставок» и т.д.;</w:t>
            </w:r>
          </w:p>
          <w:p w14:paraId="589F3080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Уменьшение суммы налога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в случае если в НПА используются формулировки «льгота предоставляется в размере ХХ процентов от суммы налога», «уплачивается налог в размере ХХ процентов исчисленной суммы налога»,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«освобождение от уплаты налога в размере ХХ процентов от суммы налога»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 и т.д.</w:t>
            </w:r>
          </w:p>
          <w:p w14:paraId="6E147E2E" w14:textId="01F296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color w:val="002060"/>
                <w:szCs w:val="24"/>
                <w:shd w:val="clear" w:color="auto" w:fill="E7E6E6" w:themeFill="background2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Если в анализируемом периоде (отчетный год и год, предшествующий отчетному) установленный для группы налогоплательщиков вид льготы изменился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в году, предшествующем отчетному действовало освобождение от уплаты налога, а в отчетном году пониженная ставка)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, то в качестве вида льготы следует указывать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«Пониженная налоговая ставка»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712854" w:rsidRPr="0037773F" w14:paraId="172916E2" w14:textId="77777777" w:rsidTr="00BB1586">
        <w:tc>
          <w:tcPr>
            <w:tcW w:w="829" w:type="pct"/>
          </w:tcPr>
          <w:p w14:paraId="761C87A7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17:</w:t>
            </w:r>
          </w:p>
          <w:p w14:paraId="3F8CFD1E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Размер налоговой ставки, в пределах которой предоставляются налоговые льготы, освобождения и иные преференции</w:t>
            </w:r>
          </w:p>
        </w:tc>
        <w:tc>
          <w:tcPr>
            <w:tcW w:w="1019" w:type="pct"/>
          </w:tcPr>
          <w:p w14:paraId="1ED72DA9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3FFF63F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числовое значение (диапазон числовых значений) в процентных пунктах, на сколько снижается налоговая ставка в сравнении с ее стандартным уровнем. При необходимости указывается период действия пониженной налоговой ставки.</w:t>
            </w:r>
          </w:p>
          <w:p w14:paraId="43ABD89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Вместе с тем, учитывая большую вариативность положений о льготах в НПА субъектов Российской Федерации, рекомендуется по возможности использовать унифицированные формулировки.</w:t>
            </w:r>
          </w:p>
          <w:p w14:paraId="32A035F4" w14:textId="77777777" w:rsidR="00712854" w:rsidRPr="0037773F" w:rsidRDefault="00712854" w:rsidP="00712854">
            <w:pPr>
              <w:keepNext/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47428E1C" w14:textId="77777777" w:rsidR="00E25653" w:rsidRPr="0037773F" w:rsidRDefault="00E25653" w:rsidP="00712854">
            <w:pPr>
              <w:keepNext/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 w:val="18"/>
              </w:rPr>
            </w:pPr>
          </w:p>
          <w:p w14:paraId="5F52920D" w14:textId="77777777" w:rsidR="00E25653" w:rsidRPr="0037773F" w:rsidRDefault="00712854" w:rsidP="00E25653">
            <w:pPr>
              <w:spacing w:after="60"/>
              <w:ind w:left="2824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3 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</w:rPr>
              <w:t>п.п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</w:rPr>
              <w:t>.</w:t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если пониженная налоговая ставка по налогу на прибыль установлена в размере 14 %;</w:t>
            </w:r>
          </w:p>
          <w:p w14:paraId="7DB9DA4E" w14:textId="77777777" w:rsidR="00712854" w:rsidRPr="0037773F" w:rsidRDefault="00712854" w:rsidP="00712854">
            <w:pPr>
              <w:ind w:left="2465" w:hanging="2268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12 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</w:rPr>
              <w:t>п.п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</w:rPr>
              <w:t xml:space="preserve">. - с 1 по 5 гг.; </w:t>
            </w:r>
          </w:p>
          <w:p w14:paraId="5DF8DD84" w14:textId="77777777" w:rsidR="00712854" w:rsidRPr="0037773F" w:rsidRDefault="00712854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5 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</w:rPr>
              <w:t>п.п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</w:rPr>
              <w:t>. - с 6 по 1</w:t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0 гг.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пониженная налоговая ставка по налогу на прибыль меняется поэтапно в течение периода ее применения – например, для резидентов ТОСЭР применяется пониженная налоговая ставка в размере 12 % в течение первых пяти налоговых периодов и 5 % в течение следующих пяти налоговых периодов;</w:t>
            </w:r>
          </w:p>
          <w:p w14:paraId="2F570279" w14:textId="77777777" w:rsidR="00712854" w:rsidRPr="0037773F" w:rsidRDefault="00712854" w:rsidP="00712854">
            <w:pPr>
              <w:keepNext/>
              <w:ind w:left="2465" w:hanging="2268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1 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</w:rPr>
              <w:t>п.п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</w:rPr>
              <w:t xml:space="preserve">. - в 2016-2018 гг.; </w:t>
            </w:r>
          </w:p>
          <w:p w14:paraId="3806968D" w14:textId="77777777" w:rsidR="00712854" w:rsidRPr="0037773F" w:rsidRDefault="00712854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0,7</w:t>
            </w:r>
            <w:r w:rsidRPr="0037773F">
              <w:rPr>
                <w:rFonts w:ascii="Times New Roman" w:eastAsia="Calibri" w:hAnsi="Times New Roman" w:cs="Times New Roman"/>
                <w:i/>
                <w:lang w:val="en-US"/>
              </w:rPr>
              <w:t> 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</w:rPr>
              <w:t>п.п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</w:rPr>
              <w:t xml:space="preserve">. - </w:t>
            </w:r>
            <w:r w:rsidRPr="0037773F">
              <w:rPr>
                <w:rFonts w:ascii="Times New Roman" w:eastAsia="Calibri" w:hAnsi="Times New Roman" w:cs="Times New Roman"/>
                <w:i/>
                <w:lang w:val="en-US"/>
              </w:rPr>
              <w:t>c</w:t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 2019 г.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если размер пониженной налоговой ставки по налогу на имущество организаций изменялся в течение периода действия положения о льготе – например, на 2016, 2018 и 2018 годы устанавливается налоговая ставка по </w:t>
            </w:r>
            <w:r w:rsidRPr="0037773F">
              <w:rPr>
                <w:rFonts w:ascii="Times New Roman" w:eastAsia="Calibri" w:hAnsi="Times New Roman" w:cs="Times New Roman"/>
                <w:i/>
              </w:rPr>
              <w:lastRenderedPageBreak/>
              <w:t>налогу на имущество организаций в размере 1,2 %, начиная с 2019 года – 1,5 %;</w:t>
            </w:r>
          </w:p>
          <w:p w14:paraId="6FCA7AB5" w14:textId="77777777" w:rsidR="00712854" w:rsidRPr="0037773F" w:rsidRDefault="000D0F6E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30% от ставок налога </w:t>
            </w:r>
            <w:r w:rsidR="00712854"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>в случае если льгота предоставляется, например, в форме уплаты транспортного налога в размере 70% от действующих ставок налога;</w:t>
            </w:r>
          </w:p>
          <w:p w14:paraId="45D269A4" w14:textId="77777777" w:rsidR="00712854" w:rsidRPr="0037773F" w:rsidRDefault="000D0F6E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в размере вычета </w:t>
            </w:r>
            <w:r w:rsidR="00712854"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>если льгота предоставляется в форме уменьшения налогооблагаемой базы</w:t>
            </w:r>
            <w:r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342B8408" w14:textId="77777777" w:rsidR="00712854" w:rsidRPr="0037773F" w:rsidRDefault="000D0F6E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в размере </w:t>
            </w:r>
            <w:proofErr w:type="spellStart"/>
            <w:r w:rsidRPr="0037773F">
              <w:rPr>
                <w:rFonts w:ascii="Times New Roman" w:eastAsia="Calibri" w:hAnsi="Times New Roman" w:cs="Times New Roman"/>
                <w:i/>
              </w:rPr>
              <w:t>инвествычета</w:t>
            </w:r>
            <w:proofErr w:type="spellEnd"/>
            <w:r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712854"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>если льгота установлена в соответствии со ст. 286.1 Налогового кодекса.</w:t>
            </w:r>
          </w:p>
          <w:p w14:paraId="0474FD61" w14:textId="77777777" w:rsidR="00712854" w:rsidRPr="0037773F" w:rsidRDefault="00712854" w:rsidP="00712854">
            <w:pPr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</w:rPr>
              <w:t>В отдельных случаях, когда размер такой налоговой ставки невозможно однозначно определить, допускаются самостоятельные варианты заполнения графы по решению субъекта Российской Федерации.</w:t>
            </w:r>
          </w:p>
        </w:tc>
      </w:tr>
      <w:tr w:rsidR="00712854" w:rsidRPr="0037773F" w14:paraId="56B740E6" w14:textId="77777777" w:rsidTr="00BB1586">
        <w:tc>
          <w:tcPr>
            <w:tcW w:w="829" w:type="pct"/>
          </w:tcPr>
          <w:p w14:paraId="1E5F88C3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18:</w:t>
            </w:r>
          </w:p>
          <w:p w14:paraId="520E5E35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Показатель (индикатор) достижения целей государственных программ</w:t>
            </w:r>
            <w:r w:rsidR="00883BD9" w:rsidRPr="0037773F">
              <w:rPr>
                <w:rFonts w:ascii="Times New Roman" w:eastAsia="Calibri" w:hAnsi="Times New Roman" w:cs="Times New Roman"/>
              </w:rPr>
              <w:t xml:space="preserve"> субъектов Российской Федерации</w:t>
            </w:r>
          </w:p>
        </w:tc>
        <w:tc>
          <w:tcPr>
            <w:tcW w:w="1019" w:type="pct"/>
          </w:tcPr>
          <w:p w14:paraId="0C40E80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3112270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наименование соответствующего показателя (индикатора).</w:t>
            </w:r>
          </w:p>
          <w:p w14:paraId="207083F3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1782C889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Объем инвестиций, привлеченный в экономику региона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0F53FFA5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Количество новых рабочих мест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2483288C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Доля рабочих мест, созданных в компаниях-резидентах бизнес-инкубаторов, в общей среднесписочной численности работников, занятых в субъектах малого предпринимательства.</w:t>
            </w:r>
          </w:p>
        </w:tc>
      </w:tr>
      <w:tr w:rsidR="00712854" w:rsidRPr="0037773F" w14:paraId="5F6DB983" w14:textId="77777777" w:rsidTr="00BB1586">
        <w:tc>
          <w:tcPr>
            <w:tcW w:w="829" w:type="pct"/>
          </w:tcPr>
          <w:p w14:paraId="4F41A0AE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Графа№ 19:</w:t>
            </w:r>
          </w:p>
          <w:p w14:paraId="23BE06FC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Код ОКВЭД, к которому относится налоговый расход (если предоставляется для отдельных видов экономической деятельности)</w:t>
            </w:r>
          </w:p>
        </w:tc>
        <w:tc>
          <w:tcPr>
            <w:tcW w:w="1019" w:type="pct"/>
          </w:tcPr>
          <w:p w14:paraId="4C1EA7D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4F1AE3F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Указывается, если код ОКВЭД установлен непосредственно в положении НПА о льготе, либо такой код можно однозначно определить исходя из отраслевой принадлежности ее получателя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льгота для организаций, осуществляющих образовательную деятельность).</w:t>
            </w:r>
          </w:p>
          <w:p w14:paraId="55A7446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Указывается </w:t>
            </w:r>
            <w:r w:rsidRPr="0037773F">
              <w:rPr>
                <w:rFonts w:ascii="Times New Roman" w:eastAsia="Calibri" w:hAnsi="Times New Roman" w:cs="Times New Roman"/>
                <w:b/>
                <w:szCs w:val="24"/>
              </w:rPr>
              <w:t>только код и/или раздел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 ОКВЭД.</w:t>
            </w:r>
          </w:p>
          <w:p w14:paraId="0CF90C6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льгота установлена в НПА для нескольких видов экономической деятельности, то коды ОКВЭД перечисляются с использованием разделителя – точка с запятой.</w:t>
            </w:r>
          </w:p>
          <w:p w14:paraId="495E6A9E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462D1201" w14:textId="77777777" w:rsidR="00712854" w:rsidRPr="0037773F" w:rsidRDefault="00712854" w:rsidP="00712854">
            <w:pPr>
              <w:spacing w:after="60"/>
              <w:ind w:left="153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17.12; 20.13; 25.40; Раздел Р</w:t>
            </w:r>
          </w:p>
          <w:p w14:paraId="4A188BB3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случае льгот, действующих для резидентов территорий со специальным статусом (ТОСЭР, ОЭЗ и пр.), перечень кодов вида экономической деятельности может быть уточнен либо в сопутствующих НПА субъекта Российской Федерации, либо в НПА вышестоящего уровня (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например, виды экономической деятельности для резидентов конкретной ТОСЭР установлены в соответствующем постановлении Правительства Российской Федерации о создании данной территории опережающего развития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).  </w:t>
            </w:r>
          </w:p>
          <w:p w14:paraId="2AB43BFA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законом субъекта Российской Федерации определены не коды ОКВЭД, а виды либо сферы деятельности, то субъекту Российской Федерации рекомендуется самостоятельно осуществить их сопоставление с кодами ОКВЭД (в действующей редакции).</w:t>
            </w:r>
          </w:p>
        </w:tc>
      </w:tr>
      <w:tr w:rsidR="00712854" w:rsidRPr="0037773F" w14:paraId="1C2A5BAB" w14:textId="77777777" w:rsidTr="00BB1586">
        <w:tc>
          <w:tcPr>
            <w:tcW w:w="829" w:type="pct"/>
          </w:tcPr>
          <w:p w14:paraId="0F72D2AD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Графы №№ 20-21: </w:t>
            </w:r>
            <w:r w:rsidRPr="0037773F">
              <w:rPr>
                <w:rFonts w:ascii="Times New Roman" w:eastAsia="Calibri" w:hAnsi="Times New Roman" w:cs="Times New Roman"/>
              </w:rPr>
              <w:t xml:space="preserve">Принадлежность </w:t>
            </w:r>
            <w:r w:rsidRPr="0037773F">
              <w:rPr>
                <w:rFonts w:ascii="Times New Roman" w:eastAsia="Calibri" w:hAnsi="Times New Roman" w:cs="Times New Roman"/>
              </w:rPr>
              <w:lastRenderedPageBreak/>
              <w:t>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22.11.2004</w:t>
            </w:r>
            <w:r w:rsidR="0030620C" w:rsidRPr="0037773F">
              <w:rPr>
                <w:rFonts w:ascii="Times New Roman" w:eastAsia="Calibri" w:hAnsi="Times New Roman" w:cs="Times New Roman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</w:rPr>
              <w:t>№ 670</w:t>
            </w:r>
            <w:r w:rsidRPr="0037773F">
              <w:rPr>
                <w:rStyle w:val="af5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1019" w:type="pct"/>
          </w:tcPr>
          <w:p w14:paraId="4308E28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 xml:space="preserve">Текстовая информация </w:t>
            </w:r>
          </w:p>
        </w:tc>
        <w:tc>
          <w:tcPr>
            <w:tcW w:w="3152" w:type="pct"/>
          </w:tcPr>
          <w:p w14:paraId="46E7514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Номер группы полномочий и соответственно наименование полномочия указываются из закрытого списка полномочий.</w:t>
            </w:r>
          </w:p>
          <w:p w14:paraId="3325CA6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Выбор группы полномочия носит аналитический / экспертный характер.</w:t>
            </w:r>
          </w:p>
          <w:p w14:paraId="4BD3122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Наименование полномочия в графе № 21 должно строго соответствовать группе, указанной в графе № 20.</w:t>
            </w:r>
          </w:p>
          <w:p w14:paraId="7B6B831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Льгота может затрагивать несколько полномочий, в этом случае заполнение графы № 20 осуществляется с использованием разделителя - точка с запятой, а в графе № 21 указывается формулировка «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группы полномочий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»</w:t>
            </w:r>
            <w:r w:rsidR="00DB3B3E" w:rsidRPr="0037773F">
              <w:t xml:space="preserve"> </w:t>
            </w:r>
            <w:r w:rsidR="00DB3B3E" w:rsidRPr="0037773F">
              <w:rPr>
                <w:rFonts w:ascii="Times New Roman" w:eastAsia="Calibri" w:hAnsi="Times New Roman" w:cs="Times New Roman"/>
                <w:szCs w:val="24"/>
              </w:rPr>
              <w:t>(с кратким указанием наименования полномочия)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6690A993" w14:textId="77777777" w:rsidR="00E25653" w:rsidRPr="0037773F" w:rsidRDefault="00E25653" w:rsidP="00E25653">
            <w:pPr>
              <w:ind w:left="153"/>
              <w:jc w:val="both"/>
              <w:rPr>
                <w:rFonts w:ascii="Times New Roman" w:eastAsia="Calibri" w:hAnsi="Times New Roman" w:cs="Times New Roman"/>
                <w:i/>
                <w:sz w:val="12"/>
                <w:u w:val="single"/>
              </w:rPr>
            </w:pPr>
          </w:p>
          <w:tbl>
            <w:tblPr>
              <w:tblStyle w:val="af2"/>
              <w:tblpPr w:leftFromText="180" w:rightFromText="180" w:vertAnchor="text" w:horzAnchor="margin" w:tblpY="530"/>
              <w:tblOverlap w:val="never"/>
              <w:tblW w:w="980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8679"/>
            </w:tblGrid>
            <w:tr w:rsidR="00E25653" w:rsidRPr="0037773F" w14:paraId="1706A36F" w14:textId="77777777" w:rsidTr="00E25653">
              <w:trPr>
                <w:trHeight w:val="365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14:paraId="56C64A70" w14:textId="77777777" w:rsidR="00E25653" w:rsidRPr="0037773F" w:rsidRDefault="00E25653" w:rsidP="00E2565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i/>
                    </w:rPr>
                    <w:t>Номер группы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102282F5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i/>
                    </w:rPr>
                    <w:t>Полномочие</w:t>
                  </w:r>
                </w:p>
              </w:tc>
            </w:tr>
            <w:tr w:rsidR="00E25653" w:rsidRPr="0037773F" w14:paraId="2103273E" w14:textId="77777777" w:rsidTr="00E25653">
              <w:trPr>
                <w:trHeight w:val="227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14:paraId="74B8962A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i/>
                    </w:rPr>
                    <w:t>20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6865B5FA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i/>
                    </w:rPr>
                    <w:t>21</w:t>
                  </w:r>
                </w:p>
              </w:tc>
            </w:tr>
            <w:tr w:rsidR="00E25653" w:rsidRPr="0037773F" w14:paraId="112DD64D" w14:textId="77777777" w:rsidTr="00E25653">
              <w:tc>
                <w:tcPr>
                  <w:tcW w:w="1129" w:type="dxa"/>
                  <w:shd w:val="clear" w:color="auto" w:fill="auto"/>
                  <w:vAlign w:val="center"/>
                </w:tcPr>
                <w:p w14:paraId="11052CD3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2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0E955014" w14:textId="77777777" w:rsidR="00E25653" w:rsidRPr="0037773F" w:rsidRDefault="00E25653" w:rsidP="00E25653">
                  <w:pPr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Поддержка экономики, малого и среднего предпринимательства</w:t>
                  </w:r>
                </w:p>
              </w:tc>
            </w:tr>
            <w:tr w:rsidR="00E25653" w:rsidRPr="0037773F" w14:paraId="339E3E3C" w14:textId="77777777" w:rsidTr="00E25653">
              <w:tc>
                <w:tcPr>
                  <w:tcW w:w="1129" w:type="dxa"/>
                  <w:shd w:val="clear" w:color="auto" w:fill="auto"/>
                  <w:vAlign w:val="center"/>
                </w:tcPr>
                <w:p w14:paraId="268302F1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2.1; 2.2; 2.3; 2.4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0B14AF85" w14:textId="77777777" w:rsidR="00E25653" w:rsidRPr="0037773F" w:rsidRDefault="00E25653" w:rsidP="00E25653">
                  <w:pPr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Группы полномочий (расходные обязательства по полномочиям в сфере поддержки сельского хозяйства в части: растениеводства; животноводства; рыбоводства; в сфере поддержки малого и среднего предпринимательства)</w:t>
                  </w:r>
                </w:p>
              </w:tc>
            </w:tr>
            <w:tr w:rsidR="00E25653" w:rsidRPr="0037773F" w14:paraId="1863551E" w14:textId="77777777" w:rsidTr="00E25653">
              <w:tc>
                <w:tcPr>
                  <w:tcW w:w="1129" w:type="dxa"/>
                  <w:shd w:val="clear" w:color="auto" w:fill="auto"/>
                  <w:vAlign w:val="center"/>
                </w:tcPr>
                <w:p w14:paraId="58C6511F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6; 7; 8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4B22FD7C" w14:textId="77777777" w:rsidR="00E25653" w:rsidRPr="0037773F" w:rsidRDefault="00E25653" w:rsidP="00E25653">
                  <w:pPr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Группы полномочий (образование; культура; здравоохранение)</w:t>
                  </w:r>
                </w:p>
              </w:tc>
            </w:tr>
            <w:tr w:rsidR="00E25653" w:rsidRPr="0037773F" w14:paraId="06D8B389" w14:textId="77777777" w:rsidTr="00E25653">
              <w:tc>
                <w:tcPr>
                  <w:tcW w:w="1129" w:type="dxa"/>
                  <w:shd w:val="clear" w:color="auto" w:fill="auto"/>
                  <w:vAlign w:val="center"/>
                </w:tcPr>
                <w:p w14:paraId="35C515EC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6; 7; 8; 10.1; 11.1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64E6D726" w14:textId="77777777" w:rsidR="00E25653" w:rsidRPr="0037773F" w:rsidRDefault="00E25653" w:rsidP="00E25653">
                  <w:pPr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Группы полномочий (образование; культура; здравоохранение; содержание организаций социального обслуживания; содержание учреждений физической культуры и спорта)</w:t>
                  </w:r>
                </w:p>
              </w:tc>
            </w:tr>
          </w:tbl>
          <w:p w14:paraId="426C435F" w14:textId="77777777" w:rsidR="00DB3B3E" w:rsidRPr="0037773F" w:rsidRDefault="00DB3B3E" w:rsidP="00E25653">
            <w:pPr>
              <w:ind w:left="153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4E615A9E" w14:textId="77777777" w:rsidR="00E25653" w:rsidRPr="0037773F" w:rsidRDefault="00E25653" w:rsidP="00E25653">
            <w:pPr>
              <w:ind w:left="153"/>
              <w:jc w:val="both"/>
              <w:rPr>
                <w:rFonts w:ascii="Times New Roman" w:eastAsia="Calibri" w:hAnsi="Times New Roman" w:cs="Times New Roman"/>
                <w:i/>
                <w:sz w:val="12"/>
                <w:u w:val="single"/>
              </w:rPr>
            </w:pPr>
          </w:p>
          <w:p w14:paraId="07DE47B4" w14:textId="77777777" w:rsidR="00DB3B3E" w:rsidRPr="0037773F" w:rsidRDefault="00DB3B3E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Наиме</w:t>
            </w:r>
            <w:r w:rsidR="000B1210" w:rsidRPr="0037773F">
              <w:rPr>
                <w:rFonts w:ascii="Times New Roman" w:eastAsia="Calibri" w:hAnsi="Times New Roman" w:cs="Times New Roman"/>
              </w:rPr>
              <w:t>нования групп полномочий № 14, 16 и 17</w:t>
            </w:r>
            <w:r w:rsidRPr="0037773F">
              <w:rPr>
                <w:rFonts w:ascii="Times New Roman" w:eastAsia="Calibri" w:hAnsi="Times New Roman" w:cs="Times New Roman"/>
              </w:rPr>
              <w:t xml:space="preserve"> указываются в соответствии с </w:t>
            </w:r>
            <w:r w:rsidR="000B1210" w:rsidRPr="0037773F">
              <w:rPr>
                <w:rFonts w:ascii="Times New Roman" w:eastAsia="Calibri" w:hAnsi="Times New Roman" w:cs="Times New Roman"/>
              </w:rPr>
              <w:t>пунктами Федерального закона от 21.12.2021 №</w:t>
            </w:r>
            <w:r w:rsidRPr="0037773F">
              <w:rPr>
                <w:rFonts w:ascii="Times New Roman" w:eastAsia="Calibri" w:hAnsi="Times New Roman" w:cs="Times New Roman"/>
              </w:rPr>
              <w:t xml:space="preserve"> 414-ФЗ «Об общих принципах организации публичной власти в субъектах Российской Федерации» (часть 1 статья 44 – для групп № 14 и 16, часть 5 статья 44 – для группы № 17). </w:t>
            </w:r>
          </w:p>
          <w:p w14:paraId="743C97F9" w14:textId="77777777" w:rsidR="00DB3B3E" w:rsidRPr="0037773F" w:rsidRDefault="00DB3B3E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 случае, если налоговый расход, направленный на поддержку государственных (муниципальных) учреждений, носит универсальный характер и не может быть отнесен к конкретной отрасли, необходимо указывать группу 1 «Содержание органов государственной власти субъектов Российской Федерации (государственных органов субъекта Российской Федерации) и органов местного самоуправления, отдельных государственных учреждений субъекта Российской Федерации и муниципальных учреждений».</w:t>
            </w:r>
          </w:p>
          <w:p w14:paraId="263415D5" w14:textId="52D474F7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Группы полномочий могут относиться только к вопросам регионального значения (вопросы местного значения исключаются).</w:t>
            </w:r>
          </w:p>
          <w:p w14:paraId="3B980CE2" w14:textId="77777777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6328E385" w14:textId="57FAE8C3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Примеры увязки областей применения налоговых расходов и групп полномочий:</w:t>
            </w:r>
          </w:p>
          <w:p w14:paraId="4FC0532F" w14:textId="22F3D7D4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6"/>
              <w:gridCol w:w="1559"/>
              <w:gridCol w:w="7276"/>
            </w:tblGrid>
            <w:tr w:rsidR="003E077B" w:rsidRPr="0037773F" w14:paraId="4E960A81" w14:textId="77777777" w:rsidTr="00F95310">
              <w:tc>
                <w:tcPr>
                  <w:tcW w:w="986" w:type="dxa"/>
                  <w:vAlign w:val="center"/>
                </w:tcPr>
                <w:p w14:paraId="1AB83DC1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18"/>
                    </w:rPr>
                    <w:t>Номер группы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25C93A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18"/>
                    </w:rPr>
                    <w:t>Полномочие</w:t>
                  </w:r>
                </w:p>
              </w:tc>
              <w:tc>
                <w:tcPr>
                  <w:tcW w:w="7276" w:type="dxa"/>
                  <w:vMerge w:val="restart"/>
                  <w:vAlign w:val="center"/>
                </w:tcPr>
                <w:p w14:paraId="29A5896E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b/>
                      <w:sz w:val="18"/>
                    </w:rPr>
                    <w:t>Область применения НР</w:t>
                  </w:r>
                </w:p>
              </w:tc>
            </w:tr>
            <w:tr w:rsidR="003E077B" w:rsidRPr="0037773F" w14:paraId="3B44E540" w14:textId="77777777" w:rsidTr="00F95310">
              <w:tc>
                <w:tcPr>
                  <w:tcW w:w="986" w:type="dxa"/>
                  <w:vAlign w:val="center"/>
                </w:tcPr>
                <w:p w14:paraId="6D1DC845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18"/>
                    </w:rPr>
                    <w:lastRenderedPageBreak/>
                    <w:t>20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98F9A7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18"/>
                    </w:rPr>
                    <w:t>21</w:t>
                  </w:r>
                </w:p>
              </w:tc>
              <w:tc>
                <w:tcPr>
                  <w:tcW w:w="7276" w:type="dxa"/>
                  <w:vMerge/>
                  <w:vAlign w:val="center"/>
                </w:tcPr>
                <w:p w14:paraId="49AE3570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</w:p>
              </w:tc>
            </w:tr>
            <w:tr w:rsidR="003E077B" w:rsidRPr="0037773F" w14:paraId="2427AE39" w14:textId="77777777" w:rsidTr="00F95310">
              <w:tc>
                <w:tcPr>
                  <w:tcW w:w="986" w:type="dxa"/>
                  <w:vAlign w:val="center"/>
                </w:tcPr>
                <w:p w14:paraId="5D1BA0BD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14:paraId="07F2605C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Поддержка экономики, малого и среднего предпринимательства</w:t>
                  </w:r>
                </w:p>
              </w:tc>
              <w:tc>
                <w:tcPr>
                  <w:tcW w:w="7276" w:type="dxa"/>
                  <w:vAlign w:val="center"/>
                </w:tcPr>
                <w:p w14:paraId="786759E6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Создание условий для обеспечения жителей поселения услугами связи, общественного питания, торговли и бытового обслуживания;</w:t>
                  </w:r>
                </w:p>
                <w:p w14:paraId="2FF0BA67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Оказание гостиничных услуг, услуг временного проживания;</w:t>
                  </w:r>
                </w:p>
                <w:p w14:paraId="412BBFFC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Туристско-рекреационная и санаторно-курортная деятельность;</w:t>
                  </w:r>
                </w:p>
                <w:p w14:paraId="4670F3B9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Розничная торговля;</w:t>
                  </w:r>
                </w:p>
                <w:p w14:paraId="7642DD7D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Выполнение научно-исследовательские и опытно-конструкторских работ за счет средств бюджетов, средств Российского фонда фундаментальных исследований и Российского фонда технологического развития;</w:t>
                  </w:r>
                </w:p>
                <w:p w14:paraId="7E380A1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Применение льготы в отношении объектов недвижимого имущества, налоговая база которых определяется как кадастровая стоимость имущества;</w:t>
                  </w:r>
                </w:p>
                <w:p w14:paraId="46E7A34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ГЧП, концессии (если нет конкретизации по отрасли);</w:t>
                  </w:r>
                </w:p>
                <w:p w14:paraId="3F6F473D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в области телекоммуникаций, информационных технологий, ЦОД;</w:t>
                  </w:r>
                </w:p>
                <w:p w14:paraId="2B0CB957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кооперативов, потребительских обществ;</w:t>
                  </w:r>
                </w:p>
                <w:p w14:paraId="222F11B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Развитие газозаправочной инфраструктуры;</w:t>
                  </w:r>
                </w:p>
                <w:p w14:paraId="02C6EABB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Производство летательных аппаратов</w:t>
                  </w:r>
                </w:p>
              </w:tc>
            </w:tr>
            <w:tr w:rsidR="003E077B" w:rsidRPr="0037773F" w14:paraId="5A24D098" w14:textId="77777777" w:rsidTr="00F95310">
              <w:tc>
                <w:tcPr>
                  <w:tcW w:w="986" w:type="dxa"/>
                  <w:vAlign w:val="center"/>
                </w:tcPr>
                <w:p w14:paraId="21539395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14:paraId="1E518190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Тарифное регулирование в сфере коммунального хозяйства</w:t>
                  </w:r>
                </w:p>
              </w:tc>
              <w:tc>
                <w:tcPr>
                  <w:tcW w:w="7276" w:type="dxa"/>
                  <w:vAlign w:val="center"/>
                </w:tcPr>
                <w:p w14:paraId="37E44143" w14:textId="378C692E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 xml:space="preserve">Деятельность газораспределительных организаций, газификация и </w:t>
                  </w:r>
                  <w:proofErr w:type="spellStart"/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догазификация</w:t>
                  </w:r>
                  <w:proofErr w:type="spellEnd"/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, водоотведение, теплоснабжение, тран</w:t>
                  </w:r>
                  <w:r w:rsidR="009A6B5E" w:rsidRPr="0037773F">
                    <w:rPr>
                      <w:rFonts w:ascii="Times New Roman" w:eastAsia="Calibri" w:hAnsi="Times New Roman" w:cs="Times New Roman"/>
                      <w:sz w:val="18"/>
                    </w:rPr>
                    <w:t>с</w:t>
                  </w: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портировка и утилизация ТКО;</w:t>
                  </w:r>
                </w:p>
                <w:p w14:paraId="4AA879E9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Применение льготы в отношении учитываемых на балансе объектов инженерной инфраструктуры коммунально-бытового назначения;</w:t>
                  </w:r>
                </w:p>
                <w:p w14:paraId="3C59BFEE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Применение льготы в отношении объектов жилищного фонда и инженерной инфраструктуры жилищно-коммунального комплекса</w:t>
                  </w:r>
                </w:p>
              </w:tc>
            </w:tr>
            <w:tr w:rsidR="003E077B" w:rsidRPr="0037773F" w14:paraId="7DAF72A3" w14:textId="77777777" w:rsidTr="00F95310">
              <w:tc>
                <w:tcPr>
                  <w:tcW w:w="986" w:type="dxa"/>
                  <w:vAlign w:val="center"/>
                </w:tcPr>
                <w:p w14:paraId="51634DD4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ADAC75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Образование</w:t>
                  </w:r>
                </w:p>
              </w:tc>
              <w:tc>
                <w:tcPr>
                  <w:tcW w:w="7276" w:type="dxa"/>
                  <w:vAlign w:val="center"/>
                </w:tcPr>
                <w:p w14:paraId="46BDFAAA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детских железных дорог;</w:t>
                  </w:r>
                </w:p>
                <w:p w14:paraId="014636C2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Применение льготы в отношении организаций, осуществляющих безвозмездную передачу имущества (включая денежные средства) образовательным организациям, реализующим образовательные программы среднего профессионального образования и (или) образовательные программы высшего образования, имеющим государственную аккредитацию</w:t>
                  </w:r>
                </w:p>
              </w:tc>
            </w:tr>
            <w:tr w:rsidR="003E077B" w:rsidRPr="0037773F" w14:paraId="542E26C8" w14:textId="77777777" w:rsidTr="00F95310">
              <w:tc>
                <w:tcPr>
                  <w:tcW w:w="986" w:type="dxa"/>
                  <w:vAlign w:val="center"/>
                </w:tcPr>
                <w:p w14:paraId="4ECDBFF7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7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4A4990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Культура</w:t>
                  </w:r>
                </w:p>
              </w:tc>
              <w:tc>
                <w:tcPr>
                  <w:tcW w:w="7276" w:type="dxa"/>
                  <w:vAlign w:val="center"/>
                </w:tcPr>
                <w:p w14:paraId="2AF4E332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Религия;</w:t>
                  </w:r>
                </w:p>
                <w:p w14:paraId="0FBCAC6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Творческая деятельность</w:t>
                  </w:r>
                </w:p>
              </w:tc>
            </w:tr>
            <w:tr w:rsidR="003E077B" w:rsidRPr="0037773F" w14:paraId="624D9627" w14:textId="77777777" w:rsidTr="00F95310">
              <w:tc>
                <w:tcPr>
                  <w:tcW w:w="986" w:type="dxa"/>
                  <w:vAlign w:val="center"/>
                </w:tcPr>
                <w:p w14:paraId="0992B82D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B050F1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Расходные обязательства по осуществлению полномочий в сфере здравоохранения</w:t>
                  </w:r>
                </w:p>
              </w:tc>
              <w:tc>
                <w:tcPr>
                  <w:tcW w:w="7276" w:type="dxa"/>
                  <w:vAlign w:val="center"/>
                </w:tcPr>
                <w:p w14:paraId="731E0909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международного медицинского кластера</w:t>
                  </w:r>
                </w:p>
              </w:tc>
            </w:tr>
            <w:tr w:rsidR="003E077B" w:rsidRPr="0037773F" w14:paraId="6D5AE2F6" w14:textId="77777777" w:rsidTr="00F95310">
              <w:tc>
                <w:tcPr>
                  <w:tcW w:w="986" w:type="dxa"/>
                  <w:vAlign w:val="center"/>
                </w:tcPr>
                <w:p w14:paraId="558647FC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10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846504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Социальная поддержка населения</w:t>
                  </w:r>
                </w:p>
              </w:tc>
              <w:tc>
                <w:tcPr>
                  <w:tcW w:w="7276" w:type="dxa"/>
                  <w:vAlign w:val="center"/>
                </w:tcPr>
                <w:p w14:paraId="41241575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Организация федеральной почтовой связи;</w:t>
                  </w:r>
                </w:p>
                <w:p w14:paraId="2057FC87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 xml:space="preserve">Освобождение от налогообложения организации в отношении имущества, в том числе имущества, переданного в доверительное управление: жилых помещений, нежилых помещений (кладовых), гаражей и </w:t>
                  </w:r>
                  <w:proofErr w:type="spellStart"/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машио</w:t>
                  </w:r>
                  <w:proofErr w:type="spellEnd"/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-мест многоквартирных домов, если такое имущество на основании договоров аренды (найма, финансовой аренды) предназначено для использования физическими лицами;</w:t>
                  </w:r>
                </w:p>
                <w:p w14:paraId="6A7F8468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lastRenderedPageBreak/>
                    <w:t>Предоставление в безвозмездное пользование учреждениям УИС для использования в целях проживания осужденных к принудительным работам и организации исполнения наказания в виде принудительных работ, на основании договора безвозмездного пользования имуществом;</w:t>
                  </w:r>
                </w:p>
                <w:p w14:paraId="390780EB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общественных организаций инвалидов;</w:t>
                  </w:r>
                </w:p>
                <w:p w14:paraId="6FE989DD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садоводческих, огороднических, дачных некоммерческих объединений граждан, некоммерческих объединений граждан, товариществ собственников недвижимости, созданных для ведения садоводства, огородничества и дачного хозяйства</w:t>
                  </w:r>
                </w:p>
              </w:tc>
            </w:tr>
            <w:tr w:rsidR="003E077B" w:rsidRPr="0037773F" w14:paraId="04163987" w14:textId="77777777" w:rsidTr="00F95310">
              <w:tc>
                <w:tcPr>
                  <w:tcW w:w="986" w:type="dxa"/>
                  <w:vAlign w:val="center"/>
                </w:tcPr>
                <w:p w14:paraId="52C1E4FD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lastRenderedPageBreak/>
                    <w:t>14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7A8DDB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Иные сферы деятельности, предусмотренные частью 1 статьи 44 Федерального закона от 21 декабря 2021 г. № 414-ФЗ «Об общих принципах организации публичной власти в субъектах Российской Федерации»</w:t>
                  </w:r>
                </w:p>
              </w:tc>
              <w:tc>
                <w:tcPr>
                  <w:tcW w:w="7276" w:type="dxa"/>
                  <w:vAlign w:val="center"/>
                </w:tcPr>
                <w:p w14:paraId="3FA1037E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Охрана особо охраняемых природных (зеленых) территорий;</w:t>
                  </w:r>
                </w:p>
                <w:p w14:paraId="1F0FD935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ветеринарных клиник, приютов для бездомных;</w:t>
                  </w:r>
                </w:p>
                <w:p w14:paraId="3E0C975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в области ликвидации последствий загрязнений (удаление отходов)</w:t>
                  </w:r>
                </w:p>
              </w:tc>
            </w:tr>
            <w:tr w:rsidR="003E077B" w:rsidRPr="0037773F" w14:paraId="285C94C7" w14:textId="77777777" w:rsidTr="00F95310">
              <w:tc>
                <w:tcPr>
                  <w:tcW w:w="986" w:type="dxa"/>
                  <w:vAlign w:val="center"/>
                </w:tcPr>
                <w:p w14:paraId="63A99282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667458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Полномочия, не включенные в часть 1 статьи 44 Федерального закона от 21 декабря 2021 г. № 414-ФЗ «Об общих принципах организации публичной власти в субъектах Российской Федерации»</w:t>
                  </w:r>
                </w:p>
              </w:tc>
              <w:tc>
                <w:tcPr>
                  <w:tcW w:w="7276" w:type="dxa"/>
                  <w:vAlign w:val="center"/>
                </w:tcPr>
                <w:p w14:paraId="248A3C1F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Аттракционы, развлечения, досуг;</w:t>
                  </w:r>
                </w:p>
                <w:p w14:paraId="66313751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Содержание, разведение, экспонирование, изучение животных в искусственных условиях (зоологические парки);</w:t>
                  </w:r>
                </w:p>
                <w:p w14:paraId="09241843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Демонстрация живых рыб, живых водных беспозвоночных;</w:t>
                  </w:r>
                </w:p>
                <w:p w14:paraId="48C38327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общественных организаций, в том числе первичных профсоюзных организаций;</w:t>
                  </w:r>
                </w:p>
                <w:p w14:paraId="0F8B4D95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Оборона;</w:t>
                  </w:r>
                </w:p>
                <w:p w14:paraId="6E2BFB82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СМИ</w:t>
                  </w:r>
                </w:p>
              </w:tc>
            </w:tr>
          </w:tbl>
          <w:p w14:paraId="757171DF" w14:textId="2B009C0B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</w:tc>
      </w:tr>
      <w:tr w:rsidR="00712854" w:rsidRPr="0037773F" w14:paraId="64E2DBB3" w14:textId="77777777" w:rsidTr="00BB1586">
        <w:tc>
          <w:tcPr>
            <w:tcW w:w="829" w:type="pct"/>
          </w:tcPr>
          <w:p w14:paraId="200B7914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 xml:space="preserve">Графы № 22: </w:t>
            </w:r>
          </w:p>
          <w:p w14:paraId="7330B274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Плательщик</w:t>
            </w:r>
          </w:p>
        </w:tc>
        <w:tc>
          <w:tcPr>
            <w:tcW w:w="1019" w:type="pct"/>
          </w:tcPr>
          <w:p w14:paraId="2E3B0334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Текстовая информация </w:t>
            </w:r>
          </w:p>
          <w:p w14:paraId="28F6AD7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списка)</w:t>
            </w:r>
          </w:p>
        </w:tc>
        <w:tc>
          <w:tcPr>
            <w:tcW w:w="3152" w:type="pct"/>
          </w:tcPr>
          <w:p w14:paraId="1A6A9F2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из закрытого перечня значений:</w:t>
            </w:r>
          </w:p>
          <w:p w14:paraId="07696A7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индивидуальные предприниматели;</w:t>
            </w:r>
          </w:p>
          <w:p w14:paraId="722677B9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физические лица;</w:t>
            </w:r>
          </w:p>
          <w:p w14:paraId="48CBF74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юридические лица;</w:t>
            </w:r>
          </w:p>
          <w:p w14:paraId="53D96CF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- юридические и физические лица;</w:t>
            </w:r>
          </w:p>
          <w:p w14:paraId="5736900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юридические лица и индивидуальные предприниматели;</w:t>
            </w:r>
          </w:p>
          <w:p w14:paraId="63405B3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юридические и физические лица, индивидуальные предприниматели.</w:t>
            </w:r>
          </w:p>
          <w:p w14:paraId="36F95FA5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Выбор определяется исходя из положений НПА о льготе и с учетом положений Налогового кодекса по соответствующему виду налога о том, кто может являться налогоплательщиками по данному виду налога (например, для УСН налогоплательщиками признаются организации и индивидуальные предприниматели - ст. 346.12 Налогового кодекса).</w:t>
            </w:r>
          </w:p>
          <w:p w14:paraId="17D71C07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325AFF47" w14:textId="77777777" w:rsidR="00712854" w:rsidRPr="0037773F" w:rsidRDefault="00CA3140" w:rsidP="00CA3140">
            <w:pPr>
              <w:spacing w:after="60"/>
              <w:ind w:left="3457" w:hanging="3171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юридические лица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712854"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>для льгот по налогу на прибыль;</w:t>
            </w:r>
          </w:p>
          <w:p w14:paraId="68000C40" w14:textId="77777777" w:rsidR="00712854" w:rsidRPr="0037773F" w:rsidRDefault="00712854" w:rsidP="00CA3140">
            <w:pPr>
              <w:spacing w:after="60"/>
              <w:ind w:left="3457" w:hanging="317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юридические и физические лица 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CA3140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для льгот в отношении отдельных видов транспортных средств, например, грузовых автомобилей, собственниками которых могут быть как физические, так и юридические лица.</w:t>
            </w:r>
          </w:p>
        </w:tc>
      </w:tr>
      <w:tr w:rsidR="00712854" w:rsidRPr="0037773F" w14:paraId="629BFE26" w14:textId="77777777" w:rsidTr="00BB1586">
        <w:tc>
          <w:tcPr>
            <w:tcW w:w="829" w:type="pct"/>
          </w:tcPr>
          <w:p w14:paraId="6E1343CE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23:</w:t>
            </w:r>
          </w:p>
          <w:p w14:paraId="741D379C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Территориальная принадлежность налоговой льготы (ОЭЗ/ТОСЭР/Моногород)</w:t>
            </w:r>
          </w:p>
        </w:tc>
        <w:tc>
          <w:tcPr>
            <w:tcW w:w="1019" w:type="pct"/>
          </w:tcPr>
          <w:p w14:paraId="1FEB4C97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Текстовая информация </w:t>
            </w:r>
          </w:p>
          <w:p w14:paraId="20E60C8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списка)</w:t>
            </w:r>
          </w:p>
        </w:tc>
        <w:tc>
          <w:tcPr>
            <w:tcW w:w="3152" w:type="pct"/>
          </w:tcPr>
          <w:p w14:paraId="347A8DE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Заполняется только для льгот, которые действуют для территорий с особым статусом, либо в отношении специальных/региональных инвестиционных проектов.</w:t>
            </w:r>
          </w:p>
          <w:p w14:paraId="5CA3878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из закрытого перечня значений:</w:t>
            </w:r>
          </w:p>
          <w:p w14:paraId="0892218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СПИК;</w:t>
            </w:r>
          </w:p>
          <w:p w14:paraId="691C09D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РИП;</w:t>
            </w:r>
          </w:p>
          <w:p w14:paraId="73B22484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РИП/СПИК;</w:t>
            </w:r>
          </w:p>
          <w:p w14:paraId="142FCAA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ОЭЗ;</w:t>
            </w:r>
          </w:p>
          <w:p w14:paraId="087D1A8B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ОЭЗ регионального уровня;</w:t>
            </w:r>
          </w:p>
          <w:p w14:paraId="427005BC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СЭЗ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(свободная экономическая зона)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14:paraId="5E98E2D3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СПВ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(свободный порт Владивосток)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14:paraId="2A429737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ЗЭБ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(зона экономического благоприятствования)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14:paraId="57AFD54C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ЗТР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(зона территориального развития);</w:t>
            </w:r>
          </w:p>
          <w:p w14:paraId="0F96A6EB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ТОСЭР;</w:t>
            </w:r>
          </w:p>
          <w:p w14:paraId="218E44D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ТОР/Моногород;</w:t>
            </w:r>
          </w:p>
          <w:p w14:paraId="69F399C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ТОР/ЗАТО;</w:t>
            </w:r>
          </w:p>
          <w:p w14:paraId="416092C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Индустриальный парк;</w:t>
            </w:r>
          </w:p>
          <w:p w14:paraId="30EB004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Технопарк;</w:t>
            </w:r>
          </w:p>
          <w:p w14:paraId="4276A1E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Бизнес-инкубатор;</w:t>
            </w:r>
          </w:p>
          <w:p w14:paraId="5C2DC2E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color w:val="002060"/>
                <w:szCs w:val="24"/>
              </w:rPr>
              <w:t xml:space="preserve">-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Арктическая зона.</w:t>
            </w:r>
          </w:p>
        </w:tc>
      </w:tr>
      <w:tr w:rsidR="00712854" w:rsidRPr="0037773F" w14:paraId="36EC99C1" w14:textId="77777777" w:rsidTr="00BB1586">
        <w:tc>
          <w:tcPr>
            <w:tcW w:w="829" w:type="pct"/>
            <w:shd w:val="clear" w:color="auto" w:fill="auto"/>
          </w:tcPr>
          <w:p w14:paraId="1571E1E8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Графы №№ 23(1) - 23(х):</w:t>
            </w:r>
          </w:p>
          <w:p w14:paraId="4CF43C8D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</w:rPr>
              <w:t>Объем налоговых льгот, освобождений и иных преференций (архивная информация)</w:t>
            </w:r>
          </w:p>
        </w:tc>
        <w:tc>
          <w:tcPr>
            <w:tcW w:w="1019" w:type="pct"/>
            <w:shd w:val="clear" w:color="auto" w:fill="auto"/>
          </w:tcPr>
          <w:p w14:paraId="50C3BAB3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7FDE37D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  <w:shd w:val="clear" w:color="auto" w:fill="auto"/>
          </w:tcPr>
          <w:p w14:paraId="0B10687B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Графы содержат архивную информацию об объемах выпадающих доходов, начиная с базового 2011 года. – учитывается информации органов Федеральной налоговой службы, представленная субъекту Российской Федерации в предшествующие годы.</w:t>
            </w:r>
          </w:p>
          <w:p w14:paraId="0F84ED7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Актуализация архивной информации может проводиться в текущем году при необходимости - с учетом уточненных территориальным управлением ФНС России данных (например, в случае обнаружения ошибок в ранее направленной информации).</w:t>
            </w:r>
          </w:p>
          <w:p w14:paraId="799672D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В графе 23(1) ежегодно указываются данные за 2011 год, который является </w:t>
            </w:r>
            <w:r w:rsidRPr="0037773F">
              <w:rPr>
                <w:rFonts w:ascii="Times New Roman" w:eastAsia="Calibri" w:hAnsi="Times New Roman" w:cs="Times New Roman"/>
                <w:szCs w:val="24"/>
                <w:u w:val="single"/>
              </w:rPr>
              <w:t>базовым годом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  <w:p w14:paraId="1BC1DF4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Количество граф с архивной информацией ежегодно будет увеличиваться на 1 год. </w:t>
            </w:r>
          </w:p>
          <w:p w14:paraId="779E9F65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Например, при формировании информации о налоговых расходах количество таких граф: </w:t>
            </w:r>
          </w:p>
          <w:p w14:paraId="1B55DD48" w14:textId="6A39E5FC" w:rsidR="00712854" w:rsidRPr="0037773F" w:rsidRDefault="00712854" w:rsidP="00CA3140">
            <w:pPr>
              <w:tabs>
                <w:tab w:val="left" w:pos="426"/>
              </w:tabs>
              <w:ind w:left="145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 xml:space="preserve">в </w:t>
            </w:r>
            <w:r w:rsidR="00B076BE"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 xml:space="preserve">2026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году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равно </w:t>
            </w:r>
            <w:r w:rsidR="00251CFF" w:rsidRPr="0037773F">
              <w:rPr>
                <w:rFonts w:ascii="Times New Roman" w:eastAsia="Calibri" w:hAnsi="Times New Roman" w:cs="Times New Roman"/>
                <w:i/>
                <w:szCs w:val="24"/>
              </w:rPr>
              <w:t>8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: графа 23(1) = 2011 г. (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базовый год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), графа 23(2) = 2012 г., графа 23(3) = 2013 г., графа 23 (4) = 2014 г., графа 23 (5) = 2015 г., графа 23 (6) = 2016 г., графа 23 (7) = 2017 г.</w:t>
            </w:r>
            <w:r w:rsidR="00251CFF" w:rsidRPr="0037773F">
              <w:rPr>
                <w:rFonts w:ascii="Times New Roman" w:eastAsia="Calibri" w:hAnsi="Times New Roman" w:cs="Times New Roman"/>
                <w:i/>
                <w:szCs w:val="24"/>
              </w:rPr>
              <w:t>, графа 23 (8) = 2018 г.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;</w:t>
            </w:r>
          </w:p>
          <w:p w14:paraId="4816C2BC" w14:textId="5C22EA27" w:rsidR="00712854" w:rsidRPr="0037773F" w:rsidRDefault="00712854" w:rsidP="00CA3140">
            <w:pPr>
              <w:tabs>
                <w:tab w:val="left" w:pos="426"/>
              </w:tabs>
              <w:ind w:left="145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 xml:space="preserve">в </w:t>
            </w:r>
            <w:r w:rsidR="00E84234"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 xml:space="preserve">2027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году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будет равно </w:t>
            </w:r>
            <w:r w:rsidR="00E84234" w:rsidRPr="0037773F">
              <w:rPr>
                <w:rFonts w:ascii="Times New Roman" w:eastAsia="Calibri" w:hAnsi="Times New Roman" w:cs="Times New Roman"/>
                <w:i/>
                <w:szCs w:val="24"/>
              </w:rPr>
              <w:t>9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: графа 23(1) = 2011 г. (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базовый год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), графа 23(2) = 2012 г., графа 23(3) = 2013 г., графа 23(4) = 2014 г., графа 23 (4) = 2014 г., графа 23 (5) = 2015 г., графа 23 (6) = 2016 г., графа 23 (7) = 2017 г., графа 23 (8) = 2018 г.</w:t>
            </w:r>
            <w:r w:rsidR="00B076BE" w:rsidRPr="0037773F">
              <w:rPr>
                <w:rFonts w:ascii="Times New Roman" w:eastAsia="Calibri" w:hAnsi="Times New Roman" w:cs="Times New Roman"/>
                <w:i/>
                <w:szCs w:val="24"/>
              </w:rPr>
              <w:t>, графа 23 (9) = 2019 г.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;</w:t>
            </w:r>
          </w:p>
          <w:p w14:paraId="2C398D40" w14:textId="77777777" w:rsidR="00712854" w:rsidRPr="0037773F" w:rsidRDefault="00712854" w:rsidP="00CA3140">
            <w:pPr>
              <w:tabs>
                <w:tab w:val="left" w:pos="426"/>
              </w:tabs>
              <w:ind w:left="145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и т.д.</w:t>
            </w:r>
          </w:p>
        </w:tc>
      </w:tr>
      <w:tr w:rsidR="00712854" w:rsidRPr="0037773F" w14:paraId="5600412D" w14:textId="77777777" w:rsidTr="00BB1586">
        <w:tc>
          <w:tcPr>
            <w:tcW w:w="829" w:type="pct"/>
          </w:tcPr>
          <w:p w14:paraId="2DD3623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Графы №№ 24-34:</w:t>
            </w:r>
          </w:p>
          <w:p w14:paraId="216BE7C5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Объем налоговых льгот, освобождений и иных преференций</w:t>
            </w:r>
          </w:p>
        </w:tc>
        <w:tc>
          <w:tcPr>
            <w:tcW w:w="1019" w:type="pct"/>
          </w:tcPr>
          <w:p w14:paraId="43A739D9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0163060A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</w:tcPr>
          <w:p w14:paraId="4EEB56B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Сведения об объемах за отчетные периоды заполняются на основе информации органов ФНС России.</w:t>
            </w:r>
          </w:p>
          <w:p w14:paraId="3569B2D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Оценка и прогноз проводится уполномоченным органом субъекта Российской Федерации. </w:t>
            </w:r>
          </w:p>
          <w:p w14:paraId="32FE0485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  <w:u w:val="single"/>
              </w:rPr>
              <w:t>Важно: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 соответствующие ячейки не должны содержать формулы и ссылки и иметь числовой формат. Заполнение данных на прогнозный период (графы №№ 32-34) является обязательным с учетом предполагаемого периода действия льгот (до даты прекращения действия льгот).</w:t>
            </w:r>
          </w:p>
        </w:tc>
      </w:tr>
      <w:tr w:rsidR="00712854" w:rsidRPr="0037773F" w14:paraId="1B9FB68A" w14:textId="77777777" w:rsidTr="00BB1586">
        <w:tc>
          <w:tcPr>
            <w:tcW w:w="829" w:type="pct"/>
          </w:tcPr>
          <w:p w14:paraId="62D1338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Графы №№ 35-41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0EB306F5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Численность плательщиков налогов, воспользовав</w:t>
            </w:r>
            <w:r w:rsidRPr="0037773F">
              <w:rPr>
                <w:rFonts w:ascii="Times New Roman" w:eastAsia="Calibri" w:hAnsi="Times New Roman" w:cs="Times New Roman"/>
              </w:rPr>
              <w:softHyphen/>
              <w:t>шихся налоговой льготой, освобождением и иной преференцией, установленными НПА субъектов Российской Федерации</w:t>
            </w:r>
          </w:p>
        </w:tc>
        <w:tc>
          <w:tcPr>
            <w:tcW w:w="1019" w:type="pct"/>
          </w:tcPr>
          <w:p w14:paraId="051EA5F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Целое число.</w:t>
            </w:r>
          </w:p>
          <w:p w14:paraId="03D1E11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25B488C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количество получателей льготы в соответствующих отчетных периодах.</w:t>
            </w:r>
          </w:p>
          <w:p w14:paraId="19EFB28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Заполняется на основе информации органов ФНС России.</w:t>
            </w:r>
          </w:p>
        </w:tc>
      </w:tr>
      <w:tr w:rsidR="00712854" w:rsidRPr="0037773F" w14:paraId="07120B44" w14:textId="77777777" w:rsidTr="00BB1586">
        <w:tc>
          <w:tcPr>
            <w:tcW w:w="829" w:type="pct"/>
          </w:tcPr>
          <w:p w14:paraId="592A7E09" w14:textId="77777777" w:rsidR="00712854" w:rsidRPr="0037773F" w:rsidRDefault="00712854" w:rsidP="00712854">
            <w:pPr>
              <w:tabs>
                <w:tab w:val="left" w:pos="426"/>
              </w:tabs>
              <w:spacing w:after="60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Графы №№ 42-52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4E31F80F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Объем налогов, задекларированный для уплаты…</w:t>
            </w:r>
          </w:p>
        </w:tc>
        <w:tc>
          <w:tcPr>
            <w:tcW w:w="1019" w:type="pct"/>
          </w:tcPr>
          <w:p w14:paraId="6E063AA7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0005056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</w:tcPr>
          <w:p w14:paraId="5BAC966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Заполняются только для стимулирующих налоговых расходов по налогу на прибыль организаций и налогу на имущество организаций на основе информации органов ФНС России, а также с учетом оценки и прогноза уполномоченного органа субъекта Российской Федерации.</w:t>
            </w:r>
          </w:p>
        </w:tc>
      </w:tr>
      <w:tr w:rsidR="00712854" w:rsidRPr="0037773F" w14:paraId="435F33DA" w14:textId="77777777" w:rsidTr="00BB1586">
        <w:trPr>
          <w:trHeight w:val="1237"/>
        </w:trPr>
        <w:tc>
          <w:tcPr>
            <w:tcW w:w="829" w:type="pct"/>
          </w:tcPr>
          <w:p w14:paraId="5A46F2FD" w14:textId="77777777" w:rsidR="00712854" w:rsidRPr="0037773F" w:rsidRDefault="00712854" w:rsidP="00712854">
            <w:pPr>
              <w:tabs>
                <w:tab w:val="left" w:pos="426"/>
              </w:tabs>
              <w:spacing w:after="60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 53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6EE4B218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1019" w:type="pct"/>
          </w:tcPr>
          <w:p w14:paraId="569128EB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19DBB649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</w:tcPr>
          <w:p w14:paraId="1CECCC1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Бюджетный эффект рассчитывается за год, предшествующий отчетному, только для стимулирующих налоговых расходов по налогу на прибыль организаций и налогу на имущество организаций в соответствии с требованиями, установленными постановлением Правительства Российской Федерации от 22.06.2019 № 796.</w:t>
            </w:r>
          </w:p>
        </w:tc>
      </w:tr>
      <w:tr w:rsidR="00712854" w:rsidRPr="0037773F" w14:paraId="14DCBCE9" w14:textId="77777777" w:rsidTr="00BB1586">
        <w:tc>
          <w:tcPr>
            <w:tcW w:w="829" w:type="pct"/>
          </w:tcPr>
          <w:p w14:paraId="3654F854" w14:textId="77777777" w:rsidR="00712854" w:rsidRPr="0037773F" w:rsidRDefault="00712854" w:rsidP="00712854">
            <w:pPr>
              <w:tabs>
                <w:tab w:val="left" w:pos="426"/>
              </w:tabs>
              <w:spacing w:after="60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Графы №№ 54-55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74C788F4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>Результат оценки эффективности налогового расхода</w:t>
            </w:r>
          </w:p>
        </w:tc>
        <w:tc>
          <w:tcPr>
            <w:tcW w:w="1019" w:type="pct"/>
          </w:tcPr>
          <w:p w14:paraId="25DDDBB3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>Текстовая информация</w:t>
            </w:r>
          </w:p>
        </w:tc>
        <w:tc>
          <w:tcPr>
            <w:tcW w:w="3152" w:type="pct"/>
          </w:tcPr>
          <w:p w14:paraId="4B421A99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Графы заполняются по каждому налоговому расходу субъекта Российской Федерации.</w:t>
            </w:r>
          </w:p>
          <w:p w14:paraId="42033EB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В графе № 54 отражает вывод об эффективности льготы «да/нет» по итогам комплекса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субъекта Российской Федерации.</w:t>
            </w:r>
          </w:p>
          <w:p w14:paraId="118ACCB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графе № 55 при необходимости указываются комментарии, дополняющие итоговый вывод.</w:t>
            </w:r>
          </w:p>
        </w:tc>
      </w:tr>
      <w:tr w:rsidR="00712854" w:rsidRPr="0037773F" w14:paraId="7D6D5D65" w14:textId="77777777" w:rsidTr="00BB1586">
        <w:tc>
          <w:tcPr>
            <w:tcW w:w="829" w:type="pct"/>
          </w:tcPr>
          <w:p w14:paraId="7347F91A" w14:textId="77777777" w:rsidR="00712854" w:rsidRPr="0037773F" w:rsidRDefault="00712854" w:rsidP="00712854">
            <w:pPr>
              <w:tabs>
                <w:tab w:val="left" w:pos="426"/>
              </w:tabs>
              <w:spacing w:after="60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Графы №№ 56-80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2B2C5F12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Информация для расчета совокупного бюджетного эффекта</w:t>
            </w:r>
          </w:p>
        </w:tc>
        <w:tc>
          <w:tcPr>
            <w:tcW w:w="1019" w:type="pct"/>
          </w:tcPr>
          <w:p w14:paraId="6047FC7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44AE6E80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</w:tcPr>
          <w:p w14:paraId="72D2009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Графы заполняются только для стимулирующих налоговых расходов по налогу на прибыль организаций и налогу на имущество организаций на основе информации органов Федеральной налоговой службы.</w:t>
            </w:r>
          </w:p>
        </w:tc>
      </w:tr>
    </w:tbl>
    <w:p w14:paraId="67A4E2E6" w14:textId="77777777" w:rsidR="00723641" w:rsidRPr="0037773F" w:rsidRDefault="002D48C4" w:rsidP="007E0A8B">
      <w:pPr>
        <w:tabs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37773F">
        <w:rPr>
          <w:rFonts w:ascii="Times New Roman" w:eastAsia="Calibri" w:hAnsi="Times New Roman" w:cs="Times New Roman"/>
          <w:szCs w:val="24"/>
        </w:rPr>
        <w:t xml:space="preserve">* – графы </w:t>
      </w:r>
      <w:r w:rsidR="002E3A5B" w:rsidRPr="0037773F">
        <w:rPr>
          <w:rFonts w:ascii="Times New Roman" w:eastAsia="Calibri" w:hAnsi="Times New Roman" w:cs="Times New Roman"/>
          <w:szCs w:val="24"/>
        </w:rPr>
        <w:t xml:space="preserve">№№ </w:t>
      </w:r>
      <w:r w:rsidRPr="0037773F">
        <w:rPr>
          <w:rFonts w:ascii="Times New Roman" w:eastAsia="Calibri" w:hAnsi="Times New Roman" w:cs="Times New Roman"/>
          <w:szCs w:val="24"/>
        </w:rPr>
        <w:t>35-80 в отношении налоговых расходов субъекта Российской Федерации, включенных в блок архивных льгот, не заполняются.</w:t>
      </w:r>
    </w:p>
    <w:p w14:paraId="3BA19175" w14:textId="77777777" w:rsidR="000A0958" w:rsidRPr="0037773F" w:rsidRDefault="000A0958" w:rsidP="00AC649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05611AA" w14:textId="77777777" w:rsidR="00AC6495" w:rsidRPr="0037773F" w:rsidRDefault="00907A61" w:rsidP="00744C0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Примечание: </w:t>
      </w:r>
    </w:p>
    <w:p w14:paraId="40F090A2" w14:textId="77777777" w:rsidR="00907A61" w:rsidRPr="0037773F" w:rsidRDefault="00AC6495" w:rsidP="00AC649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sz w:val="20"/>
          <w:szCs w:val="24"/>
        </w:rPr>
        <w:t>П</w:t>
      </w:r>
      <w:r w:rsidR="00907A61" w:rsidRPr="0037773F">
        <w:rPr>
          <w:rFonts w:ascii="Times New Roman" w:eastAsia="Calibri" w:hAnsi="Times New Roman" w:cs="Times New Roman"/>
          <w:sz w:val="20"/>
          <w:szCs w:val="24"/>
        </w:rPr>
        <w:t>ри заполнении Формы в текущем году:</w:t>
      </w:r>
    </w:p>
    <w:p w14:paraId="67E96393" w14:textId="77777777" w:rsidR="008A69A6" w:rsidRPr="0037773F" w:rsidRDefault="00907A61" w:rsidP="00AC6495">
      <w:pPr>
        <w:pStyle w:val="a7"/>
        <w:numPr>
          <w:ilvl w:val="0"/>
          <w:numId w:val="17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i/>
          <w:sz w:val="20"/>
          <w:szCs w:val="24"/>
        </w:rPr>
        <w:t>рекомендуется</w:t>
      </w: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 придерживаться формулировок, согласованных/учтенных в </w:t>
      </w:r>
      <w:r w:rsidR="000A0958" w:rsidRPr="0037773F">
        <w:rPr>
          <w:rFonts w:ascii="Times New Roman" w:eastAsia="Calibri" w:hAnsi="Times New Roman" w:cs="Times New Roman"/>
          <w:sz w:val="20"/>
          <w:szCs w:val="24"/>
        </w:rPr>
        <w:t>И</w:t>
      </w:r>
      <w:r w:rsidRPr="0037773F">
        <w:rPr>
          <w:rFonts w:ascii="Times New Roman" w:eastAsia="Calibri" w:hAnsi="Times New Roman" w:cs="Times New Roman"/>
          <w:sz w:val="20"/>
          <w:szCs w:val="24"/>
        </w:rPr>
        <w:t>нформации в предыдущем году</w:t>
      </w:r>
      <w:r w:rsidR="00AC6495" w:rsidRPr="0037773F">
        <w:rPr>
          <w:rFonts w:ascii="Times New Roman" w:eastAsia="Calibri" w:hAnsi="Times New Roman" w:cs="Times New Roman"/>
          <w:sz w:val="20"/>
          <w:szCs w:val="24"/>
        </w:rPr>
        <w:t xml:space="preserve"> (графы №</w:t>
      </w:r>
      <w:r w:rsidR="0064691E" w:rsidRPr="0037773F">
        <w:rPr>
          <w:rFonts w:ascii="Times New Roman" w:eastAsia="Calibri" w:hAnsi="Times New Roman" w:cs="Times New Roman"/>
          <w:sz w:val="20"/>
          <w:szCs w:val="24"/>
        </w:rPr>
        <w:t>№</w:t>
      </w:r>
      <w:r w:rsidR="00AC6495" w:rsidRPr="0037773F">
        <w:rPr>
          <w:rFonts w:ascii="Times New Roman" w:eastAsia="Calibri" w:hAnsi="Times New Roman" w:cs="Times New Roman"/>
          <w:sz w:val="20"/>
          <w:szCs w:val="24"/>
        </w:rPr>
        <w:t xml:space="preserve"> 6, 7, 12)</w:t>
      </w:r>
      <w:r w:rsidRPr="0037773F">
        <w:rPr>
          <w:rFonts w:ascii="Times New Roman" w:eastAsia="Calibri" w:hAnsi="Times New Roman" w:cs="Times New Roman"/>
          <w:sz w:val="20"/>
          <w:szCs w:val="24"/>
        </w:rPr>
        <w:t>;</w:t>
      </w:r>
    </w:p>
    <w:p w14:paraId="7F9DFE9A" w14:textId="77777777" w:rsidR="00744C08" w:rsidRPr="0037773F" w:rsidRDefault="00907A61" w:rsidP="00AC6495">
      <w:pPr>
        <w:pStyle w:val="a7"/>
        <w:numPr>
          <w:ilvl w:val="0"/>
          <w:numId w:val="17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i/>
          <w:sz w:val="20"/>
          <w:szCs w:val="24"/>
        </w:rPr>
        <w:t>не допускается</w:t>
      </w: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 изменять </w:t>
      </w:r>
      <w:r w:rsidRPr="0037773F">
        <w:rPr>
          <w:rFonts w:ascii="Times New Roman" w:eastAsia="Calibri" w:hAnsi="Times New Roman" w:cs="Times New Roman"/>
          <w:i/>
          <w:sz w:val="20"/>
          <w:szCs w:val="24"/>
        </w:rPr>
        <w:t>целевую категорию</w:t>
      </w: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 налогового расхода</w:t>
      </w:r>
      <w:r w:rsidR="00BD2BAE" w:rsidRPr="0037773F">
        <w:rPr>
          <w:rFonts w:ascii="Times New Roman" w:eastAsia="Calibri" w:hAnsi="Times New Roman" w:cs="Times New Roman"/>
          <w:sz w:val="20"/>
          <w:szCs w:val="24"/>
        </w:rPr>
        <w:t xml:space="preserve"> по графе № </w:t>
      </w:r>
      <w:r w:rsidRPr="0037773F">
        <w:rPr>
          <w:rFonts w:ascii="Times New Roman" w:eastAsia="Calibri" w:hAnsi="Times New Roman" w:cs="Times New Roman"/>
          <w:sz w:val="20"/>
          <w:szCs w:val="24"/>
        </w:rPr>
        <w:t>13 в сравнении с предыдущим годом</w:t>
      </w:r>
      <w:r w:rsidR="00AC6495" w:rsidRPr="0037773F">
        <w:rPr>
          <w:rFonts w:ascii="Times New Roman" w:eastAsia="Calibri" w:hAnsi="Times New Roman" w:cs="Times New Roman"/>
          <w:sz w:val="20"/>
          <w:szCs w:val="24"/>
        </w:rPr>
        <w:t xml:space="preserve"> (изменение возможно только после предварительного согласования с Минфином России)</w:t>
      </w:r>
      <w:r w:rsidR="00744C08" w:rsidRPr="0037773F">
        <w:rPr>
          <w:rFonts w:ascii="Times New Roman" w:eastAsia="Calibri" w:hAnsi="Times New Roman" w:cs="Times New Roman"/>
          <w:sz w:val="20"/>
          <w:szCs w:val="24"/>
        </w:rPr>
        <w:t xml:space="preserve">; </w:t>
      </w:r>
    </w:p>
    <w:p w14:paraId="6B3D51FA" w14:textId="77777777" w:rsidR="00907A61" w:rsidRPr="0037773F" w:rsidRDefault="00744C08" w:rsidP="00AC6495">
      <w:pPr>
        <w:pStyle w:val="a7"/>
        <w:numPr>
          <w:ilvl w:val="0"/>
          <w:numId w:val="17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i/>
          <w:sz w:val="20"/>
          <w:szCs w:val="24"/>
        </w:rPr>
        <w:t>по возможности сохранять</w:t>
      </w: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 порядок (очередность) льгот, определенный в перечне предыдущего года</w:t>
      </w:r>
      <w:r w:rsidR="00915EC1" w:rsidRPr="0037773F">
        <w:rPr>
          <w:rFonts w:ascii="Times New Roman" w:eastAsia="Calibri" w:hAnsi="Times New Roman" w:cs="Times New Roman"/>
          <w:sz w:val="20"/>
          <w:szCs w:val="24"/>
        </w:rPr>
        <w:t xml:space="preserve">. </w:t>
      </w:r>
    </w:p>
    <w:p w14:paraId="2A7EE3B9" w14:textId="77777777" w:rsidR="008A69A6" w:rsidRPr="0037773F" w:rsidRDefault="008A69A6" w:rsidP="00AC6495">
      <w:pPr>
        <w:widowControl w:val="0"/>
        <w:rPr>
          <w:rFonts w:ascii="Times New Roman" w:hAnsi="Times New Roman" w:cs="Times New Roman"/>
          <w:b/>
          <w:color w:val="002060"/>
        </w:rPr>
      </w:pPr>
    </w:p>
    <w:p w14:paraId="60F30C71" w14:textId="77777777" w:rsidR="00AC6495" w:rsidRPr="0037773F" w:rsidRDefault="00AC6495" w:rsidP="00CA3140">
      <w:pPr>
        <w:pageBreakBefore/>
        <w:rPr>
          <w:rFonts w:ascii="Times New Roman" w:hAnsi="Times New Roman" w:cs="Times New Roman"/>
          <w:b/>
          <w:color w:val="002060"/>
        </w:rPr>
        <w:sectPr w:rsidR="00AC6495" w:rsidRPr="0037773F" w:rsidSect="00E25653">
          <w:pgSz w:w="16838" w:h="11906" w:orient="landscape" w:code="9"/>
          <w:pgMar w:top="794" w:right="397" w:bottom="426" w:left="567" w:header="340" w:footer="709" w:gutter="0"/>
          <w:cols w:space="708"/>
          <w:titlePg/>
          <w:docGrid w:linePitch="360"/>
        </w:sectPr>
      </w:pPr>
    </w:p>
    <w:p w14:paraId="67313BE4" w14:textId="77777777" w:rsidR="006E522F" w:rsidRPr="0037773F" w:rsidRDefault="00CA3140" w:rsidP="006E5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6E522F" w:rsidRPr="0037773F" w:rsidSect="006E522F">
          <w:pgSz w:w="16838" w:h="11906" w:orient="landscape" w:code="9"/>
          <w:pgMar w:top="709" w:right="567" w:bottom="426" w:left="567" w:header="425" w:footer="289" w:gutter="0"/>
          <w:cols w:space="835"/>
          <w:docGrid w:linePitch="360"/>
        </w:sect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Коды регионов</w:t>
      </w:r>
    </w:p>
    <w:p w14:paraId="66D388CB" w14:textId="77777777" w:rsidR="006E522F" w:rsidRPr="0037773F" w:rsidRDefault="006E522F" w:rsidP="008A69A6">
      <w:pPr>
        <w:rPr>
          <w:rFonts w:ascii="Times New Roman" w:eastAsia="Times New Roman" w:hAnsi="Times New Roman" w:cs="Times New Roman"/>
          <w:b/>
          <w:bCs/>
          <w:lang w:eastAsia="ru-RU"/>
        </w:rPr>
        <w:sectPr w:rsidR="006E522F" w:rsidRPr="0037773F" w:rsidSect="006E522F">
          <w:type w:val="continuous"/>
          <w:pgSz w:w="16838" w:h="11906" w:orient="landscape" w:code="9"/>
          <w:pgMar w:top="1418" w:right="567" w:bottom="426" w:left="567" w:header="425" w:footer="289" w:gutter="0"/>
          <w:cols w:num="3" w:space="835"/>
          <w:docGrid w:linePitch="360"/>
        </w:sectPr>
      </w:pPr>
    </w:p>
    <w:tbl>
      <w:tblPr>
        <w:tblStyle w:val="af2"/>
        <w:tblW w:w="4767" w:type="pct"/>
        <w:jc w:val="center"/>
        <w:tblLook w:val="04A0" w:firstRow="1" w:lastRow="0" w:firstColumn="1" w:lastColumn="0" w:noHBand="0" w:noVBand="1"/>
      </w:tblPr>
      <w:tblGrid>
        <w:gridCol w:w="3823"/>
        <w:gridCol w:w="708"/>
      </w:tblGrid>
      <w:tr w:rsidR="00702ACD" w:rsidRPr="0037773F" w14:paraId="06AD6F20" w14:textId="77777777" w:rsidTr="00BD09FC">
        <w:trPr>
          <w:trHeight w:val="300"/>
          <w:tblHeader/>
          <w:jc w:val="center"/>
        </w:trPr>
        <w:tc>
          <w:tcPr>
            <w:tcW w:w="4219" w:type="pct"/>
            <w:shd w:val="clear" w:color="auto" w:fill="D9E2F3" w:themeFill="accent5" w:themeFillTint="33"/>
            <w:noWrap/>
            <w:vAlign w:val="center"/>
            <w:hideMark/>
          </w:tcPr>
          <w:p w14:paraId="5C33D45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B65424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</w:tr>
      <w:tr w:rsidR="00702ACD" w:rsidRPr="0037773F" w14:paraId="7526EF8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68CC85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Адыгея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1EF51EF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</w:tr>
      <w:tr w:rsidR="00702ACD" w:rsidRPr="0037773F" w14:paraId="3BC9550E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1BEEBB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Алтай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466EE1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</w:tr>
      <w:tr w:rsidR="00702ACD" w:rsidRPr="0037773F" w14:paraId="004C2401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5D0CC5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Башкортостан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63CA9D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</w:tr>
      <w:tr w:rsidR="00702ACD" w:rsidRPr="0037773F" w14:paraId="330FDC3D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40DE2C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3C0B5E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</w:tr>
      <w:tr w:rsidR="00702ACD" w:rsidRPr="0037773F" w14:paraId="76A7CC2B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280D7F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3EA82C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</w:tr>
      <w:tr w:rsidR="00FF586A" w:rsidRPr="0037773F" w14:paraId="20F0083F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</w:tcPr>
          <w:p w14:paraId="1E508BD7" w14:textId="77777777" w:rsidR="00FF586A" w:rsidRPr="0037773F" w:rsidRDefault="00FF586A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</w:tcPr>
          <w:p w14:paraId="13117CDE" w14:textId="77777777" w:rsidR="00FF586A" w:rsidRPr="0037773F" w:rsidRDefault="00FF586A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702ACD" w:rsidRPr="0037773F" w14:paraId="19DB8B61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3792A2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Ингушетия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A5429F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</w:tr>
      <w:tr w:rsidR="00702ACD" w:rsidRPr="0037773F" w14:paraId="7CB2B7DD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67ED21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A4FA67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</w:tr>
      <w:tr w:rsidR="00702ACD" w:rsidRPr="0037773F" w14:paraId="5F5F2664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6F448AC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Калмыкия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38DBB8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</w:tr>
      <w:tr w:rsidR="00702ACD" w:rsidRPr="0037773F" w14:paraId="6C2DC7A2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6050C50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5A4BE8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</w:tr>
      <w:tr w:rsidR="00702ACD" w:rsidRPr="0037773F" w14:paraId="682D209C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350917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Карелия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4E8F5D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02ACD" w:rsidRPr="0037773F" w14:paraId="21283416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2648EE2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Коми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6E4C361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02ACD" w:rsidRPr="0037773F" w14:paraId="2FF8EDC5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E62ED4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Крым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435D35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FF586A" w:rsidRPr="0037773F" w14:paraId="3DD8E7FE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</w:tcPr>
          <w:p w14:paraId="7BC67781" w14:textId="77777777" w:rsidR="00FF586A" w:rsidRPr="0037773F" w:rsidRDefault="00FF586A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</w:tcPr>
          <w:p w14:paraId="07E38102" w14:textId="77777777" w:rsidR="00FF586A" w:rsidRPr="0037773F" w:rsidRDefault="00FF586A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702ACD" w:rsidRPr="0037773F" w14:paraId="15034AD1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548D2F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Марий-Эл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5D12EF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02ACD" w:rsidRPr="0037773F" w14:paraId="016AF892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A59F74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Мордовия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87090A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702ACD" w:rsidRPr="0037773F" w14:paraId="4C384724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FCEA39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Саха (Якутия) 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567050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02ACD" w:rsidRPr="0037773F" w14:paraId="13C610C6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260DFE0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Северная Осетия-Алания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1D6429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02ACD" w:rsidRPr="0037773F" w14:paraId="5C4CA1BC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07E34F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4C247E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702ACD" w:rsidRPr="0037773F" w14:paraId="4AACA96D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2E5943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Тыва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C7409E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702ACD" w:rsidRPr="0037773F" w14:paraId="5672A382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5CECA88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E09BBB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702ACD" w:rsidRPr="0037773F" w14:paraId="2ED81583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6F7983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Хакасия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396E4E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702ACD" w:rsidRPr="0037773F" w14:paraId="70A97395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2BE00C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Республика</w:t>
            </w: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C95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02ACD" w:rsidRPr="0037773F" w14:paraId="599D7E3C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FC41EEE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576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702ACD" w:rsidRPr="0037773F" w14:paraId="5C8F1193" w14:textId="77777777" w:rsidTr="00BD09FC">
        <w:trPr>
          <w:trHeight w:val="170"/>
          <w:jc w:val="center"/>
        </w:trPr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009FE3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02840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02ACD" w:rsidRPr="0037773F" w14:paraId="1777702E" w14:textId="77777777" w:rsidTr="00BD09FC">
        <w:trPr>
          <w:trHeight w:val="300"/>
          <w:jc w:val="center"/>
        </w:trPr>
        <w:tc>
          <w:tcPr>
            <w:tcW w:w="42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7A20DD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Алтайский край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D2D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702ACD" w:rsidRPr="0037773F" w14:paraId="2649AE13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5C1741A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33F165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702ACD" w:rsidRPr="0037773F" w14:paraId="613EC4F4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3A7E2E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AB873CA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702ACD" w:rsidRPr="0037773F" w14:paraId="14E428B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016A3C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Краснодарский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F96BD2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702ACD" w:rsidRPr="0037773F" w14:paraId="55A58F3B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FF9AA67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Красноярский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80AE950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702ACD" w:rsidRPr="0037773F" w14:paraId="7FC95D5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B74BD4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Пермский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88EF7E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702ACD" w:rsidRPr="0037773F" w14:paraId="44007C6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6B0DC4B0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A3F933F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702ACD" w:rsidRPr="0037773F" w14:paraId="3D18F3DD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1B05A5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E7C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702ACD" w:rsidRPr="0037773F" w14:paraId="1C371571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1503ED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00D0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702ACD" w:rsidRPr="0037773F" w14:paraId="2DCAF70F" w14:textId="77777777" w:rsidTr="00BD09FC">
        <w:trPr>
          <w:trHeight w:val="170"/>
          <w:jc w:val="center"/>
        </w:trPr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3E420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77E64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02ACD" w:rsidRPr="0037773F" w14:paraId="3D5C62DB" w14:textId="77777777" w:rsidTr="00BD09FC">
        <w:trPr>
          <w:trHeight w:val="300"/>
          <w:jc w:val="center"/>
        </w:trPr>
        <w:tc>
          <w:tcPr>
            <w:tcW w:w="42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E74C12E" w14:textId="77777777" w:rsidR="008A69A6" w:rsidRPr="0037773F" w:rsidRDefault="008A69A6" w:rsidP="00BD09FC">
            <w:pPr>
              <w:keepNext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ED88" w14:textId="77777777" w:rsidR="008A69A6" w:rsidRPr="0037773F" w:rsidRDefault="008A69A6" w:rsidP="00BD09FC">
            <w:pPr>
              <w:keepNext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702ACD" w:rsidRPr="0037773F" w14:paraId="11DA306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C494D58" w14:textId="77777777" w:rsidR="008A69A6" w:rsidRPr="0037773F" w:rsidRDefault="008A69A6" w:rsidP="00BD09FC">
            <w:pPr>
              <w:keepNext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Архангельская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328DE05" w14:textId="77777777" w:rsidR="008A69A6" w:rsidRPr="0037773F" w:rsidRDefault="008A69A6" w:rsidP="00BD09FC">
            <w:pPr>
              <w:keepNext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702ACD" w:rsidRPr="0037773F" w14:paraId="67D3D097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A7E7C1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Астраханская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16B2E1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702ACD" w:rsidRPr="0037773F" w14:paraId="1EE6F059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3F61F73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Белгородская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4215C8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702ACD" w:rsidRPr="0037773F" w14:paraId="45A0F8E1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C9F493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Брянская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5C9B13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702ACD" w:rsidRPr="0037773F" w14:paraId="6734545E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B789E6A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Владимирская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D6217B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702ACD" w:rsidRPr="0037773F" w14:paraId="0BACB1F7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5D957D47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Волгоградская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AF3F28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702ACD" w:rsidRPr="0037773F" w14:paraId="66648AB3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B3400AE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Вологодская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50B1D0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702ACD" w:rsidRPr="0037773F" w14:paraId="2926CDAC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A29DEFA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Воронежская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35BF08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A4FF8" w:rsidRPr="0037773F" w14:paraId="30C1B16A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</w:tcPr>
          <w:p w14:paraId="50AD1188" w14:textId="427DC23D" w:rsidR="006A4FF8" w:rsidRPr="0037773F" w:rsidRDefault="002A3469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 xml:space="preserve">Запорожская </w:t>
            </w:r>
            <w:r w:rsidR="006A4FF8" w:rsidRPr="0037773F">
              <w:rPr>
                <w:rFonts w:ascii="Times New Roman" w:eastAsia="Times New Roman" w:hAnsi="Times New Roman" w:cs="Times New Roman"/>
                <w:lang w:eastAsia="ru-RU"/>
              </w:rPr>
              <w:t>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</w:tcPr>
          <w:p w14:paraId="1A866447" w14:textId="77777777" w:rsidR="006A4FF8" w:rsidRPr="0037773F" w:rsidRDefault="006A4FF8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702ACD" w:rsidRPr="0037773F" w14:paraId="0C142C94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1BFFD23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Ивановская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D5EE21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702ACD" w:rsidRPr="0037773F" w14:paraId="2D635EA7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CFEE14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Иркутская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9159E3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702ACD" w:rsidRPr="0037773F" w14:paraId="237E6C5A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5832E8C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Калининградская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4184E3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702ACD" w:rsidRPr="0037773F" w14:paraId="2526B18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40F8BA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Калужская область</w:t>
            </w:r>
          </w:p>
        </w:tc>
        <w:tc>
          <w:tcPr>
            <w:tcW w:w="781" w:type="pct"/>
            <w:vAlign w:val="center"/>
          </w:tcPr>
          <w:p w14:paraId="236CEF5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702ACD" w:rsidRPr="0037773F" w14:paraId="2CC12E72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8744D9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Кемеровская область</w:t>
            </w:r>
          </w:p>
        </w:tc>
        <w:tc>
          <w:tcPr>
            <w:tcW w:w="781" w:type="pct"/>
            <w:vAlign w:val="center"/>
          </w:tcPr>
          <w:p w14:paraId="00D2A99A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702ACD" w:rsidRPr="0037773F" w14:paraId="28712B56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A1F996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Кировская область</w:t>
            </w:r>
          </w:p>
        </w:tc>
        <w:tc>
          <w:tcPr>
            <w:tcW w:w="781" w:type="pct"/>
            <w:vAlign w:val="center"/>
          </w:tcPr>
          <w:p w14:paraId="794D603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702ACD" w:rsidRPr="0037773F" w14:paraId="3CEF24F1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18983C2A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Костромская область</w:t>
            </w:r>
          </w:p>
        </w:tc>
        <w:tc>
          <w:tcPr>
            <w:tcW w:w="781" w:type="pct"/>
            <w:vAlign w:val="center"/>
          </w:tcPr>
          <w:p w14:paraId="2348DA6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702ACD" w:rsidRPr="0037773F" w14:paraId="77234A4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D68F9A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Курганская область</w:t>
            </w:r>
          </w:p>
        </w:tc>
        <w:tc>
          <w:tcPr>
            <w:tcW w:w="781" w:type="pct"/>
            <w:vAlign w:val="center"/>
          </w:tcPr>
          <w:p w14:paraId="7F3D8BA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702ACD" w:rsidRPr="0037773F" w14:paraId="7747DFA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1FE65480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Курская область</w:t>
            </w:r>
          </w:p>
        </w:tc>
        <w:tc>
          <w:tcPr>
            <w:tcW w:w="781" w:type="pct"/>
            <w:vAlign w:val="center"/>
          </w:tcPr>
          <w:p w14:paraId="624474F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702ACD" w:rsidRPr="0037773F" w14:paraId="391E4778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1B5AEA4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  <w:tc>
          <w:tcPr>
            <w:tcW w:w="781" w:type="pct"/>
            <w:vAlign w:val="center"/>
          </w:tcPr>
          <w:p w14:paraId="09DB321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702ACD" w:rsidRPr="0037773F" w14:paraId="36E4A0E7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9A8A4A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Липецкая область</w:t>
            </w:r>
          </w:p>
        </w:tc>
        <w:tc>
          <w:tcPr>
            <w:tcW w:w="781" w:type="pct"/>
            <w:vAlign w:val="center"/>
          </w:tcPr>
          <w:p w14:paraId="35C08CC1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702ACD" w:rsidRPr="0037773F" w14:paraId="451AA29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7BFDA11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781" w:type="pct"/>
            <w:vAlign w:val="center"/>
          </w:tcPr>
          <w:p w14:paraId="4C1B0EF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702ACD" w:rsidRPr="0037773F" w14:paraId="27AAE71E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29DCCB9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Московская область</w:t>
            </w:r>
          </w:p>
        </w:tc>
        <w:tc>
          <w:tcPr>
            <w:tcW w:w="781" w:type="pct"/>
            <w:vAlign w:val="center"/>
          </w:tcPr>
          <w:p w14:paraId="167BD519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02ACD" w:rsidRPr="0037773F" w14:paraId="0175DA52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27124D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781" w:type="pct"/>
            <w:vAlign w:val="center"/>
          </w:tcPr>
          <w:p w14:paraId="29A0309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702ACD" w:rsidRPr="0037773F" w14:paraId="30D8D507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214522C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Нижегородская область</w:t>
            </w:r>
          </w:p>
        </w:tc>
        <w:tc>
          <w:tcPr>
            <w:tcW w:w="781" w:type="pct"/>
            <w:vAlign w:val="center"/>
          </w:tcPr>
          <w:p w14:paraId="74530AF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702ACD" w:rsidRPr="0037773F" w14:paraId="14064DA8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971324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Новгородская область</w:t>
            </w:r>
          </w:p>
        </w:tc>
        <w:tc>
          <w:tcPr>
            <w:tcW w:w="781" w:type="pct"/>
            <w:vAlign w:val="center"/>
          </w:tcPr>
          <w:p w14:paraId="56A1B0B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702ACD" w:rsidRPr="0037773F" w14:paraId="719D4F1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0DDD75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Новосибирская область</w:t>
            </w:r>
          </w:p>
        </w:tc>
        <w:tc>
          <w:tcPr>
            <w:tcW w:w="781" w:type="pct"/>
            <w:vAlign w:val="center"/>
          </w:tcPr>
          <w:p w14:paraId="699AC5A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CA3140" w:rsidRPr="0037773F" w14:paraId="4B4315F1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AF0F542" w14:textId="77777777" w:rsidR="00CA3140" w:rsidRPr="0037773F" w:rsidRDefault="00CA3140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Омская область</w:t>
            </w:r>
          </w:p>
        </w:tc>
        <w:tc>
          <w:tcPr>
            <w:tcW w:w="781" w:type="pct"/>
            <w:vAlign w:val="center"/>
          </w:tcPr>
          <w:p w14:paraId="48FDCA34" w14:textId="77777777" w:rsidR="00CA3140" w:rsidRPr="0037773F" w:rsidRDefault="00CA3140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CA3140" w:rsidRPr="0037773F" w14:paraId="19630E6B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7AD8B5A" w14:textId="77777777" w:rsidR="00CA3140" w:rsidRPr="0037773F" w:rsidRDefault="00CA3140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</w:t>
            </w:r>
          </w:p>
        </w:tc>
        <w:tc>
          <w:tcPr>
            <w:tcW w:w="781" w:type="pct"/>
            <w:vAlign w:val="center"/>
          </w:tcPr>
          <w:p w14:paraId="07C7DC82" w14:textId="77777777" w:rsidR="00CA3140" w:rsidRPr="0037773F" w:rsidRDefault="00CA3140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702ACD" w:rsidRPr="0037773F" w14:paraId="1771FFD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82CD247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Орловская область</w:t>
            </w:r>
          </w:p>
        </w:tc>
        <w:tc>
          <w:tcPr>
            <w:tcW w:w="781" w:type="pct"/>
            <w:vAlign w:val="center"/>
          </w:tcPr>
          <w:p w14:paraId="3A8B922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702ACD" w:rsidRPr="0037773F" w14:paraId="226BCA7F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B718F2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Пензенская область</w:t>
            </w:r>
          </w:p>
        </w:tc>
        <w:tc>
          <w:tcPr>
            <w:tcW w:w="781" w:type="pct"/>
            <w:vAlign w:val="center"/>
          </w:tcPr>
          <w:p w14:paraId="1E8D00F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702ACD" w:rsidRPr="0037773F" w14:paraId="334A409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1C4422C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Псковская область</w:t>
            </w:r>
          </w:p>
        </w:tc>
        <w:tc>
          <w:tcPr>
            <w:tcW w:w="781" w:type="pct"/>
            <w:vAlign w:val="center"/>
          </w:tcPr>
          <w:p w14:paraId="7CF738C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702ACD" w:rsidRPr="0037773F" w14:paraId="6BFD87A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29D15C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Ростовская область</w:t>
            </w:r>
          </w:p>
        </w:tc>
        <w:tc>
          <w:tcPr>
            <w:tcW w:w="781" w:type="pct"/>
            <w:vAlign w:val="center"/>
          </w:tcPr>
          <w:p w14:paraId="1F5A731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702ACD" w:rsidRPr="0037773F" w14:paraId="1E49521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784AE7A3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Рязанская область</w:t>
            </w:r>
          </w:p>
        </w:tc>
        <w:tc>
          <w:tcPr>
            <w:tcW w:w="781" w:type="pct"/>
            <w:vAlign w:val="center"/>
          </w:tcPr>
          <w:p w14:paraId="6CA558B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702ACD" w:rsidRPr="0037773F" w14:paraId="30DAA2C6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7DDF7F6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Самарская область</w:t>
            </w:r>
          </w:p>
        </w:tc>
        <w:tc>
          <w:tcPr>
            <w:tcW w:w="781" w:type="pct"/>
            <w:vAlign w:val="center"/>
          </w:tcPr>
          <w:p w14:paraId="0227184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702ACD" w:rsidRPr="0037773F" w14:paraId="1C0E42A4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EA3570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Саратовская область</w:t>
            </w:r>
          </w:p>
        </w:tc>
        <w:tc>
          <w:tcPr>
            <w:tcW w:w="781" w:type="pct"/>
            <w:vAlign w:val="center"/>
          </w:tcPr>
          <w:p w14:paraId="6B4DA05F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702ACD" w:rsidRPr="0037773F" w14:paraId="0C426681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A1F573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781" w:type="pct"/>
            <w:vAlign w:val="center"/>
          </w:tcPr>
          <w:p w14:paraId="4F62617A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702ACD" w:rsidRPr="0037773F" w14:paraId="0BD2D347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A632CE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</w:t>
            </w:r>
          </w:p>
        </w:tc>
        <w:tc>
          <w:tcPr>
            <w:tcW w:w="781" w:type="pct"/>
            <w:vAlign w:val="center"/>
          </w:tcPr>
          <w:p w14:paraId="79BE1259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702ACD" w:rsidRPr="0037773F" w14:paraId="626B062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1FFF07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Смоленская область</w:t>
            </w:r>
          </w:p>
        </w:tc>
        <w:tc>
          <w:tcPr>
            <w:tcW w:w="781" w:type="pct"/>
            <w:vAlign w:val="center"/>
          </w:tcPr>
          <w:p w14:paraId="42B98689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702ACD" w:rsidRPr="0037773F" w14:paraId="747AF018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ED875A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Тамбовская область</w:t>
            </w:r>
          </w:p>
        </w:tc>
        <w:tc>
          <w:tcPr>
            <w:tcW w:w="781" w:type="pct"/>
            <w:vAlign w:val="center"/>
          </w:tcPr>
          <w:p w14:paraId="1125DC2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702ACD" w:rsidRPr="0037773F" w14:paraId="1CCE9AE4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2B59D09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Тверская область</w:t>
            </w:r>
          </w:p>
        </w:tc>
        <w:tc>
          <w:tcPr>
            <w:tcW w:w="781" w:type="pct"/>
            <w:vAlign w:val="center"/>
          </w:tcPr>
          <w:p w14:paraId="2FA30A4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702ACD" w:rsidRPr="0037773F" w14:paraId="4ACFC751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D18E6C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Томская область</w:t>
            </w:r>
          </w:p>
        </w:tc>
        <w:tc>
          <w:tcPr>
            <w:tcW w:w="781" w:type="pct"/>
            <w:vAlign w:val="center"/>
          </w:tcPr>
          <w:p w14:paraId="7F5A6B3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702ACD" w:rsidRPr="0037773F" w14:paraId="4F6EE70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201E3A0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Тульская область</w:t>
            </w:r>
          </w:p>
        </w:tc>
        <w:tc>
          <w:tcPr>
            <w:tcW w:w="781" w:type="pct"/>
            <w:vAlign w:val="center"/>
          </w:tcPr>
          <w:p w14:paraId="42A502F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702ACD" w:rsidRPr="0037773F" w14:paraId="7CC923CE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CA23E66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Тюменская область</w:t>
            </w:r>
          </w:p>
        </w:tc>
        <w:tc>
          <w:tcPr>
            <w:tcW w:w="781" w:type="pct"/>
            <w:vAlign w:val="center"/>
          </w:tcPr>
          <w:p w14:paraId="2740D21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02ACD" w:rsidRPr="0037773F" w14:paraId="780D59C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B6F996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Ульяновская область</w:t>
            </w:r>
          </w:p>
        </w:tc>
        <w:tc>
          <w:tcPr>
            <w:tcW w:w="781" w:type="pct"/>
            <w:vAlign w:val="center"/>
          </w:tcPr>
          <w:p w14:paraId="135D297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702ACD" w:rsidRPr="0037773F" w14:paraId="64A1D6EC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333B12E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Челябинская область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7C51AE8A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6A4FF8" w:rsidRPr="0037773F" w14:paraId="343FCCFC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2FBF0011" w14:textId="77777777" w:rsidR="006A4FF8" w:rsidRPr="0037773F" w:rsidRDefault="006A4FF8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D7247F8" w14:textId="77777777" w:rsidR="006A4FF8" w:rsidRPr="0037773F" w:rsidRDefault="006A4FF8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702ACD" w:rsidRPr="0037773F" w14:paraId="2253D900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0EA7BBD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Ярославская область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3DEB85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702ACD" w:rsidRPr="0037773F" w14:paraId="143FE993" w14:textId="77777777" w:rsidTr="00BD09FC">
        <w:trPr>
          <w:trHeight w:val="170"/>
          <w:jc w:val="center"/>
        </w:trPr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8893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540B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02ACD" w:rsidRPr="0037773F" w14:paraId="3E568317" w14:textId="77777777" w:rsidTr="00BD09FC">
        <w:trPr>
          <w:trHeight w:val="300"/>
          <w:jc w:val="center"/>
        </w:trPr>
        <w:tc>
          <w:tcPr>
            <w:tcW w:w="4219" w:type="pct"/>
            <w:tcBorders>
              <w:top w:val="single" w:sz="4" w:space="0" w:color="auto"/>
            </w:tcBorders>
            <w:vAlign w:val="center"/>
          </w:tcPr>
          <w:p w14:paraId="72F0580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город Москва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096D39F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702ACD" w:rsidRPr="0037773F" w14:paraId="6996D354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17EFDD9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город Санкт-Петербург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8143089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702ACD" w:rsidRPr="0037773F" w14:paraId="19506850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5A363C5E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город Севастополь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DB6CFD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702ACD" w:rsidRPr="0037773F" w14:paraId="390BEDED" w14:textId="77777777" w:rsidTr="00BD09FC">
        <w:trPr>
          <w:trHeight w:val="170"/>
          <w:jc w:val="center"/>
        </w:trPr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E8C9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5752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02ACD" w:rsidRPr="0037773F" w14:paraId="2B575995" w14:textId="77777777" w:rsidTr="00BD09FC">
        <w:trPr>
          <w:trHeight w:val="300"/>
          <w:jc w:val="center"/>
        </w:trPr>
        <w:tc>
          <w:tcPr>
            <w:tcW w:w="4219" w:type="pct"/>
            <w:tcBorders>
              <w:top w:val="single" w:sz="4" w:space="0" w:color="auto"/>
            </w:tcBorders>
            <w:vAlign w:val="center"/>
          </w:tcPr>
          <w:p w14:paraId="19B35CB7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Еврейская автономная область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10F89420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702ACD" w:rsidRPr="0037773F" w14:paraId="3F29D7F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114675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Ненецкий АО</w:t>
            </w:r>
          </w:p>
        </w:tc>
        <w:tc>
          <w:tcPr>
            <w:tcW w:w="781" w:type="pct"/>
            <w:vAlign w:val="center"/>
          </w:tcPr>
          <w:p w14:paraId="16CC857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702ACD" w:rsidRPr="0037773F" w14:paraId="1EB0E42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34DEFA0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Ханты-Мансийский АО Югра</w:t>
            </w:r>
          </w:p>
        </w:tc>
        <w:tc>
          <w:tcPr>
            <w:tcW w:w="781" w:type="pct"/>
            <w:vAlign w:val="center"/>
          </w:tcPr>
          <w:p w14:paraId="1FEE940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702ACD" w:rsidRPr="0037773F" w14:paraId="2CC3270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32C597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Чукотский АО</w:t>
            </w:r>
          </w:p>
        </w:tc>
        <w:tc>
          <w:tcPr>
            <w:tcW w:w="781" w:type="pct"/>
            <w:vAlign w:val="center"/>
          </w:tcPr>
          <w:p w14:paraId="57713320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8A69A6" w:rsidRPr="00702ACD" w14:paraId="387D2F8F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5BBE35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Ямало-Ненецкий АО</w:t>
            </w:r>
          </w:p>
        </w:tc>
        <w:tc>
          <w:tcPr>
            <w:tcW w:w="781" w:type="pct"/>
            <w:vAlign w:val="center"/>
          </w:tcPr>
          <w:p w14:paraId="240D9797" w14:textId="77777777" w:rsidR="008A69A6" w:rsidRPr="00702ACD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</w:tbl>
    <w:p w14:paraId="3596412A" w14:textId="77777777" w:rsidR="009C2517" w:rsidRDefault="009C2517" w:rsidP="006E52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9C2517" w:rsidSect="006E522F">
      <w:type w:val="continuous"/>
      <w:pgSz w:w="16838" w:h="11906" w:orient="landscape" w:code="9"/>
      <w:pgMar w:top="567" w:right="567" w:bottom="142" w:left="567" w:header="425" w:footer="28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C26D7" w14:textId="77777777" w:rsidR="00674EE1" w:rsidRDefault="00674EE1" w:rsidP="00214045">
      <w:pPr>
        <w:spacing w:after="0" w:line="240" w:lineRule="auto"/>
      </w:pPr>
      <w:r>
        <w:separator/>
      </w:r>
    </w:p>
  </w:endnote>
  <w:endnote w:type="continuationSeparator" w:id="0">
    <w:p w14:paraId="602FE8FE" w14:textId="77777777" w:rsidR="00674EE1" w:rsidRDefault="00674EE1" w:rsidP="0021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566D" w14:textId="77777777" w:rsidR="00674EE1" w:rsidRDefault="00674EE1" w:rsidP="00214045">
      <w:pPr>
        <w:spacing w:after="0" w:line="240" w:lineRule="auto"/>
      </w:pPr>
      <w:r>
        <w:separator/>
      </w:r>
    </w:p>
  </w:footnote>
  <w:footnote w:type="continuationSeparator" w:id="0">
    <w:p w14:paraId="4CABECD6" w14:textId="77777777" w:rsidR="00674EE1" w:rsidRDefault="00674EE1" w:rsidP="00214045">
      <w:pPr>
        <w:spacing w:after="0" w:line="240" w:lineRule="auto"/>
      </w:pPr>
      <w:r>
        <w:continuationSeparator/>
      </w:r>
    </w:p>
  </w:footnote>
  <w:footnote w:id="1">
    <w:p w14:paraId="10EE136E" w14:textId="77777777" w:rsidR="00E7219B" w:rsidRDefault="00E7219B">
      <w:pPr>
        <w:pStyle w:val="af3"/>
      </w:pPr>
      <w:r w:rsidRPr="00BD3F29">
        <w:rPr>
          <w:rFonts w:ascii="Times New Roman" w:eastAsia="Calibri" w:hAnsi="Times New Roman" w:cs="Times New Roman"/>
          <w:vertAlign w:val="superscript"/>
        </w:rPr>
        <w:footnoteRef/>
      </w:r>
      <w:r w:rsidRPr="00D15724">
        <w:rPr>
          <w:rFonts w:ascii="Times New Roman" w:eastAsia="Calibri" w:hAnsi="Times New Roman" w:cs="Times New Roman"/>
        </w:rPr>
        <w:t xml:space="preserve"> Письмо Минфина России от 29.10.2025 № 15-07-15/104588</w:t>
      </w:r>
    </w:p>
  </w:footnote>
  <w:footnote w:id="2">
    <w:p w14:paraId="186C3037" w14:textId="77777777" w:rsidR="00E7219B" w:rsidRDefault="00E7219B" w:rsidP="00952A0E">
      <w:pPr>
        <w:pStyle w:val="af3"/>
        <w:tabs>
          <w:tab w:val="left" w:pos="1277"/>
        </w:tabs>
      </w:pPr>
      <w:r w:rsidRPr="00952A0E">
        <w:rPr>
          <w:rStyle w:val="af5"/>
          <w:rFonts w:ascii="Times New Roman" w:hAnsi="Times New Roman" w:cs="Times New Roman"/>
        </w:rPr>
        <w:footnoteRef/>
      </w:r>
      <w:r w:rsidRPr="00952A0E">
        <w:rPr>
          <w:rFonts w:ascii="Times New Roman" w:hAnsi="Times New Roman" w:cs="Times New Roman"/>
        </w:rPr>
        <w:t xml:space="preserve">  Таблица с закрепленными кодами регионов прилагается к рекомендациям</w:t>
      </w:r>
    </w:p>
  </w:footnote>
  <w:footnote w:id="3">
    <w:p w14:paraId="09826BE0" w14:textId="77777777" w:rsidR="00E7219B" w:rsidRPr="004C2F92" w:rsidRDefault="00E7219B">
      <w:pPr>
        <w:pStyle w:val="af3"/>
        <w:rPr>
          <w:rFonts w:ascii="Times New Roman" w:hAnsi="Times New Roman" w:cs="Times New Roman"/>
        </w:rPr>
      </w:pPr>
      <w:r w:rsidRPr="00CA06C5">
        <w:rPr>
          <w:rStyle w:val="af5"/>
          <w:rFonts w:ascii="Times New Roman" w:hAnsi="Times New Roman" w:cs="Times New Roman"/>
        </w:rPr>
        <w:footnoteRef/>
      </w:r>
      <w:r w:rsidRPr="00CA06C5">
        <w:rPr>
          <w:rFonts w:ascii="Times New Roman" w:hAnsi="Times New Roman" w:cs="Times New Roman"/>
        </w:rPr>
        <w:t xml:space="preserve"> Приложение 2 к приложению 4 Методики.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</w:rPr>
      <w:id w:val="-199208797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387A79B" w14:textId="7BF1C487" w:rsidR="00E7219B" w:rsidRPr="00393563" w:rsidRDefault="00E7219B" w:rsidP="00A5641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393563">
          <w:rPr>
            <w:rFonts w:ascii="Times New Roman" w:hAnsi="Times New Roman" w:cs="Times New Roman"/>
            <w:sz w:val="20"/>
          </w:rPr>
          <w:fldChar w:fldCharType="begin"/>
        </w:r>
        <w:r w:rsidRPr="00393563">
          <w:rPr>
            <w:rFonts w:ascii="Times New Roman" w:hAnsi="Times New Roman" w:cs="Times New Roman"/>
            <w:sz w:val="20"/>
          </w:rPr>
          <w:instrText>PAGE   \* MERGEFORMAT</w:instrText>
        </w:r>
        <w:r w:rsidRPr="00393563">
          <w:rPr>
            <w:rFonts w:ascii="Times New Roman" w:hAnsi="Times New Roman" w:cs="Times New Roman"/>
            <w:sz w:val="20"/>
          </w:rPr>
          <w:fldChar w:fldCharType="separate"/>
        </w:r>
        <w:r w:rsidR="00C9146A">
          <w:rPr>
            <w:rFonts w:ascii="Times New Roman" w:hAnsi="Times New Roman" w:cs="Times New Roman"/>
            <w:noProof/>
            <w:sz w:val="20"/>
          </w:rPr>
          <w:t>21</w:t>
        </w:r>
        <w:r w:rsidRPr="00393563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4B26"/>
    <w:multiLevelType w:val="hybridMultilevel"/>
    <w:tmpl w:val="F3C8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6E2"/>
    <w:multiLevelType w:val="hybridMultilevel"/>
    <w:tmpl w:val="07000E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A287A"/>
    <w:multiLevelType w:val="hybridMultilevel"/>
    <w:tmpl w:val="30C0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5DA4"/>
    <w:multiLevelType w:val="hybridMultilevel"/>
    <w:tmpl w:val="9E1E4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A247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0FFD"/>
    <w:multiLevelType w:val="multilevel"/>
    <w:tmpl w:val="F5660C9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E975D6"/>
    <w:multiLevelType w:val="hybridMultilevel"/>
    <w:tmpl w:val="A8BCB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D2F8E"/>
    <w:multiLevelType w:val="hybridMultilevel"/>
    <w:tmpl w:val="3AC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9011A"/>
    <w:multiLevelType w:val="hybridMultilevel"/>
    <w:tmpl w:val="CEB0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A4BC3"/>
    <w:multiLevelType w:val="hybridMultilevel"/>
    <w:tmpl w:val="593242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65954"/>
    <w:multiLevelType w:val="hybridMultilevel"/>
    <w:tmpl w:val="576A101C"/>
    <w:lvl w:ilvl="0" w:tplc="83DE68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41FAF"/>
    <w:multiLevelType w:val="hybridMultilevel"/>
    <w:tmpl w:val="F3C8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F0401"/>
    <w:multiLevelType w:val="hybridMultilevel"/>
    <w:tmpl w:val="924A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6BE4A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67729"/>
    <w:multiLevelType w:val="hybridMultilevel"/>
    <w:tmpl w:val="4F04D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0F181D"/>
    <w:multiLevelType w:val="hybridMultilevel"/>
    <w:tmpl w:val="06EC04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E36AB"/>
    <w:multiLevelType w:val="hybridMultilevel"/>
    <w:tmpl w:val="02DAB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D01CE"/>
    <w:multiLevelType w:val="hybridMultilevel"/>
    <w:tmpl w:val="2B92F522"/>
    <w:lvl w:ilvl="0" w:tplc="AA8A20C2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5374848"/>
    <w:multiLevelType w:val="hybridMultilevel"/>
    <w:tmpl w:val="7138C9DE"/>
    <w:lvl w:ilvl="0" w:tplc="6B32DE6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34183"/>
    <w:multiLevelType w:val="hybridMultilevel"/>
    <w:tmpl w:val="1A64D824"/>
    <w:lvl w:ilvl="0" w:tplc="89E6B596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20FD"/>
    <w:multiLevelType w:val="hybridMultilevel"/>
    <w:tmpl w:val="4BA8D7AE"/>
    <w:lvl w:ilvl="0" w:tplc="D55E1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7F76C8"/>
    <w:multiLevelType w:val="hybridMultilevel"/>
    <w:tmpl w:val="341468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601FDF"/>
    <w:multiLevelType w:val="hybridMultilevel"/>
    <w:tmpl w:val="95D81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E48A8"/>
    <w:multiLevelType w:val="hybridMultilevel"/>
    <w:tmpl w:val="562433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A573AF6"/>
    <w:multiLevelType w:val="hybridMultilevel"/>
    <w:tmpl w:val="8AD81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21"/>
  </w:num>
  <w:num w:numId="11">
    <w:abstractNumId w:val="9"/>
  </w:num>
  <w:num w:numId="12">
    <w:abstractNumId w:val="8"/>
  </w:num>
  <w:num w:numId="13">
    <w:abstractNumId w:val="7"/>
  </w:num>
  <w:num w:numId="14">
    <w:abstractNumId w:val="11"/>
  </w:num>
  <w:num w:numId="15">
    <w:abstractNumId w:val="18"/>
  </w:num>
  <w:num w:numId="16">
    <w:abstractNumId w:val="4"/>
  </w:num>
  <w:num w:numId="17">
    <w:abstractNumId w:val="16"/>
  </w:num>
  <w:num w:numId="18">
    <w:abstractNumId w:val="15"/>
  </w:num>
  <w:num w:numId="19">
    <w:abstractNumId w:val="22"/>
  </w:num>
  <w:num w:numId="20">
    <w:abstractNumId w:val="17"/>
  </w:num>
  <w:num w:numId="21">
    <w:abstractNumId w:val="14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F4"/>
    <w:rsid w:val="00000041"/>
    <w:rsid w:val="00000ACE"/>
    <w:rsid w:val="0000159B"/>
    <w:rsid w:val="00001C74"/>
    <w:rsid w:val="00003175"/>
    <w:rsid w:val="00004E3C"/>
    <w:rsid w:val="00004FD8"/>
    <w:rsid w:val="000078B0"/>
    <w:rsid w:val="00014D4C"/>
    <w:rsid w:val="00020E3E"/>
    <w:rsid w:val="000243BC"/>
    <w:rsid w:val="00025F04"/>
    <w:rsid w:val="00027D6E"/>
    <w:rsid w:val="00034507"/>
    <w:rsid w:val="000410DA"/>
    <w:rsid w:val="00044526"/>
    <w:rsid w:val="00050EFB"/>
    <w:rsid w:val="00052F84"/>
    <w:rsid w:val="00055089"/>
    <w:rsid w:val="0005641A"/>
    <w:rsid w:val="00056DAE"/>
    <w:rsid w:val="00061874"/>
    <w:rsid w:val="000639F3"/>
    <w:rsid w:val="000643C3"/>
    <w:rsid w:val="00064AEC"/>
    <w:rsid w:val="00070739"/>
    <w:rsid w:val="000728F2"/>
    <w:rsid w:val="00073A03"/>
    <w:rsid w:val="00073AAB"/>
    <w:rsid w:val="00074FD8"/>
    <w:rsid w:val="00076089"/>
    <w:rsid w:val="00077178"/>
    <w:rsid w:val="0008045B"/>
    <w:rsid w:val="00080912"/>
    <w:rsid w:val="00080CB1"/>
    <w:rsid w:val="00082EEF"/>
    <w:rsid w:val="00086418"/>
    <w:rsid w:val="00086832"/>
    <w:rsid w:val="00087F43"/>
    <w:rsid w:val="00090ECC"/>
    <w:rsid w:val="00092507"/>
    <w:rsid w:val="00092ADA"/>
    <w:rsid w:val="00092D43"/>
    <w:rsid w:val="00092DF6"/>
    <w:rsid w:val="00094695"/>
    <w:rsid w:val="000A0958"/>
    <w:rsid w:val="000A2117"/>
    <w:rsid w:val="000A3531"/>
    <w:rsid w:val="000A3EDE"/>
    <w:rsid w:val="000A5FEB"/>
    <w:rsid w:val="000A6C57"/>
    <w:rsid w:val="000B1210"/>
    <w:rsid w:val="000B1920"/>
    <w:rsid w:val="000B308F"/>
    <w:rsid w:val="000B3620"/>
    <w:rsid w:val="000B38DC"/>
    <w:rsid w:val="000B3CC5"/>
    <w:rsid w:val="000C1B89"/>
    <w:rsid w:val="000C3AF5"/>
    <w:rsid w:val="000C4482"/>
    <w:rsid w:val="000C5651"/>
    <w:rsid w:val="000C5E34"/>
    <w:rsid w:val="000D0576"/>
    <w:rsid w:val="000D07E3"/>
    <w:rsid w:val="000D0F6E"/>
    <w:rsid w:val="000D3B72"/>
    <w:rsid w:val="000D3FDA"/>
    <w:rsid w:val="000D7A0B"/>
    <w:rsid w:val="000E098C"/>
    <w:rsid w:val="000E0A12"/>
    <w:rsid w:val="000E1818"/>
    <w:rsid w:val="000E23BD"/>
    <w:rsid w:val="000E2FE4"/>
    <w:rsid w:val="000E4197"/>
    <w:rsid w:val="000F2E9B"/>
    <w:rsid w:val="000F40AB"/>
    <w:rsid w:val="000F65A9"/>
    <w:rsid w:val="00101DB8"/>
    <w:rsid w:val="001028C1"/>
    <w:rsid w:val="001058A8"/>
    <w:rsid w:val="0010768E"/>
    <w:rsid w:val="00110412"/>
    <w:rsid w:val="00110EB9"/>
    <w:rsid w:val="00111D07"/>
    <w:rsid w:val="001127AA"/>
    <w:rsid w:val="00113FE8"/>
    <w:rsid w:val="00120DB8"/>
    <w:rsid w:val="001233E4"/>
    <w:rsid w:val="00123804"/>
    <w:rsid w:val="001254AF"/>
    <w:rsid w:val="00126598"/>
    <w:rsid w:val="00127B3F"/>
    <w:rsid w:val="00131006"/>
    <w:rsid w:val="0013139D"/>
    <w:rsid w:val="0013279C"/>
    <w:rsid w:val="001340B9"/>
    <w:rsid w:val="00136511"/>
    <w:rsid w:val="00136906"/>
    <w:rsid w:val="0014118E"/>
    <w:rsid w:val="00145742"/>
    <w:rsid w:val="0015249C"/>
    <w:rsid w:val="001524B3"/>
    <w:rsid w:val="00153A3A"/>
    <w:rsid w:val="001712BE"/>
    <w:rsid w:val="00173529"/>
    <w:rsid w:val="0018005A"/>
    <w:rsid w:val="00181ED1"/>
    <w:rsid w:val="001836D2"/>
    <w:rsid w:val="0018429C"/>
    <w:rsid w:val="00184BD3"/>
    <w:rsid w:val="00184ED4"/>
    <w:rsid w:val="001904E3"/>
    <w:rsid w:val="001908C7"/>
    <w:rsid w:val="0019338E"/>
    <w:rsid w:val="00193395"/>
    <w:rsid w:val="001969CB"/>
    <w:rsid w:val="00197CB8"/>
    <w:rsid w:val="001A1A39"/>
    <w:rsid w:val="001A3D1A"/>
    <w:rsid w:val="001A4D7B"/>
    <w:rsid w:val="001A77BA"/>
    <w:rsid w:val="001B2E74"/>
    <w:rsid w:val="001B367C"/>
    <w:rsid w:val="001B6C1A"/>
    <w:rsid w:val="001B7C61"/>
    <w:rsid w:val="001C2113"/>
    <w:rsid w:val="001C2B87"/>
    <w:rsid w:val="001D03C4"/>
    <w:rsid w:val="001D0461"/>
    <w:rsid w:val="001D47B6"/>
    <w:rsid w:val="001D6AEF"/>
    <w:rsid w:val="001E1B8D"/>
    <w:rsid w:val="001E1E30"/>
    <w:rsid w:val="001E4BB8"/>
    <w:rsid w:val="001E4D38"/>
    <w:rsid w:val="001E5721"/>
    <w:rsid w:val="001E588E"/>
    <w:rsid w:val="001F345C"/>
    <w:rsid w:val="00200388"/>
    <w:rsid w:val="00202195"/>
    <w:rsid w:val="002027EF"/>
    <w:rsid w:val="00203CE7"/>
    <w:rsid w:val="002040EC"/>
    <w:rsid w:val="0020415F"/>
    <w:rsid w:val="00204720"/>
    <w:rsid w:val="0020483F"/>
    <w:rsid w:val="0021031E"/>
    <w:rsid w:val="00210446"/>
    <w:rsid w:val="00212F5B"/>
    <w:rsid w:val="00214045"/>
    <w:rsid w:val="00215BA2"/>
    <w:rsid w:val="002213C2"/>
    <w:rsid w:val="0022479A"/>
    <w:rsid w:val="00225627"/>
    <w:rsid w:val="002267F7"/>
    <w:rsid w:val="00227B50"/>
    <w:rsid w:val="00235289"/>
    <w:rsid w:val="002357DE"/>
    <w:rsid w:val="00242030"/>
    <w:rsid w:val="00246387"/>
    <w:rsid w:val="002463A7"/>
    <w:rsid w:val="00251CFF"/>
    <w:rsid w:val="0025272A"/>
    <w:rsid w:val="00254D4F"/>
    <w:rsid w:val="00257E94"/>
    <w:rsid w:val="002602A4"/>
    <w:rsid w:val="00260854"/>
    <w:rsid w:val="0026372A"/>
    <w:rsid w:val="00265A61"/>
    <w:rsid w:val="00265A9B"/>
    <w:rsid w:val="00266803"/>
    <w:rsid w:val="00272391"/>
    <w:rsid w:val="0027259E"/>
    <w:rsid w:val="00273B75"/>
    <w:rsid w:val="002803EC"/>
    <w:rsid w:val="002805A8"/>
    <w:rsid w:val="0028342C"/>
    <w:rsid w:val="00283DD9"/>
    <w:rsid w:val="0028428F"/>
    <w:rsid w:val="00285843"/>
    <w:rsid w:val="00287C91"/>
    <w:rsid w:val="002902F4"/>
    <w:rsid w:val="002937B4"/>
    <w:rsid w:val="002A3469"/>
    <w:rsid w:val="002B05A3"/>
    <w:rsid w:val="002B0B9F"/>
    <w:rsid w:val="002B1D3F"/>
    <w:rsid w:val="002B4F39"/>
    <w:rsid w:val="002B7015"/>
    <w:rsid w:val="002C17E4"/>
    <w:rsid w:val="002C2F34"/>
    <w:rsid w:val="002C37A6"/>
    <w:rsid w:val="002C3810"/>
    <w:rsid w:val="002C48CD"/>
    <w:rsid w:val="002D1413"/>
    <w:rsid w:val="002D2DF5"/>
    <w:rsid w:val="002D3A4D"/>
    <w:rsid w:val="002D48C4"/>
    <w:rsid w:val="002D4CD0"/>
    <w:rsid w:val="002D689D"/>
    <w:rsid w:val="002D7FE2"/>
    <w:rsid w:val="002E20E2"/>
    <w:rsid w:val="002E2F84"/>
    <w:rsid w:val="002E3A5B"/>
    <w:rsid w:val="002E5DE3"/>
    <w:rsid w:val="002F14FC"/>
    <w:rsid w:val="002F1971"/>
    <w:rsid w:val="002F1A04"/>
    <w:rsid w:val="002F46DF"/>
    <w:rsid w:val="002F6B3B"/>
    <w:rsid w:val="002F7716"/>
    <w:rsid w:val="00302D38"/>
    <w:rsid w:val="0030620C"/>
    <w:rsid w:val="00311E39"/>
    <w:rsid w:val="00314D7B"/>
    <w:rsid w:val="00321D26"/>
    <w:rsid w:val="00324B34"/>
    <w:rsid w:val="003251C9"/>
    <w:rsid w:val="00325BFE"/>
    <w:rsid w:val="00331C27"/>
    <w:rsid w:val="0033751F"/>
    <w:rsid w:val="0034349C"/>
    <w:rsid w:val="003440B5"/>
    <w:rsid w:val="00345C83"/>
    <w:rsid w:val="00345D0B"/>
    <w:rsid w:val="00346924"/>
    <w:rsid w:val="00356BEC"/>
    <w:rsid w:val="00357A15"/>
    <w:rsid w:val="00360F33"/>
    <w:rsid w:val="00364A5F"/>
    <w:rsid w:val="00370E69"/>
    <w:rsid w:val="00372603"/>
    <w:rsid w:val="0037773F"/>
    <w:rsid w:val="003810E2"/>
    <w:rsid w:val="00381577"/>
    <w:rsid w:val="00386E12"/>
    <w:rsid w:val="00387273"/>
    <w:rsid w:val="003904D0"/>
    <w:rsid w:val="00393563"/>
    <w:rsid w:val="00393E46"/>
    <w:rsid w:val="00393F70"/>
    <w:rsid w:val="00397CA8"/>
    <w:rsid w:val="003A446F"/>
    <w:rsid w:val="003A4475"/>
    <w:rsid w:val="003A4CE3"/>
    <w:rsid w:val="003A6386"/>
    <w:rsid w:val="003A70C9"/>
    <w:rsid w:val="003A730E"/>
    <w:rsid w:val="003C1F11"/>
    <w:rsid w:val="003C6856"/>
    <w:rsid w:val="003D14A0"/>
    <w:rsid w:val="003D4446"/>
    <w:rsid w:val="003E0325"/>
    <w:rsid w:val="003E077B"/>
    <w:rsid w:val="003E1EF1"/>
    <w:rsid w:val="003E3FEB"/>
    <w:rsid w:val="003E4C30"/>
    <w:rsid w:val="003E5431"/>
    <w:rsid w:val="003E7C78"/>
    <w:rsid w:val="003E7D33"/>
    <w:rsid w:val="003E7DCC"/>
    <w:rsid w:val="003F214D"/>
    <w:rsid w:val="003F2650"/>
    <w:rsid w:val="003F2DFE"/>
    <w:rsid w:val="003F3FD4"/>
    <w:rsid w:val="003F4112"/>
    <w:rsid w:val="003F58F9"/>
    <w:rsid w:val="003F76D6"/>
    <w:rsid w:val="003F7A1E"/>
    <w:rsid w:val="00400E3F"/>
    <w:rsid w:val="00401D0B"/>
    <w:rsid w:val="00402530"/>
    <w:rsid w:val="00402B22"/>
    <w:rsid w:val="00403B42"/>
    <w:rsid w:val="004050AB"/>
    <w:rsid w:val="00405168"/>
    <w:rsid w:val="00407013"/>
    <w:rsid w:val="00411DB9"/>
    <w:rsid w:val="00412217"/>
    <w:rsid w:val="004146C5"/>
    <w:rsid w:val="0041780B"/>
    <w:rsid w:val="00417E21"/>
    <w:rsid w:val="00420D96"/>
    <w:rsid w:val="00421490"/>
    <w:rsid w:val="00423BFE"/>
    <w:rsid w:val="00423DEE"/>
    <w:rsid w:val="00426663"/>
    <w:rsid w:val="00431E27"/>
    <w:rsid w:val="004341BE"/>
    <w:rsid w:val="00435871"/>
    <w:rsid w:val="00435C75"/>
    <w:rsid w:val="00441000"/>
    <w:rsid w:val="004420D0"/>
    <w:rsid w:val="00445AA0"/>
    <w:rsid w:val="00445F35"/>
    <w:rsid w:val="00452642"/>
    <w:rsid w:val="004546CB"/>
    <w:rsid w:val="00455D1D"/>
    <w:rsid w:val="00456D24"/>
    <w:rsid w:val="00457637"/>
    <w:rsid w:val="004602FB"/>
    <w:rsid w:val="00460343"/>
    <w:rsid w:val="00465C13"/>
    <w:rsid w:val="00465D4D"/>
    <w:rsid w:val="00466D75"/>
    <w:rsid w:val="00470022"/>
    <w:rsid w:val="0047032B"/>
    <w:rsid w:val="0047062C"/>
    <w:rsid w:val="00475D0B"/>
    <w:rsid w:val="004764CD"/>
    <w:rsid w:val="004817A0"/>
    <w:rsid w:val="00483C3D"/>
    <w:rsid w:val="0048537D"/>
    <w:rsid w:val="00486C6E"/>
    <w:rsid w:val="00487A01"/>
    <w:rsid w:val="00490B28"/>
    <w:rsid w:val="00492636"/>
    <w:rsid w:val="00496C25"/>
    <w:rsid w:val="004A4705"/>
    <w:rsid w:val="004A5DFA"/>
    <w:rsid w:val="004B228A"/>
    <w:rsid w:val="004B2B48"/>
    <w:rsid w:val="004B2CE6"/>
    <w:rsid w:val="004B3C84"/>
    <w:rsid w:val="004B60C0"/>
    <w:rsid w:val="004B7F3F"/>
    <w:rsid w:val="004C098A"/>
    <w:rsid w:val="004C1522"/>
    <w:rsid w:val="004C160C"/>
    <w:rsid w:val="004C2F92"/>
    <w:rsid w:val="004C3470"/>
    <w:rsid w:val="004C4D2C"/>
    <w:rsid w:val="004C6711"/>
    <w:rsid w:val="004C7561"/>
    <w:rsid w:val="004D50AB"/>
    <w:rsid w:val="004D7980"/>
    <w:rsid w:val="004E0D23"/>
    <w:rsid w:val="004E10BD"/>
    <w:rsid w:val="004E1A1D"/>
    <w:rsid w:val="004E447C"/>
    <w:rsid w:val="004E4734"/>
    <w:rsid w:val="004E5923"/>
    <w:rsid w:val="004E59AB"/>
    <w:rsid w:val="004E6E93"/>
    <w:rsid w:val="004F3595"/>
    <w:rsid w:val="0050294E"/>
    <w:rsid w:val="0050402C"/>
    <w:rsid w:val="00505DA5"/>
    <w:rsid w:val="00505FFF"/>
    <w:rsid w:val="00510CCF"/>
    <w:rsid w:val="005129FF"/>
    <w:rsid w:val="00513E05"/>
    <w:rsid w:val="005158CE"/>
    <w:rsid w:val="005209BE"/>
    <w:rsid w:val="00520F0E"/>
    <w:rsid w:val="00521A04"/>
    <w:rsid w:val="005223A1"/>
    <w:rsid w:val="00526135"/>
    <w:rsid w:val="005307E6"/>
    <w:rsid w:val="00536E0D"/>
    <w:rsid w:val="00537ACD"/>
    <w:rsid w:val="00537F09"/>
    <w:rsid w:val="005454A8"/>
    <w:rsid w:val="00545F0F"/>
    <w:rsid w:val="00546B8F"/>
    <w:rsid w:val="005506E5"/>
    <w:rsid w:val="005541A9"/>
    <w:rsid w:val="00554B8C"/>
    <w:rsid w:val="0055625E"/>
    <w:rsid w:val="00556E64"/>
    <w:rsid w:val="00557853"/>
    <w:rsid w:val="00557B5D"/>
    <w:rsid w:val="00560D02"/>
    <w:rsid w:val="0056109C"/>
    <w:rsid w:val="00573340"/>
    <w:rsid w:val="00573FD3"/>
    <w:rsid w:val="00575629"/>
    <w:rsid w:val="0058103A"/>
    <w:rsid w:val="00582E76"/>
    <w:rsid w:val="0058380F"/>
    <w:rsid w:val="00587E87"/>
    <w:rsid w:val="00590993"/>
    <w:rsid w:val="00593BB0"/>
    <w:rsid w:val="005956E0"/>
    <w:rsid w:val="005A045D"/>
    <w:rsid w:val="005A3E92"/>
    <w:rsid w:val="005A474E"/>
    <w:rsid w:val="005A6247"/>
    <w:rsid w:val="005B0645"/>
    <w:rsid w:val="005B2A64"/>
    <w:rsid w:val="005B41B6"/>
    <w:rsid w:val="005C1B08"/>
    <w:rsid w:val="005C1DAE"/>
    <w:rsid w:val="005C286E"/>
    <w:rsid w:val="005C5E30"/>
    <w:rsid w:val="005C7B2E"/>
    <w:rsid w:val="005D1885"/>
    <w:rsid w:val="005D4774"/>
    <w:rsid w:val="005D4CD4"/>
    <w:rsid w:val="005D56D9"/>
    <w:rsid w:val="005D7D86"/>
    <w:rsid w:val="005E4352"/>
    <w:rsid w:val="005E62FC"/>
    <w:rsid w:val="005E65AC"/>
    <w:rsid w:val="005F2068"/>
    <w:rsid w:val="005F51D6"/>
    <w:rsid w:val="00601887"/>
    <w:rsid w:val="00602C85"/>
    <w:rsid w:val="006043DC"/>
    <w:rsid w:val="00605743"/>
    <w:rsid w:val="00605FFC"/>
    <w:rsid w:val="00606C63"/>
    <w:rsid w:val="006136CE"/>
    <w:rsid w:val="006143ED"/>
    <w:rsid w:val="00616754"/>
    <w:rsid w:val="00616986"/>
    <w:rsid w:val="00617A75"/>
    <w:rsid w:val="00620D53"/>
    <w:rsid w:val="006225C4"/>
    <w:rsid w:val="00622716"/>
    <w:rsid w:val="00627572"/>
    <w:rsid w:val="00631383"/>
    <w:rsid w:val="00632D2E"/>
    <w:rsid w:val="00633BB4"/>
    <w:rsid w:val="006342CB"/>
    <w:rsid w:val="00637627"/>
    <w:rsid w:val="00640355"/>
    <w:rsid w:val="00641EC5"/>
    <w:rsid w:val="006444BD"/>
    <w:rsid w:val="00644D76"/>
    <w:rsid w:val="00645CB3"/>
    <w:rsid w:val="0064685D"/>
    <w:rsid w:val="0064691E"/>
    <w:rsid w:val="00651825"/>
    <w:rsid w:val="00651B5B"/>
    <w:rsid w:val="00654221"/>
    <w:rsid w:val="00656BD5"/>
    <w:rsid w:val="006616F0"/>
    <w:rsid w:val="00662ECC"/>
    <w:rsid w:val="00663C12"/>
    <w:rsid w:val="00665B6E"/>
    <w:rsid w:val="00665BD9"/>
    <w:rsid w:val="00665D56"/>
    <w:rsid w:val="00667727"/>
    <w:rsid w:val="00670BFC"/>
    <w:rsid w:val="00672EE6"/>
    <w:rsid w:val="00674EE1"/>
    <w:rsid w:val="00676440"/>
    <w:rsid w:val="006804AE"/>
    <w:rsid w:val="0068064D"/>
    <w:rsid w:val="0068096D"/>
    <w:rsid w:val="00680FF3"/>
    <w:rsid w:val="00682EC2"/>
    <w:rsid w:val="00684C28"/>
    <w:rsid w:val="00686AD4"/>
    <w:rsid w:val="00686BD4"/>
    <w:rsid w:val="00693076"/>
    <w:rsid w:val="006940A0"/>
    <w:rsid w:val="00696FB9"/>
    <w:rsid w:val="006A0505"/>
    <w:rsid w:val="006A102D"/>
    <w:rsid w:val="006A2114"/>
    <w:rsid w:val="006A4503"/>
    <w:rsid w:val="006A4FF8"/>
    <w:rsid w:val="006A63AA"/>
    <w:rsid w:val="006B214A"/>
    <w:rsid w:val="006B3504"/>
    <w:rsid w:val="006B5176"/>
    <w:rsid w:val="006C21A4"/>
    <w:rsid w:val="006D353B"/>
    <w:rsid w:val="006D45BB"/>
    <w:rsid w:val="006D5049"/>
    <w:rsid w:val="006E238C"/>
    <w:rsid w:val="006E3704"/>
    <w:rsid w:val="006E4E90"/>
    <w:rsid w:val="006E5106"/>
    <w:rsid w:val="006E522F"/>
    <w:rsid w:val="006F5F66"/>
    <w:rsid w:val="006F5F70"/>
    <w:rsid w:val="007020ED"/>
    <w:rsid w:val="00702ACD"/>
    <w:rsid w:val="00705A39"/>
    <w:rsid w:val="0070600E"/>
    <w:rsid w:val="007065F7"/>
    <w:rsid w:val="00706983"/>
    <w:rsid w:val="00710FC1"/>
    <w:rsid w:val="00712854"/>
    <w:rsid w:val="00723641"/>
    <w:rsid w:val="00723BFC"/>
    <w:rsid w:val="00724A3D"/>
    <w:rsid w:val="00724D11"/>
    <w:rsid w:val="00725474"/>
    <w:rsid w:val="00726C90"/>
    <w:rsid w:val="00731B39"/>
    <w:rsid w:val="00732A66"/>
    <w:rsid w:val="007368D6"/>
    <w:rsid w:val="00744632"/>
    <w:rsid w:val="0074484B"/>
    <w:rsid w:val="00744A99"/>
    <w:rsid w:val="00744C08"/>
    <w:rsid w:val="00744E6E"/>
    <w:rsid w:val="007467EB"/>
    <w:rsid w:val="00747387"/>
    <w:rsid w:val="007511DE"/>
    <w:rsid w:val="007515ED"/>
    <w:rsid w:val="00753325"/>
    <w:rsid w:val="00754BD4"/>
    <w:rsid w:val="00755F35"/>
    <w:rsid w:val="00756680"/>
    <w:rsid w:val="00764114"/>
    <w:rsid w:val="00765702"/>
    <w:rsid w:val="007673A9"/>
    <w:rsid w:val="0077136B"/>
    <w:rsid w:val="007730DC"/>
    <w:rsid w:val="007745C5"/>
    <w:rsid w:val="00775235"/>
    <w:rsid w:val="00775391"/>
    <w:rsid w:val="007761F7"/>
    <w:rsid w:val="00780C86"/>
    <w:rsid w:val="007813D7"/>
    <w:rsid w:val="00781C6B"/>
    <w:rsid w:val="00783F1B"/>
    <w:rsid w:val="00786759"/>
    <w:rsid w:val="00786CF0"/>
    <w:rsid w:val="00786D4A"/>
    <w:rsid w:val="007A67A5"/>
    <w:rsid w:val="007A7D24"/>
    <w:rsid w:val="007B1AA8"/>
    <w:rsid w:val="007B3994"/>
    <w:rsid w:val="007B4898"/>
    <w:rsid w:val="007B4C1C"/>
    <w:rsid w:val="007B62F1"/>
    <w:rsid w:val="007B6FF0"/>
    <w:rsid w:val="007B7925"/>
    <w:rsid w:val="007B79F5"/>
    <w:rsid w:val="007C3D21"/>
    <w:rsid w:val="007C4DA2"/>
    <w:rsid w:val="007D2BB3"/>
    <w:rsid w:val="007D4D9E"/>
    <w:rsid w:val="007D7A98"/>
    <w:rsid w:val="007E0A8B"/>
    <w:rsid w:val="007E0E56"/>
    <w:rsid w:val="007E12CB"/>
    <w:rsid w:val="007E29ED"/>
    <w:rsid w:val="007E30F5"/>
    <w:rsid w:val="007E54D3"/>
    <w:rsid w:val="007F14AC"/>
    <w:rsid w:val="007F3F04"/>
    <w:rsid w:val="007F6030"/>
    <w:rsid w:val="00800E64"/>
    <w:rsid w:val="00804162"/>
    <w:rsid w:val="00805C8C"/>
    <w:rsid w:val="00814765"/>
    <w:rsid w:val="00814BC9"/>
    <w:rsid w:val="00817023"/>
    <w:rsid w:val="0081750F"/>
    <w:rsid w:val="0082030B"/>
    <w:rsid w:val="00822EFF"/>
    <w:rsid w:val="0082476D"/>
    <w:rsid w:val="00825205"/>
    <w:rsid w:val="00826E91"/>
    <w:rsid w:val="00827539"/>
    <w:rsid w:val="00827578"/>
    <w:rsid w:val="008276FB"/>
    <w:rsid w:val="00831752"/>
    <w:rsid w:val="00831C09"/>
    <w:rsid w:val="00834918"/>
    <w:rsid w:val="00834ACA"/>
    <w:rsid w:val="00835862"/>
    <w:rsid w:val="00835BCA"/>
    <w:rsid w:val="0084087D"/>
    <w:rsid w:val="00840BFE"/>
    <w:rsid w:val="00842B1B"/>
    <w:rsid w:val="00843F85"/>
    <w:rsid w:val="00846E72"/>
    <w:rsid w:val="00847A93"/>
    <w:rsid w:val="00854C0F"/>
    <w:rsid w:val="0085504B"/>
    <w:rsid w:val="008571E4"/>
    <w:rsid w:val="0086263F"/>
    <w:rsid w:val="008633A0"/>
    <w:rsid w:val="00865672"/>
    <w:rsid w:val="00870476"/>
    <w:rsid w:val="0087293B"/>
    <w:rsid w:val="00872CCC"/>
    <w:rsid w:val="0087497C"/>
    <w:rsid w:val="00882A56"/>
    <w:rsid w:val="00883BD9"/>
    <w:rsid w:val="008855C8"/>
    <w:rsid w:val="00890F2F"/>
    <w:rsid w:val="00892965"/>
    <w:rsid w:val="00894C98"/>
    <w:rsid w:val="008950D2"/>
    <w:rsid w:val="0089718A"/>
    <w:rsid w:val="00897571"/>
    <w:rsid w:val="008A0B00"/>
    <w:rsid w:val="008A4269"/>
    <w:rsid w:val="008A5419"/>
    <w:rsid w:val="008A5D73"/>
    <w:rsid w:val="008A69A6"/>
    <w:rsid w:val="008B373E"/>
    <w:rsid w:val="008C0752"/>
    <w:rsid w:val="008C1C56"/>
    <w:rsid w:val="008D157B"/>
    <w:rsid w:val="008D184D"/>
    <w:rsid w:val="008D2F05"/>
    <w:rsid w:val="008D3796"/>
    <w:rsid w:val="008D6F8B"/>
    <w:rsid w:val="008E16C2"/>
    <w:rsid w:val="008E350E"/>
    <w:rsid w:val="008E4109"/>
    <w:rsid w:val="008E4A92"/>
    <w:rsid w:val="008E6F12"/>
    <w:rsid w:val="008E7E1E"/>
    <w:rsid w:val="008F1C39"/>
    <w:rsid w:val="009009A0"/>
    <w:rsid w:val="00900C78"/>
    <w:rsid w:val="00905894"/>
    <w:rsid w:val="00907A61"/>
    <w:rsid w:val="00915387"/>
    <w:rsid w:val="00915EC1"/>
    <w:rsid w:val="00920FAD"/>
    <w:rsid w:val="00923DFE"/>
    <w:rsid w:val="00924009"/>
    <w:rsid w:val="00924931"/>
    <w:rsid w:val="009300B4"/>
    <w:rsid w:val="00931FDE"/>
    <w:rsid w:val="00933071"/>
    <w:rsid w:val="00933676"/>
    <w:rsid w:val="00945271"/>
    <w:rsid w:val="0094631A"/>
    <w:rsid w:val="009472EB"/>
    <w:rsid w:val="009525A2"/>
    <w:rsid w:val="00952A0E"/>
    <w:rsid w:val="009548CA"/>
    <w:rsid w:val="009575B4"/>
    <w:rsid w:val="009641F8"/>
    <w:rsid w:val="0097269A"/>
    <w:rsid w:val="009750E6"/>
    <w:rsid w:val="009770DE"/>
    <w:rsid w:val="00977827"/>
    <w:rsid w:val="00981731"/>
    <w:rsid w:val="00983D5C"/>
    <w:rsid w:val="00985110"/>
    <w:rsid w:val="00986F85"/>
    <w:rsid w:val="00990057"/>
    <w:rsid w:val="009948DA"/>
    <w:rsid w:val="00997162"/>
    <w:rsid w:val="00997CA8"/>
    <w:rsid w:val="009A1989"/>
    <w:rsid w:val="009A6B5E"/>
    <w:rsid w:val="009B456E"/>
    <w:rsid w:val="009B6BD6"/>
    <w:rsid w:val="009C206E"/>
    <w:rsid w:val="009C2517"/>
    <w:rsid w:val="009C412B"/>
    <w:rsid w:val="009C4A87"/>
    <w:rsid w:val="009C5067"/>
    <w:rsid w:val="009C7F50"/>
    <w:rsid w:val="009D3B2E"/>
    <w:rsid w:val="009D3F40"/>
    <w:rsid w:val="009E5087"/>
    <w:rsid w:val="009E7D8D"/>
    <w:rsid w:val="009F046E"/>
    <w:rsid w:val="009F1E9C"/>
    <w:rsid w:val="009F2590"/>
    <w:rsid w:val="009F2FAE"/>
    <w:rsid w:val="00A004BA"/>
    <w:rsid w:val="00A023C8"/>
    <w:rsid w:val="00A023F2"/>
    <w:rsid w:val="00A02F79"/>
    <w:rsid w:val="00A05266"/>
    <w:rsid w:val="00A07A75"/>
    <w:rsid w:val="00A125CB"/>
    <w:rsid w:val="00A12612"/>
    <w:rsid w:val="00A1267F"/>
    <w:rsid w:val="00A132CD"/>
    <w:rsid w:val="00A20F5F"/>
    <w:rsid w:val="00A22F8A"/>
    <w:rsid w:val="00A232BF"/>
    <w:rsid w:val="00A273F3"/>
    <w:rsid w:val="00A27672"/>
    <w:rsid w:val="00A31B6C"/>
    <w:rsid w:val="00A31BC0"/>
    <w:rsid w:val="00A364D1"/>
    <w:rsid w:val="00A37089"/>
    <w:rsid w:val="00A37D85"/>
    <w:rsid w:val="00A405A8"/>
    <w:rsid w:val="00A408FF"/>
    <w:rsid w:val="00A40969"/>
    <w:rsid w:val="00A44E85"/>
    <w:rsid w:val="00A47561"/>
    <w:rsid w:val="00A4779D"/>
    <w:rsid w:val="00A54914"/>
    <w:rsid w:val="00A54F56"/>
    <w:rsid w:val="00A56419"/>
    <w:rsid w:val="00A57F5F"/>
    <w:rsid w:val="00A61052"/>
    <w:rsid w:val="00A63002"/>
    <w:rsid w:val="00A6312C"/>
    <w:rsid w:val="00A66430"/>
    <w:rsid w:val="00A714E1"/>
    <w:rsid w:val="00A750BF"/>
    <w:rsid w:val="00A7515A"/>
    <w:rsid w:val="00A775CC"/>
    <w:rsid w:val="00A8109C"/>
    <w:rsid w:val="00A82300"/>
    <w:rsid w:val="00A82FA7"/>
    <w:rsid w:val="00A85617"/>
    <w:rsid w:val="00A86A26"/>
    <w:rsid w:val="00A871D1"/>
    <w:rsid w:val="00A87279"/>
    <w:rsid w:val="00A878C9"/>
    <w:rsid w:val="00A879BE"/>
    <w:rsid w:val="00A91D02"/>
    <w:rsid w:val="00A931DB"/>
    <w:rsid w:val="00AA472B"/>
    <w:rsid w:val="00AB1450"/>
    <w:rsid w:val="00AB7937"/>
    <w:rsid w:val="00AC41B4"/>
    <w:rsid w:val="00AC59A5"/>
    <w:rsid w:val="00AC6495"/>
    <w:rsid w:val="00AD1674"/>
    <w:rsid w:val="00AD34CC"/>
    <w:rsid w:val="00AD4B60"/>
    <w:rsid w:val="00AD7A6E"/>
    <w:rsid w:val="00AD7A7D"/>
    <w:rsid w:val="00AE266C"/>
    <w:rsid w:val="00AE38E8"/>
    <w:rsid w:val="00AE410A"/>
    <w:rsid w:val="00AF4850"/>
    <w:rsid w:val="00AF51B7"/>
    <w:rsid w:val="00AF6B27"/>
    <w:rsid w:val="00B001D2"/>
    <w:rsid w:val="00B0096F"/>
    <w:rsid w:val="00B06E2B"/>
    <w:rsid w:val="00B0769E"/>
    <w:rsid w:val="00B076BE"/>
    <w:rsid w:val="00B07778"/>
    <w:rsid w:val="00B07DE7"/>
    <w:rsid w:val="00B15822"/>
    <w:rsid w:val="00B16E0D"/>
    <w:rsid w:val="00B21DAA"/>
    <w:rsid w:val="00B221B9"/>
    <w:rsid w:val="00B24C7C"/>
    <w:rsid w:val="00B27E08"/>
    <w:rsid w:val="00B40C4D"/>
    <w:rsid w:val="00B4114A"/>
    <w:rsid w:val="00B41212"/>
    <w:rsid w:val="00B420D6"/>
    <w:rsid w:val="00B42532"/>
    <w:rsid w:val="00B44F73"/>
    <w:rsid w:val="00B46735"/>
    <w:rsid w:val="00B46AEC"/>
    <w:rsid w:val="00B50638"/>
    <w:rsid w:val="00B50FF7"/>
    <w:rsid w:val="00B53865"/>
    <w:rsid w:val="00B5442C"/>
    <w:rsid w:val="00B55D79"/>
    <w:rsid w:val="00B6034A"/>
    <w:rsid w:val="00B62B1C"/>
    <w:rsid w:val="00B6332B"/>
    <w:rsid w:val="00B6446A"/>
    <w:rsid w:val="00B65B5A"/>
    <w:rsid w:val="00B6658B"/>
    <w:rsid w:val="00B70C63"/>
    <w:rsid w:val="00B71D39"/>
    <w:rsid w:val="00B71D3C"/>
    <w:rsid w:val="00B7247A"/>
    <w:rsid w:val="00B7277D"/>
    <w:rsid w:val="00B915D2"/>
    <w:rsid w:val="00B92424"/>
    <w:rsid w:val="00B92CC1"/>
    <w:rsid w:val="00B933E2"/>
    <w:rsid w:val="00B95AF4"/>
    <w:rsid w:val="00B965FE"/>
    <w:rsid w:val="00BA055F"/>
    <w:rsid w:val="00BA1F63"/>
    <w:rsid w:val="00BA2F98"/>
    <w:rsid w:val="00BA3F2A"/>
    <w:rsid w:val="00BA4A8C"/>
    <w:rsid w:val="00BA5AC7"/>
    <w:rsid w:val="00BA729C"/>
    <w:rsid w:val="00BA730D"/>
    <w:rsid w:val="00BB1586"/>
    <w:rsid w:val="00BB18C3"/>
    <w:rsid w:val="00BB27A0"/>
    <w:rsid w:val="00BB2F46"/>
    <w:rsid w:val="00BB31D0"/>
    <w:rsid w:val="00BB32C0"/>
    <w:rsid w:val="00BC1255"/>
    <w:rsid w:val="00BC1ED3"/>
    <w:rsid w:val="00BC3585"/>
    <w:rsid w:val="00BD022E"/>
    <w:rsid w:val="00BD09FC"/>
    <w:rsid w:val="00BD0F6C"/>
    <w:rsid w:val="00BD132A"/>
    <w:rsid w:val="00BD2674"/>
    <w:rsid w:val="00BD2BAE"/>
    <w:rsid w:val="00BD383D"/>
    <w:rsid w:val="00BD3F29"/>
    <w:rsid w:val="00BD5530"/>
    <w:rsid w:val="00BD5D6B"/>
    <w:rsid w:val="00BE020B"/>
    <w:rsid w:val="00BE34D3"/>
    <w:rsid w:val="00BE4172"/>
    <w:rsid w:val="00BE74F2"/>
    <w:rsid w:val="00BF1A27"/>
    <w:rsid w:val="00C02F30"/>
    <w:rsid w:val="00C034C4"/>
    <w:rsid w:val="00C05B52"/>
    <w:rsid w:val="00C1227F"/>
    <w:rsid w:val="00C20DC1"/>
    <w:rsid w:val="00C210FA"/>
    <w:rsid w:val="00C21885"/>
    <w:rsid w:val="00C23313"/>
    <w:rsid w:val="00C2360B"/>
    <w:rsid w:val="00C23918"/>
    <w:rsid w:val="00C251F1"/>
    <w:rsid w:val="00C25652"/>
    <w:rsid w:val="00C25EB4"/>
    <w:rsid w:val="00C269B5"/>
    <w:rsid w:val="00C3333D"/>
    <w:rsid w:val="00C360BD"/>
    <w:rsid w:val="00C37954"/>
    <w:rsid w:val="00C401D8"/>
    <w:rsid w:val="00C420D7"/>
    <w:rsid w:val="00C449B8"/>
    <w:rsid w:val="00C458AA"/>
    <w:rsid w:val="00C50869"/>
    <w:rsid w:val="00C50B26"/>
    <w:rsid w:val="00C538BD"/>
    <w:rsid w:val="00C571C9"/>
    <w:rsid w:val="00C617E9"/>
    <w:rsid w:val="00C61C83"/>
    <w:rsid w:val="00C6461B"/>
    <w:rsid w:val="00C647AE"/>
    <w:rsid w:val="00C647C8"/>
    <w:rsid w:val="00C662F2"/>
    <w:rsid w:val="00C73B28"/>
    <w:rsid w:val="00C77116"/>
    <w:rsid w:val="00C8063E"/>
    <w:rsid w:val="00C80644"/>
    <w:rsid w:val="00C80B72"/>
    <w:rsid w:val="00C83627"/>
    <w:rsid w:val="00C84FA2"/>
    <w:rsid w:val="00C9146A"/>
    <w:rsid w:val="00C95ED6"/>
    <w:rsid w:val="00CA06C5"/>
    <w:rsid w:val="00CA3140"/>
    <w:rsid w:val="00CA3BBB"/>
    <w:rsid w:val="00CA3E09"/>
    <w:rsid w:val="00CA67EC"/>
    <w:rsid w:val="00CA7A7D"/>
    <w:rsid w:val="00CB2C99"/>
    <w:rsid w:val="00CB32C6"/>
    <w:rsid w:val="00CB4B31"/>
    <w:rsid w:val="00CB7AF3"/>
    <w:rsid w:val="00CC13B8"/>
    <w:rsid w:val="00CC39E8"/>
    <w:rsid w:val="00CC6FDB"/>
    <w:rsid w:val="00CC704C"/>
    <w:rsid w:val="00CC7141"/>
    <w:rsid w:val="00CD3591"/>
    <w:rsid w:val="00CD4C02"/>
    <w:rsid w:val="00CD6ACF"/>
    <w:rsid w:val="00CD787A"/>
    <w:rsid w:val="00CE03AC"/>
    <w:rsid w:val="00CE0792"/>
    <w:rsid w:val="00CF1450"/>
    <w:rsid w:val="00CF2DC6"/>
    <w:rsid w:val="00CF582A"/>
    <w:rsid w:val="00D02BD1"/>
    <w:rsid w:val="00D0457D"/>
    <w:rsid w:val="00D076F3"/>
    <w:rsid w:val="00D15724"/>
    <w:rsid w:val="00D16D7D"/>
    <w:rsid w:val="00D23729"/>
    <w:rsid w:val="00D25CB7"/>
    <w:rsid w:val="00D30692"/>
    <w:rsid w:val="00D34664"/>
    <w:rsid w:val="00D360C0"/>
    <w:rsid w:val="00D36208"/>
    <w:rsid w:val="00D44A05"/>
    <w:rsid w:val="00D512C7"/>
    <w:rsid w:val="00D51809"/>
    <w:rsid w:val="00D522C3"/>
    <w:rsid w:val="00D5530A"/>
    <w:rsid w:val="00D57603"/>
    <w:rsid w:val="00D60F3D"/>
    <w:rsid w:val="00D610E7"/>
    <w:rsid w:val="00D61368"/>
    <w:rsid w:val="00D61684"/>
    <w:rsid w:val="00D62A0F"/>
    <w:rsid w:val="00D62E42"/>
    <w:rsid w:val="00D66F1F"/>
    <w:rsid w:val="00D7192E"/>
    <w:rsid w:val="00D73129"/>
    <w:rsid w:val="00D766A5"/>
    <w:rsid w:val="00D771AA"/>
    <w:rsid w:val="00D8109B"/>
    <w:rsid w:val="00D829A8"/>
    <w:rsid w:val="00D832DB"/>
    <w:rsid w:val="00D8443E"/>
    <w:rsid w:val="00D8530C"/>
    <w:rsid w:val="00D868EF"/>
    <w:rsid w:val="00D871C4"/>
    <w:rsid w:val="00D911B2"/>
    <w:rsid w:val="00D919B5"/>
    <w:rsid w:val="00D927FB"/>
    <w:rsid w:val="00D95916"/>
    <w:rsid w:val="00D95FCF"/>
    <w:rsid w:val="00DA1583"/>
    <w:rsid w:val="00DA1A23"/>
    <w:rsid w:val="00DA6F9F"/>
    <w:rsid w:val="00DA795A"/>
    <w:rsid w:val="00DB3B3E"/>
    <w:rsid w:val="00DB5929"/>
    <w:rsid w:val="00DB6BEA"/>
    <w:rsid w:val="00DC1178"/>
    <w:rsid w:val="00DC1989"/>
    <w:rsid w:val="00DC4492"/>
    <w:rsid w:val="00DC4681"/>
    <w:rsid w:val="00DC4ECA"/>
    <w:rsid w:val="00DD3021"/>
    <w:rsid w:val="00DD3FF9"/>
    <w:rsid w:val="00DD626A"/>
    <w:rsid w:val="00DD75CD"/>
    <w:rsid w:val="00DD7842"/>
    <w:rsid w:val="00DE04F1"/>
    <w:rsid w:val="00DE1CBF"/>
    <w:rsid w:val="00DE48CA"/>
    <w:rsid w:val="00DF55A7"/>
    <w:rsid w:val="00E010E8"/>
    <w:rsid w:val="00E0188C"/>
    <w:rsid w:val="00E05F94"/>
    <w:rsid w:val="00E06DAD"/>
    <w:rsid w:val="00E10584"/>
    <w:rsid w:val="00E11C76"/>
    <w:rsid w:val="00E1342D"/>
    <w:rsid w:val="00E15BAA"/>
    <w:rsid w:val="00E22BF6"/>
    <w:rsid w:val="00E22F45"/>
    <w:rsid w:val="00E2347D"/>
    <w:rsid w:val="00E24AA6"/>
    <w:rsid w:val="00E25653"/>
    <w:rsid w:val="00E31DA7"/>
    <w:rsid w:val="00E31EBD"/>
    <w:rsid w:val="00E33D1B"/>
    <w:rsid w:val="00E33FA7"/>
    <w:rsid w:val="00E35898"/>
    <w:rsid w:val="00E406A0"/>
    <w:rsid w:val="00E45BDF"/>
    <w:rsid w:val="00E51415"/>
    <w:rsid w:val="00E53517"/>
    <w:rsid w:val="00E54646"/>
    <w:rsid w:val="00E56E7B"/>
    <w:rsid w:val="00E67655"/>
    <w:rsid w:val="00E71BCF"/>
    <w:rsid w:val="00E7219B"/>
    <w:rsid w:val="00E72B20"/>
    <w:rsid w:val="00E73867"/>
    <w:rsid w:val="00E773DF"/>
    <w:rsid w:val="00E77845"/>
    <w:rsid w:val="00E813EE"/>
    <w:rsid w:val="00E83771"/>
    <w:rsid w:val="00E84234"/>
    <w:rsid w:val="00E86ED2"/>
    <w:rsid w:val="00E87230"/>
    <w:rsid w:val="00E90995"/>
    <w:rsid w:val="00E91FF7"/>
    <w:rsid w:val="00E94D51"/>
    <w:rsid w:val="00E957A2"/>
    <w:rsid w:val="00E9632B"/>
    <w:rsid w:val="00EA1CD2"/>
    <w:rsid w:val="00EA2186"/>
    <w:rsid w:val="00EA27CA"/>
    <w:rsid w:val="00EA42C6"/>
    <w:rsid w:val="00EA4A81"/>
    <w:rsid w:val="00EA5D9F"/>
    <w:rsid w:val="00EA6DC2"/>
    <w:rsid w:val="00EB4532"/>
    <w:rsid w:val="00EC0C26"/>
    <w:rsid w:val="00EC2583"/>
    <w:rsid w:val="00EC3CB0"/>
    <w:rsid w:val="00EC62B7"/>
    <w:rsid w:val="00EC67F4"/>
    <w:rsid w:val="00EC6A34"/>
    <w:rsid w:val="00EC7131"/>
    <w:rsid w:val="00EC7FCE"/>
    <w:rsid w:val="00ED33F5"/>
    <w:rsid w:val="00ED341F"/>
    <w:rsid w:val="00ED5911"/>
    <w:rsid w:val="00ED6D9C"/>
    <w:rsid w:val="00ED7AFA"/>
    <w:rsid w:val="00EE10E0"/>
    <w:rsid w:val="00EE147E"/>
    <w:rsid w:val="00EE2672"/>
    <w:rsid w:val="00EE5D38"/>
    <w:rsid w:val="00EE72B4"/>
    <w:rsid w:val="00EE7A8E"/>
    <w:rsid w:val="00EE7B6D"/>
    <w:rsid w:val="00EF475B"/>
    <w:rsid w:val="00F019FE"/>
    <w:rsid w:val="00F026D9"/>
    <w:rsid w:val="00F05144"/>
    <w:rsid w:val="00F0655E"/>
    <w:rsid w:val="00F06DA4"/>
    <w:rsid w:val="00F10960"/>
    <w:rsid w:val="00F10F2D"/>
    <w:rsid w:val="00F10FFB"/>
    <w:rsid w:val="00F14045"/>
    <w:rsid w:val="00F1448C"/>
    <w:rsid w:val="00F14A17"/>
    <w:rsid w:val="00F17644"/>
    <w:rsid w:val="00F17C8A"/>
    <w:rsid w:val="00F20F46"/>
    <w:rsid w:val="00F24D6F"/>
    <w:rsid w:val="00F26295"/>
    <w:rsid w:val="00F277EF"/>
    <w:rsid w:val="00F34B75"/>
    <w:rsid w:val="00F366C8"/>
    <w:rsid w:val="00F419D0"/>
    <w:rsid w:val="00F43375"/>
    <w:rsid w:val="00F45954"/>
    <w:rsid w:val="00F61056"/>
    <w:rsid w:val="00F648B5"/>
    <w:rsid w:val="00F7132D"/>
    <w:rsid w:val="00F75DB0"/>
    <w:rsid w:val="00F76FA8"/>
    <w:rsid w:val="00F771C3"/>
    <w:rsid w:val="00F82174"/>
    <w:rsid w:val="00F84DDF"/>
    <w:rsid w:val="00F860DE"/>
    <w:rsid w:val="00F87454"/>
    <w:rsid w:val="00F87B30"/>
    <w:rsid w:val="00F902C2"/>
    <w:rsid w:val="00F90965"/>
    <w:rsid w:val="00F91B58"/>
    <w:rsid w:val="00F94A0E"/>
    <w:rsid w:val="00F94C0A"/>
    <w:rsid w:val="00F95310"/>
    <w:rsid w:val="00F97B62"/>
    <w:rsid w:val="00FA3895"/>
    <w:rsid w:val="00FA4025"/>
    <w:rsid w:val="00FB28D8"/>
    <w:rsid w:val="00FB2DCD"/>
    <w:rsid w:val="00FB3AC1"/>
    <w:rsid w:val="00FB6D64"/>
    <w:rsid w:val="00FC03CA"/>
    <w:rsid w:val="00FC0A63"/>
    <w:rsid w:val="00FC33A3"/>
    <w:rsid w:val="00FC4033"/>
    <w:rsid w:val="00FC4068"/>
    <w:rsid w:val="00FC4E07"/>
    <w:rsid w:val="00FC60D8"/>
    <w:rsid w:val="00FC6A71"/>
    <w:rsid w:val="00FD13D8"/>
    <w:rsid w:val="00FD17C9"/>
    <w:rsid w:val="00FD2429"/>
    <w:rsid w:val="00FD2532"/>
    <w:rsid w:val="00FD2EC0"/>
    <w:rsid w:val="00FD4D51"/>
    <w:rsid w:val="00FD4F17"/>
    <w:rsid w:val="00FD6C9F"/>
    <w:rsid w:val="00FE5E2A"/>
    <w:rsid w:val="00FE6F89"/>
    <w:rsid w:val="00FF0B18"/>
    <w:rsid w:val="00FF0F8A"/>
    <w:rsid w:val="00FF33F4"/>
    <w:rsid w:val="00FF3CEB"/>
    <w:rsid w:val="00FF4BD4"/>
    <w:rsid w:val="00FF545E"/>
    <w:rsid w:val="00FF586A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73A9BE"/>
  <w15:docId w15:val="{2521EC5B-8719-4117-9DFA-7331BB1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045"/>
  </w:style>
  <w:style w:type="paragraph" w:styleId="a5">
    <w:name w:val="footer"/>
    <w:basedOn w:val="a"/>
    <w:link w:val="a6"/>
    <w:uiPriority w:val="99"/>
    <w:unhideWhenUsed/>
    <w:rsid w:val="0021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045"/>
  </w:style>
  <w:style w:type="paragraph" w:styleId="a7">
    <w:name w:val="List Paragraph"/>
    <w:basedOn w:val="a"/>
    <w:uiPriority w:val="34"/>
    <w:qFormat/>
    <w:rsid w:val="0058103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05A3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35BC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BC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2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C7F5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C7F5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C7F5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7F5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7F50"/>
    <w:rPr>
      <w:b/>
      <w:bCs/>
      <w:sz w:val="20"/>
      <w:szCs w:val="20"/>
    </w:rPr>
  </w:style>
  <w:style w:type="table" w:styleId="af2">
    <w:name w:val="Table Grid"/>
    <w:basedOn w:val="a1"/>
    <w:uiPriority w:val="59"/>
    <w:rsid w:val="00D0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1365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365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36511"/>
    <w:rPr>
      <w:vertAlign w:val="superscript"/>
    </w:rPr>
  </w:style>
  <w:style w:type="paragraph" w:styleId="af6">
    <w:name w:val="Revision"/>
    <w:hidden/>
    <w:uiPriority w:val="99"/>
    <w:semiHidden/>
    <w:rsid w:val="00831752"/>
    <w:pPr>
      <w:spacing w:after="0" w:line="240" w:lineRule="auto"/>
    </w:pPr>
  </w:style>
  <w:style w:type="table" w:customStyle="1" w:styleId="1">
    <w:name w:val="Сетка таблицы1"/>
    <w:basedOn w:val="a1"/>
    <w:next w:val="af2"/>
    <w:uiPriority w:val="59"/>
    <w:rsid w:val="0083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dep@minf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5FF4-8FD7-4A7F-A6BB-C71CD624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8494</Words>
  <Characters>48420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Nikolay Klishch</dc:creator>
  <cp:lastModifiedBy>Обедкина Дарья Павловна</cp:lastModifiedBy>
  <cp:revision>2</cp:revision>
  <cp:lastPrinted>2026-01-19T09:42:00Z</cp:lastPrinted>
  <dcterms:created xsi:type="dcterms:W3CDTF">2026-02-16T02:04:00Z</dcterms:created>
  <dcterms:modified xsi:type="dcterms:W3CDTF">2026-02-16T02:04:00Z</dcterms:modified>
</cp:coreProperties>
</file>