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i/>
        </w:rPr>
      </w:pPr>
      <w:r>
        <w:rPr>
          <w:i/>
        </w:rPr>
        <w:t xml:space="preserve">Образец 2</w:t>
      </w:r>
      <w:r>
        <w:rPr>
          <w:i/>
        </w:rPr>
      </w:r>
    </w:p>
    <w:p>
      <w:pPr>
        <w:ind w:right="4495"/>
        <w:jc w:val="both"/>
      </w:pPr>
      <w:r/>
      <w:r/>
    </w:p>
    <w:p>
      <w:pPr>
        <w:ind w:right="449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 готовится на бланк</w:t>
      </w:r>
      <w:r>
        <w:rPr>
          <w:sz w:val="22"/>
          <w:szCs w:val="22"/>
        </w:rPr>
        <w:t xml:space="preserve">е организации с указанием адреса (места нахождения) и почтового адреса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адреса сайта в сети Интернет, </w:t>
      </w:r>
      <w:r>
        <w:rPr>
          <w:sz w:val="22"/>
          <w:szCs w:val="22"/>
        </w:rPr>
        <w:t xml:space="preserve">номеров </w:t>
      </w:r>
      <w:r>
        <w:rPr>
          <w:sz w:val="22"/>
          <w:szCs w:val="22"/>
        </w:rPr>
        <w:t xml:space="preserve">контактных </w:t>
      </w:r>
      <w:r>
        <w:rPr>
          <w:sz w:val="22"/>
          <w:szCs w:val="22"/>
        </w:rPr>
        <w:t xml:space="preserve">телефонов, факс</w:t>
      </w:r>
      <w:r>
        <w:rPr>
          <w:sz w:val="22"/>
          <w:szCs w:val="22"/>
        </w:rPr>
        <w:t xml:space="preserve">имильной</w:t>
      </w:r>
      <w:r>
        <w:rPr>
          <w:sz w:val="22"/>
          <w:szCs w:val="22"/>
        </w:rPr>
        <w:t xml:space="preserve"> и других имеющихся средств связи.</w:t>
      </w:r>
      <w:r>
        <w:rPr>
          <w:sz w:val="22"/>
          <w:szCs w:val="22"/>
        </w:rPr>
      </w:r>
    </w:p>
    <w:p>
      <w:pPr>
        <w:jc w:val="right"/>
      </w:pPr>
      <w:r/>
      <w:r/>
    </w:p>
    <w:p>
      <w:pPr>
        <w:jc w:val="right"/>
      </w:pPr>
      <w:r>
        <w:t xml:space="preserve">- К О М У –</w:t>
      </w:r>
      <w:r/>
    </w:p>
    <w:p>
      <w:pPr>
        <w:jc w:val="right"/>
        <w:rPr>
          <w:i/>
        </w:rPr>
      </w:pPr>
      <w:r>
        <w:rPr>
          <w:i/>
        </w:rPr>
        <w:t xml:space="preserve">(Должность руководителя органа координации) </w:t>
      </w:r>
      <w:r>
        <w:rPr>
          <w:i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</w:pPr>
      <w:r>
        <w:rPr>
          <w:b/>
        </w:rPr>
        <w:t xml:space="preserve">Гарантийное письмо</w:t>
      </w:r>
      <w:r/>
    </w:p>
    <w:p>
      <w:pPr>
        <w:jc w:val="both"/>
        <w:spacing w:line="360" w:lineRule="auto"/>
      </w:pPr>
      <w:r>
        <w:t xml:space="preserve"> </w:t>
      </w:r>
      <w:r/>
    </w:p>
    <w:p>
      <w:pPr>
        <w:ind w:firstLine="720"/>
        <w:jc w:val="both"/>
      </w:pPr>
      <w:r>
        <w:t xml:space="preserve">_____________________</w:t>
      </w:r>
      <w:r>
        <w:t xml:space="preserve"> подтверждает наличие у фирмы и ее китайских партнеров</w:t>
      </w:r>
      <w:r>
        <w:br/>
      </w:r>
      <w:r/>
    </w:p>
    <w:p>
      <w:pPr>
        <w:jc w:val="both"/>
      </w:pPr>
      <w:r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Н</w:t>
      </w:r>
      <w:r>
        <w:rPr>
          <w:i/>
          <w:sz w:val="20"/>
          <w:szCs w:val="20"/>
        </w:rPr>
        <w:t xml:space="preserve">аименование</w:t>
      </w:r>
      <w:r>
        <w:rPr>
          <w:i/>
          <w:sz w:val="20"/>
          <w:szCs w:val="20"/>
        </w:rPr>
        <w:t xml:space="preserve"> организации</w:t>
      </w:r>
      <w:r/>
    </w:p>
    <w:p>
      <w:pPr>
        <w:jc w:val="both"/>
        <w:spacing w:line="360" w:lineRule="auto"/>
      </w:pPr>
      <w:r>
        <w:t xml:space="preserve">ресурсов, </w:t>
      </w:r>
      <w:r>
        <w:t xml:space="preserve">сил и средств, необходимых для </w:t>
      </w:r>
      <w:r>
        <w:t xml:space="preserve">обеспечения личной безопасности туристов – граждан Российской Федерации (далее – туристы), сохранности их имущества, беспрепятственного получения туристами медицинской, правовой и ины</w:t>
      </w:r>
      <w:r>
        <w:t xml:space="preserve">х</w:t>
      </w:r>
      <w:r>
        <w:t xml:space="preserve"> вид</w:t>
      </w:r>
      <w:r>
        <w:t xml:space="preserve">ов</w:t>
      </w:r>
      <w:r>
        <w:t xml:space="preserve"> неотложной помощи во </w:t>
      </w:r>
      <w:r>
        <w:t xml:space="preserve">всех пунктах (местах) в период </w:t>
      </w:r>
      <w:r>
        <w:t xml:space="preserve">временного пребывания на территории Китайской Народной Республики.</w:t>
      </w:r>
      <w:r/>
    </w:p>
    <w:p>
      <w:pPr>
        <w:ind w:firstLine="720"/>
        <w:jc w:val="both"/>
      </w:pPr>
      <w:r>
        <w:rPr>
          <w:b/>
        </w:rPr>
        <w:t xml:space="preserve"> </w:t>
      </w:r>
      <w:r>
        <w:t xml:space="preserve">______________________</w:t>
      </w:r>
      <w:r>
        <w:t xml:space="preserve"> обязуется:</w:t>
      </w:r>
      <w:r/>
    </w:p>
    <w:p>
      <w:pPr>
        <w:ind w:firstLine="720"/>
        <w:jc w:val="both"/>
      </w:pP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Н</w:t>
      </w:r>
      <w:r>
        <w:rPr>
          <w:i/>
          <w:sz w:val="20"/>
          <w:szCs w:val="20"/>
        </w:rPr>
        <w:t xml:space="preserve">аименование</w:t>
      </w:r>
      <w:r>
        <w:rPr>
          <w:i/>
          <w:sz w:val="20"/>
          <w:szCs w:val="20"/>
        </w:rPr>
        <w:t xml:space="preserve"> организации</w:t>
      </w:r>
      <w:r/>
    </w:p>
    <w:p>
      <w:pPr>
        <w:pStyle w:val="682"/>
        <w:ind w:firstLine="720"/>
        <w:spacing w:line="36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предоставлять туристам гарантии страховани</w:t>
      </w:r>
      <w:r>
        <w:rPr>
          <w:sz w:val="24"/>
        </w:rPr>
        <w:t xml:space="preserve">я</w:t>
      </w:r>
      <w:r>
        <w:rPr>
          <w:sz w:val="24"/>
        </w:rPr>
        <w:t xml:space="preserve"> на случай внезапного заболевания</w:t>
      </w:r>
      <w:r>
        <w:rPr>
          <w:sz w:val="24"/>
        </w:rPr>
        <w:t xml:space="preserve"> и</w:t>
      </w:r>
      <w:r>
        <w:rPr>
          <w:sz w:val="24"/>
        </w:rPr>
        <w:t xml:space="preserve"> от несчастных случаев</w:t>
      </w:r>
      <w:r>
        <w:rPr>
          <w:sz w:val="24"/>
        </w:rPr>
        <w:t xml:space="preserve">; по требованию туристов оказывать содействие по предоставлению услуг по страхованию </w:t>
      </w:r>
      <w:r>
        <w:rPr>
          <w:sz w:val="24"/>
        </w:rPr>
        <w:t xml:space="preserve">иных рисков</w:t>
      </w:r>
      <w:r>
        <w:rPr>
          <w:sz w:val="24"/>
        </w:rPr>
        <w:t xml:space="preserve"> (в том числе при совершении путешествий, связанных с прохождением туристами маршрутов, представляющих повышенную опасность для их жизни и здоровья)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682"/>
        <w:ind w:firstLine="720"/>
        <w:spacing w:line="360" w:lineRule="auto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активно взаимодействовать с заинтересованными территориальными подразделениями федеральных </w:t>
      </w:r>
      <w:r>
        <w:rPr>
          <w:sz w:val="24"/>
        </w:rPr>
        <w:t xml:space="preserve">органов исполнительной власти, </w:t>
      </w:r>
      <w:r>
        <w:rPr>
          <w:sz w:val="24"/>
        </w:rPr>
        <w:t xml:space="preserve">органами координации по реализации Соглашения субъектов Российской Федерации</w:t>
      </w:r>
      <w:r>
        <w:rPr>
          <w:sz w:val="24"/>
        </w:rPr>
        <w:t xml:space="preserve">,</w:t>
      </w:r>
      <w:r>
        <w:rPr>
          <w:sz w:val="24"/>
        </w:rPr>
        <w:t xml:space="preserve"> своевременно информировать и</w:t>
      </w:r>
      <w:r>
        <w:rPr>
          <w:sz w:val="24"/>
        </w:rPr>
        <w:t xml:space="preserve">х о</w:t>
      </w:r>
      <w:r>
        <w:rPr>
          <w:sz w:val="24"/>
        </w:rPr>
        <w:t xml:space="preserve"> случаях несвоевременного возвращения </w:t>
      </w:r>
      <w:r>
        <w:rPr>
          <w:sz w:val="24"/>
        </w:rPr>
        <w:t xml:space="preserve">и (или) невозвращения </w:t>
      </w:r>
      <w:r>
        <w:rPr>
          <w:sz w:val="24"/>
        </w:rPr>
        <w:t xml:space="preserve">туристов </w:t>
      </w:r>
      <w:r>
        <w:rPr>
          <w:sz w:val="24"/>
        </w:rPr>
        <w:t xml:space="preserve">в Российскую Федерацию, </w:t>
      </w:r>
      <w:r>
        <w:rPr>
          <w:sz w:val="24"/>
        </w:rPr>
        <w:t xml:space="preserve">утраты ими документов на право пересечения государственной границы, совершения в отношении туристов противоправных действий.</w:t>
      </w:r>
      <w:r>
        <w:rPr>
          <w:sz w:val="24"/>
        </w:rPr>
      </w:r>
    </w:p>
    <w:p>
      <w:pPr>
        <w:jc w:val="both"/>
        <w:spacing w:line="360" w:lineRule="auto"/>
      </w:pPr>
      <w:r/>
      <w:r/>
    </w:p>
    <w:p>
      <w:pPr>
        <w:rPr>
          <w:i/>
        </w:rPr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  <w:t xml:space="preserve"> </w:t>
      </w:r>
      <w:r>
        <w:rPr>
          <w:i/>
        </w:rPr>
        <w:t xml:space="preserve">подпись руководителя или иного лица, уполномоченного представлять туроператора</w:t>
      </w:r>
      <w:r>
        <w:rPr>
          <w:sz w:val="28"/>
          <w:szCs w:val="28"/>
        </w:rPr>
        <w:t xml:space="preserve">, </w:t>
      </w:r>
      <w:r>
        <w:rPr>
          <w:i/>
        </w:rPr>
        <w:t xml:space="preserve">печать организации</w:t>
      </w:r>
      <w:r>
        <w:rPr>
          <w:i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0767266"/>
      <w:docPartObj>
        <w:docPartGallery w:val="Page Numbers (Top of Page)"/>
        <w:docPartUnique w:val="true"/>
      </w:docPartObj>
      <w:rPr/>
    </w:sdtPr>
    <w:sdtContent>
      <w:p>
        <w:pPr>
          <w:pStyle w:val="677"/>
          <w:jc w:val="center"/>
          <w:rPr>
            <w:rFonts w:cs="Times New Roman"/>
            <w:sz w:val="24"/>
            <w:szCs w:val="24"/>
          </w:rPr>
        </w:pPr>
        <w:r>
          <w:rPr>
            <w:rFonts w:cs="Times New Roman"/>
            <w:sz w:val="24"/>
            <w:szCs w:val="24"/>
          </w:rPr>
          <w:fldChar w:fldCharType="begin"/>
        </w:r>
        <w:r>
          <w:rPr>
            <w:rFonts w:cs="Times New Roman"/>
            <w:sz w:val="24"/>
            <w:szCs w:val="24"/>
          </w:rPr>
          <w:instrText xml:space="preserve">PAGE   \* MERGEFORMAT</w:instrText>
        </w:r>
        <w:r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sz w:val="24"/>
            <w:szCs w:val="24"/>
          </w:rPr>
          <w:t xml:space="preserve">3</w:t>
        </w:r>
        <w:r>
          <w:rPr>
            <w:rFonts w:cs="Times New Roman"/>
            <w:sz w:val="24"/>
            <w:szCs w:val="24"/>
          </w:rPr>
          <w:fldChar w:fldCharType="end"/>
        </w:r>
        <w:r>
          <w:rPr>
            <w:rFonts w:cs="Times New Roman"/>
            <w:sz w:val="24"/>
            <w:szCs w:val="24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77"/>
    <w:uiPriority w:val="99"/>
  </w:style>
  <w:style w:type="character" w:styleId="45">
    <w:name w:val="Footer Char"/>
    <w:basedOn w:val="674"/>
    <w:link w:val="679"/>
    <w:uiPriority w:val="99"/>
  </w:style>
  <w:style w:type="paragraph" w:styleId="46">
    <w:name w:val="Caption"/>
    <w:basedOn w:val="673"/>
    <w:next w:val="67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Header"/>
    <w:basedOn w:val="673"/>
    <w:link w:val="678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Theme="minorHAnsi" w:cstheme="minorBidi"/>
      <w:sz w:val="26"/>
      <w:szCs w:val="22"/>
      <w:lang w:eastAsia="en-US"/>
    </w:rPr>
  </w:style>
  <w:style w:type="character" w:styleId="678" w:customStyle="1">
    <w:name w:val="Верхний колонтитул Знак"/>
    <w:basedOn w:val="674"/>
    <w:link w:val="677"/>
    <w:uiPriority w:val="99"/>
    <w:rPr>
      <w:rFonts w:ascii="Times New Roman" w:hAnsi="Times New Roman"/>
      <w:sz w:val="26"/>
    </w:rPr>
  </w:style>
  <w:style w:type="paragraph" w:styleId="679">
    <w:name w:val="Footer"/>
    <w:basedOn w:val="673"/>
    <w:link w:val="680"/>
    <w:uiPriority w:val="99"/>
    <w:unhideWhenUsed/>
    <w:pPr>
      <w:jc w:val="both"/>
      <w:tabs>
        <w:tab w:val="center" w:pos="4677" w:leader="none"/>
        <w:tab w:val="right" w:pos="9355" w:leader="none"/>
      </w:tabs>
    </w:pPr>
    <w:rPr>
      <w:rFonts w:eastAsiaTheme="minorHAnsi" w:cstheme="minorBidi"/>
      <w:sz w:val="26"/>
      <w:szCs w:val="22"/>
      <w:lang w:eastAsia="en-US"/>
    </w:rPr>
  </w:style>
  <w:style w:type="character" w:styleId="680" w:customStyle="1">
    <w:name w:val="Нижний колонтитул Знак"/>
    <w:basedOn w:val="674"/>
    <w:link w:val="679"/>
    <w:uiPriority w:val="99"/>
    <w:rPr>
      <w:rFonts w:ascii="Times New Roman" w:hAnsi="Times New Roman"/>
      <w:sz w:val="26"/>
    </w:rPr>
  </w:style>
  <w:style w:type="paragraph" w:styleId="681" w:customStyle="1">
    <w:name w:val="Heading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682">
    <w:name w:val="Body Text"/>
    <w:basedOn w:val="673"/>
    <w:link w:val="683"/>
    <w:pPr>
      <w:jc w:val="both"/>
    </w:pPr>
    <w:rPr>
      <w:sz w:val="28"/>
    </w:rPr>
  </w:style>
  <w:style w:type="character" w:styleId="683" w:customStyle="1">
    <w:name w:val="Основной текст Знак"/>
    <w:basedOn w:val="674"/>
    <w:link w:val="682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Александра Игоревна</dc:creator>
  <cp:keywords/>
  <dc:description/>
  <cp:lastModifiedBy>admin-16-1</cp:lastModifiedBy>
  <cp:revision>7</cp:revision>
  <dcterms:created xsi:type="dcterms:W3CDTF">2023-02-01T13:52:00Z</dcterms:created>
  <dcterms:modified xsi:type="dcterms:W3CDTF">2025-02-10T06:49:15Z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_ИО">
    <vt:lpwstr>Администрация Владимирской областиАдминистрация Главы и Правительства Республики БурятияАдминистрация Главы и Правительства Республики ИнгушетияАдминистрация Главы Республики Адыгея и Кабинета Министров Республики АдыгеяАдминистрация Главы Республики Морд</vt:lpwstr>
  </property>
  <property fmtid="{D5CDD505-2E9C-101B-9397-08002B2CF9AE}" pid="3" name="Подписант_Подразделение">
    <vt:lpwstr>Д30 Департамент многостороннего экономического сотрудничества и специальных проектов</vt:lpwstr>
  </property>
  <property fmtid="{D5CDD505-2E9C-101B-9397-08002B2CF9AE}" pid="4" name="Пол адресата">
    <vt:lpwstr/>
  </property>
  <property fmtid="{D5CDD505-2E9C-101B-9397-08002B2CF9AE}" pid="5" name="Адресаты">
    <vt:lpwstr>Экз. по списку</vt:lpwstr>
  </property>
  <property fmtid="{D5CDD505-2E9C-101B-9397-08002B2CF9AE}" pid="6" name="Подписант_должность">
    <vt:lpwstr>Директор департамента</vt:lpwstr>
  </property>
  <property fmtid="{D5CDD505-2E9C-101B-9397-08002B2CF9AE}" pid="7" name="Подписант_ФИО">
    <vt:lpwstr>Н.В.Кондратьев</vt:lpwstr>
  </property>
  <property fmtid="{D5CDD505-2E9C-101B-9397-08002B2CF9AE}" pid="8" name="Исполнитель_1">
    <vt:lpwstr>Ковалева Алесандра Игоревна</vt:lpwstr>
  </property>
  <property fmtid="{D5CDD505-2E9C-101B-9397-08002B2CF9AE}" pid="9" name="Исполнитель_2">
    <vt:lpwstr>Ковалева Алесандра Игоревна Проектно-аналитический отдел Ведущий советник</vt:lpwstr>
  </property>
  <property fmtid="{D5CDD505-2E9C-101B-9397-08002B2CF9AE}" pid="10" name="Название_документа">
    <vt:lpwstr>О формировании списка туроператоров для работы в рамках Соглашения между Правительством Российской Федерации и Правительством Китайской Народной Республики о безвизовых групповых туристических поездок на 2025-2026 гг.</vt:lpwstr>
  </property>
  <property fmtid="{D5CDD505-2E9C-101B-9397-08002B2CF9AE}" pid="11" name="Корневое_подразделение_исполнителя">
    <vt:lpwstr>Д30 ДМЭСиСП</vt:lpwstr>
  </property>
</Properties>
</file>