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709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по социальному, экономическому, инфраструктурному, пространственному планированию и развитию Забайкальского края объявляет новый конкурсный отбор и приём документов на размещение промышленных производств в индустриальном парке «Стройпром».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0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Промышленный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арк «Стройпром»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обеспечен всей необходимой инженерной инфраструктурой, высокой транспортной доступностью, так как расположен рядом с федеральной трассой.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Помимо строительства производственных площадок, 85 гектаров земли зарезервировано для дальнейшего расширения деятельности.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промпарка «Стройпром» имеется высокий потенциал для создания сборочных производств,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производств строительных материалов и других высокотехнологичных производств.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Резиденты парка могут претендовать на получение земельного участка для реализации проекта без торгов, при этом на земельный участок предусмотрена льготная арендная ставка с возможностью дальнейшего выкупа.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Ключевые преимущества для резидентов парка: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Льготное налогообложение: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Ставка 0-5% на прибыль (первые 5 лет),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0-1,2% на имущество (первые 5 лет) и 0% на землю (первые 3 года)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Готовая инфраструктура: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Возможность бесплатного подключения к энерго- и ресурсоснабжению по льготному тарифу.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Меры поддержки: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Доступность привлечения иностранной рабочей силы без учёта квот,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возможность применения процедуры свободной таможенной зоны,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режим «единого окна».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Защита и продвижение: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Право на защиту в суде и маркетинговая поддержка проекта.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Условия для участия: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Общий объем инвестиций – не менее 50 млн рублей.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Наличие инвестиционного проекта с указанием срока объема инвестиций в производстве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нное оборудование и сроков запуска производства.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Также необходимо документально подтвердить свою правоспособность и приложить выписку из Единого государственного реестра юридических лиц.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Заявления принимаются до 25 ноября 2025 года включительно. Документацию можно подать лично в рабочие дни с понедельника по пятницу с 9.00 до 18.00 (обеденный перерыв с 13.00 до 14.00) по адресу: г. Чита, улица Анохина,37, этаж 2, кабинет 12,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 по электронной почте: </w:t>
      </w:r>
      <w:hyperlink r:id="rId8" w:tooltip="http://адрес:pochta@mpr.e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pochta@mpr.e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-zab.ru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9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&#1072;&#1076;&#1088;&#1077;&#1089;:pochta@mpr.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2025-10-21T02:43:48Z</dcterms:modified>
</cp:coreProperties>
</file>