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Министерство по социальному, экономическому, инфраструктурному, пространственному планированию и развитию Забайкальского края объявляет  конкурсный отбор и приём документов на размещение промышленных производств в индустриальном парке «Кадалинский».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Разместите ваше промышленное производство на выгодных условиях!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Промышленный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арк «Кадалинский» имеет выгодное транспортное расположение относительно международного аэропорта, железнодорожной станции и федеральных трасс, что значительно упрощает логистику и ускоряет бизнес-процессы.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Строятся четыре здания площадью шесть тысяч квадратных метров, сопутствующая площадь – 390 гектаров для дальнейшего развития.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Резиденты парка могут претендовать на получение земельного участка для реализации проекта без торгов, при этом на земельный участок предусмотрена льготная арендная ставка с возможностью дальнейшего выкупа.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center" w:pos="467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Ключевые преимущества для резидентов парка: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Льготное налогообложение: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Ставка 0-5% на прибыль (первые 5 лет),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0-1,2% на имущество (первые 5 лет) и 0% на землю (первые 3 года)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Готовая инфраструктура: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Возможность бесплатного подключения к энерго- и ресурсоснабжению по льготному тарифу.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Меры поддержки: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Доступность привлечения иностранной рабочей силы без учёта квот,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возможность применения процедуры свободной таможенной зоны,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режим «единого окна».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Защита и продвижение: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left="0" w:right="1" w:firstLine="709"/>
        <w:jc w:val="both"/>
        <w:spacing w:before="0" w:after="249" w:line="240" w:lineRule="auto"/>
        <w:tabs>
          <w:tab w:val="left" w:pos="3597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Право на защиту в суде и маркетинговая поддержка проекта.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Условия для участия: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Общий объем инвестиций – не менее 50 млн рублей.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Наличие инвестиционного проекта с указанием срока объема инвестиций в производстве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нное оборудование и сроков запуска производства.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Также необходимо документально подтвердить свою правоспособность и приложить выписку из Единого государственного реестра юридических лиц.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contextualSpacing/>
        <w:ind w:left="0" w:right="1" w:firstLine="709"/>
        <w:jc w:val="both"/>
        <w:spacing w:before="0" w:after="249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Заявления принимаются до 25 ноября 2025 года включительно. Документацию можно подать лично в рабочие дни с понедельника по пятницу с 9.00 до 18.00 (обеденный перерыв с 13.00 до 14.00) по адресу: г. Чита, улица Анохина,37, этаж 2, кабинет 12,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ли по электронной почте: </w:t>
      </w:r>
      <w:hyperlink r:id="rId8" w:tooltip="http://адрес:pochta@mpr.e" w:history="1">
        <w:r>
          <w:rPr>
            <w:rStyle w:val="812"/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pochta@mpr.e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-zab.ru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98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&#1072;&#1076;&#1088;&#1077;&#1089;:pochta@mpr.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2025-10-21T02:43:15Z</dcterms:modified>
</cp:coreProperties>
</file>