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16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  <w:tab/>
      </w:r>
      <w:r>
        <w:rPr>
          <w:sz w:val="28"/>
          <w:szCs w:val="28"/>
        </w:rPr>
      </w:r>
    </w:p>
    <w:p>
      <w:pPr>
        <w:pStyle w:val="616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621"/>
        <w:ind w:left="4678" w:right="-143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М</w:t>
      </w:r>
      <w:r>
        <w:rPr>
          <w:b w:val="0"/>
          <w:bCs/>
          <w:sz w:val="24"/>
          <w:szCs w:val="24"/>
        </w:rPr>
        <w:t xml:space="preserve">инистру </w:t>
      </w:r>
      <w:r>
        <w:rPr>
          <w:rFonts w:eastAsia="MS Song"/>
          <w:b w:val="0"/>
          <w:bCs/>
          <w:sz w:val="24"/>
          <w:szCs w:val="24"/>
          <w:lang w:eastAsia="zh-CN"/>
        </w:rPr>
        <w:t xml:space="preserve">по социальному, экономическому, инфраструктурному, пространственному планированию и развитию</w:t>
      </w:r>
      <w:r>
        <w:rPr>
          <w:rFonts w:eastAsia="MS Song"/>
          <w:b w:val="0"/>
          <w:bCs/>
          <w:sz w:val="24"/>
          <w:szCs w:val="24"/>
          <w:lang w:eastAsia="zh-CN"/>
        </w:rPr>
        <w:t xml:space="preserve"> </w:t>
      </w:r>
      <w:r>
        <w:rPr>
          <w:b w:val="0"/>
          <w:bCs/>
          <w:sz w:val="24"/>
          <w:szCs w:val="24"/>
        </w:rPr>
        <w:t xml:space="preserve">З</w:t>
      </w:r>
      <w:r>
        <w:rPr>
          <w:b w:val="0"/>
          <w:bCs/>
          <w:sz w:val="24"/>
          <w:szCs w:val="24"/>
        </w:rPr>
        <w:t xml:space="preserve">абайкальского края</w:t>
      </w:r>
      <w:r>
        <w:rPr>
          <w:b w:val="0"/>
          <w:bCs/>
          <w:sz w:val="24"/>
          <w:szCs w:val="24"/>
        </w:rPr>
      </w:r>
      <w:r>
        <w:rPr>
          <w:b w:val="0"/>
          <w:bCs/>
          <w:sz w:val="24"/>
          <w:szCs w:val="24"/>
        </w:rPr>
      </w:r>
    </w:p>
    <w:p>
      <w:pPr>
        <w:pStyle w:val="621"/>
        <w:ind w:left="-142" w:right="-142"/>
        <w:spacing w:line="360" w:lineRule="auto"/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pStyle w:val="616"/>
        <w:ind w:left="4253"/>
        <w:jc w:val="center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0"/>
        <w:ind w:left="4536"/>
        <w:jc w:val="center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(</w:t>
      </w:r>
      <w:r>
        <w:rPr>
          <w:rFonts w:ascii="Times New Roman" w:hAnsi="Times New Roman" w:cs="Times New Roman"/>
          <w:sz w:val="22"/>
          <w:szCs w:val="22"/>
        </w:rPr>
        <w:t xml:space="preserve">Ф.И.О.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государственно</w:t>
      </w:r>
      <w:r>
        <w:rPr>
          <w:rFonts w:ascii="Times New Roman" w:hAnsi="Times New Roman" w:cs="Times New Roman"/>
          <w:sz w:val="24"/>
          <w:szCs w:val="24"/>
        </w:rPr>
        <w:t xml:space="preserve">го гражданского</w:t>
      </w:r>
      <w:r>
        <w:rPr>
          <w:rFonts w:ascii="Times New Roman" w:hAnsi="Times New Roman" w:cs="Times New Roman"/>
          <w:sz w:val="24"/>
          <w:szCs w:val="24"/>
        </w:rPr>
        <w:t xml:space="preserve"> служаще</w:t>
      </w:r>
      <w:r>
        <w:rPr>
          <w:rFonts w:ascii="Times New Roman" w:hAnsi="Times New Roman" w:cs="Times New Roman"/>
          <w:sz w:val="24"/>
          <w:szCs w:val="24"/>
        </w:rPr>
        <w:t xml:space="preserve">го</w:t>
      </w:r>
      <w:r>
        <w:rPr>
          <w:rFonts w:ascii="Times New Roman" w:hAnsi="Times New Roman" w:cs="Times New Roman"/>
          <w:sz w:val="22"/>
          <w:szCs w:val="22"/>
        </w:rPr>
        <w:t xml:space="preserve">)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620"/>
        <w:jc w:val="center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620"/>
        <w:jc w:val="center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0"/>
        <w:jc w:val="center"/>
        <w:widowControl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уведомление.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20"/>
        <w:jc w:val="center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0"/>
        <w:jc w:val="center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0"/>
        <w:ind w:firstLine="708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Настоящим д</w:t>
      </w:r>
      <w:r>
        <w:rPr>
          <w:rFonts w:ascii="Times New Roman" w:hAnsi="Times New Roman" w:cs="Times New Roman"/>
          <w:sz w:val="28"/>
          <w:szCs w:val="28"/>
        </w:rPr>
        <w:t xml:space="preserve">окладываю</w:t>
      </w:r>
      <w:r>
        <w:rPr>
          <w:rFonts w:ascii="Times New Roman" w:hAnsi="Times New Roman" w:cs="Times New Roman"/>
          <w:sz w:val="28"/>
          <w:szCs w:val="28"/>
        </w:rPr>
        <w:t xml:space="preserve">, что: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0"/>
        <w:jc w:val="center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0"/>
        <w:jc w:val="center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(описание обстоятельств обращения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  государственному</w:t>
      </w:r>
      <w:r>
        <w:rPr>
          <w:rFonts w:ascii="Times New Roman" w:hAnsi="Times New Roman" w:cs="Times New Roman"/>
          <w:sz w:val="24"/>
          <w:szCs w:val="24"/>
        </w:rPr>
        <w:t xml:space="preserve"> гражданскому</w:t>
      </w:r>
      <w:r>
        <w:rPr>
          <w:rFonts w:ascii="Times New Roman" w:hAnsi="Times New Roman" w:cs="Times New Roman"/>
          <w:sz w:val="24"/>
          <w:szCs w:val="24"/>
        </w:rPr>
        <w:t xml:space="preserve"> служащему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0"/>
        <w:jc w:val="center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0"/>
        <w:jc w:val="center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связи с исполнением им должностных (служебных) обязанностей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0"/>
        <w:jc w:val="center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0"/>
        <w:jc w:val="center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0"/>
        <w:jc w:val="center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каких-либо лиц в целях склонения его к совершению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0"/>
        <w:jc w:val="center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0"/>
        <w:jc w:val="center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коррупционных правонарушений)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0"/>
        <w:jc w:val="center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______________________</w:t>
      </w:r>
      <w:r>
        <w:rPr>
          <w:rFonts w:ascii="Times New Roman" w:hAnsi="Times New Roman" w:cs="Times New Roman"/>
          <w:sz w:val="28"/>
          <w:szCs w:val="28"/>
        </w:rPr>
        <w:t xml:space="preserve">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0"/>
        <w:jc w:val="center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0"/>
        <w:jc w:val="center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(дата, место, время, другие условия)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0"/>
        <w:jc w:val="center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0"/>
        <w:jc w:val="center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0"/>
        <w:jc w:val="center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2)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0"/>
        <w:jc w:val="center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(подробные све</w:t>
      </w:r>
      <w:r>
        <w:rPr>
          <w:rFonts w:ascii="Times New Roman" w:hAnsi="Times New Roman" w:cs="Times New Roman"/>
          <w:sz w:val="24"/>
          <w:szCs w:val="24"/>
        </w:rPr>
        <w:t xml:space="preserve">дения о коррупционных правонарушениях, которые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0"/>
        <w:jc w:val="center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0"/>
        <w:jc w:val="center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предлагалось </w:t>
      </w:r>
      <w:r>
        <w:rPr>
          <w:rFonts w:ascii="Times New Roman" w:hAnsi="Times New Roman" w:cs="Times New Roman"/>
          <w:sz w:val="24"/>
          <w:szCs w:val="24"/>
        </w:rPr>
        <w:t xml:space="preserve">совершить </w:t>
      </w:r>
      <w:r>
        <w:rPr>
          <w:rFonts w:ascii="Times New Roman" w:hAnsi="Times New Roman" w:cs="Times New Roman"/>
          <w:sz w:val="24"/>
          <w:szCs w:val="24"/>
        </w:rPr>
        <w:t xml:space="preserve"> государственн</w:t>
      </w:r>
      <w:r>
        <w:rPr>
          <w:rFonts w:ascii="Times New Roman" w:hAnsi="Times New Roman" w:cs="Times New Roman"/>
          <w:sz w:val="24"/>
          <w:szCs w:val="24"/>
        </w:rPr>
        <w:t xml:space="preserve">ому</w:t>
      </w:r>
      <w:r>
        <w:rPr>
          <w:rFonts w:ascii="Times New Roman" w:hAnsi="Times New Roman" w:cs="Times New Roman"/>
          <w:sz w:val="24"/>
          <w:szCs w:val="24"/>
        </w:rPr>
        <w:t xml:space="preserve"> гражданскому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служащ</w:t>
      </w:r>
      <w:r>
        <w:rPr>
          <w:rFonts w:ascii="Times New Roman" w:hAnsi="Times New Roman" w:cs="Times New Roman"/>
          <w:sz w:val="24"/>
          <w:szCs w:val="24"/>
        </w:rPr>
        <w:t xml:space="preserve">ему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0"/>
        <w:jc w:val="center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0"/>
        <w:jc w:val="center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просьбе обратившихся лиц)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0"/>
        <w:jc w:val="center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0"/>
        <w:jc w:val="center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0"/>
        <w:jc w:val="center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(все известные сведения о физическом (юридическом) лице,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0"/>
        <w:jc w:val="center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0"/>
        <w:jc w:val="center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склоняющем к коррупционному правонарушению)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0"/>
        <w:jc w:val="center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0"/>
        <w:jc w:val="center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0"/>
        <w:jc w:val="center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(способ и обстоятельства склонения к коррупционно</w:t>
      </w:r>
      <w:r>
        <w:rPr>
          <w:rFonts w:ascii="Times New Roman" w:hAnsi="Times New Roman" w:cs="Times New Roman"/>
          <w:sz w:val="24"/>
          <w:szCs w:val="24"/>
        </w:rPr>
        <w:t xml:space="preserve">му правонарушению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0"/>
        <w:jc w:val="center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0"/>
        <w:jc w:val="center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(подкуп, угроза, обман и т.д.), а также информация об отказе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0"/>
        <w:jc w:val="center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</w:t>
      </w:r>
      <w:r>
        <w:rPr>
          <w:rFonts w:ascii="Times New Roman" w:hAnsi="Times New Roman" w:cs="Times New Roman"/>
          <w:sz w:val="24"/>
          <w:szCs w:val="24"/>
        </w:rPr>
        <w:t xml:space="preserve">______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0"/>
        <w:jc w:val="center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(согласии) принять предложение л</w:t>
      </w:r>
      <w:r>
        <w:rPr>
          <w:rFonts w:ascii="Times New Roman" w:hAnsi="Times New Roman" w:cs="Times New Roman"/>
          <w:sz w:val="24"/>
          <w:szCs w:val="24"/>
        </w:rPr>
        <w:t xml:space="preserve">ица о совершении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0"/>
        <w:jc w:val="center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0"/>
        <w:jc w:val="center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коррупционного правонарушения)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0"/>
        <w:jc w:val="center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0"/>
        <w:ind w:left="3540" w:firstLine="708"/>
        <w:jc w:val="center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___________________________________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0"/>
        <w:ind w:left="4248"/>
        <w:jc w:val="center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</w:t>
      </w:r>
      <w:r>
        <w:rPr>
          <w:rFonts w:ascii="Times New Roman" w:hAnsi="Times New Roman" w:cs="Times New Roman"/>
          <w:sz w:val="24"/>
          <w:szCs w:val="24"/>
        </w:rPr>
        <w:t xml:space="preserve">должность,</w:t>
      </w:r>
      <w:r>
        <w:rPr>
          <w:rFonts w:ascii="Times New Roman" w:hAnsi="Times New Roman" w:cs="Times New Roman"/>
          <w:sz w:val="24"/>
          <w:szCs w:val="24"/>
        </w:rPr>
        <w:t xml:space="preserve"> подпись, инициалы и фамилия</w:t>
      </w:r>
      <w:r>
        <w:rPr>
          <w:rFonts w:ascii="Times New Roman" w:hAnsi="Times New Roman" w:cs="Times New Roman"/>
          <w:sz w:val="24"/>
          <w:szCs w:val="24"/>
        </w:rPr>
        <w:t xml:space="preserve">, дата</w:t>
      </w:r>
      <w:r>
        <w:rPr>
          <w:rFonts w:ascii="Times New Roman" w:hAnsi="Times New Roman" w:cs="Times New Roman"/>
          <w:sz w:val="24"/>
          <w:szCs w:val="24"/>
        </w:rPr>
        <w:t xml:space="preserve">)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0"/>
        <w:jc w:val="center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0"/>
        <w:jc w:val="center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0"/>
        <w:jc w:val="center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0"/>
        <w:jc w:val="center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0"/>
        <w:widowControl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Регистрация: </w:t>
      </w:r>
      <w:r>
        <w:rPr>
          <w:rFonts w:ascii="Times New Roman" w:hAnsi="Times New Roman" w:cs="Times New Roman"/>
          <w:sz w:val="28"/>
          <w:szCs w:val="28"/>
        </w:rPr>
        <w:t xml:space="preserve">№</w:t>
      </w:r>
      <w:r>
        <w:rPr>
          <w:rFonts w:ascii="Times New Roman" w:hAnsi="Times New Roman" w:cs="Times New Roman"/>
          <w:sz w:val="28"/>
          <w:szCs w:val="28"/>
        </w:rPr>
        <w:t xml:space="preserve"> ___________ от </w:t>
      </w: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__</w:t>
      </w:r>
      <w:r>
        <w:rPr>
          <w:rFonts w:ascii="Times New Roman" w:hAnsi="Times New Roman" w:cs="Times New Roman"/>
          <w:sz w:val="28"/>
          <w:szCs w:val="28"/>
        </w:rPr>
        <w:t xml:space="preserve">__»</w:t>
      </w:r>
      <w:r>
        <w:rPr>
          <w:rFonts w:ascii="Times New Roman" w:hAnsi="Times New Roman" w:cs="Times New Roman"/>
          <w:sz w:val="28"/>
          <w:szCs w:val="28"/>
        </w:rPr>
        <w:t xml:space="preserve">____</w:t>
      </w:r>
      <w:r>
        <w:rPr>
          <w:rFonts w:ascii="Times New Roman" w:hAnsi="Times New Roman" w:cs="Times New Roman"/>
          <w:sz w:val="28"/>
          <w:szCs w:val="28"/>
        </w:rPr>
        <w:t xml:space="preserve">_______ 20__ г.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0"/>
        <w:jc w:val="center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0"/>
        <w:jc w:val="center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16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16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16"/>
      </w:pPr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Arial">
    <w:panose1 w:val="020B0604020202020204"/>
  </w:font>
  <w:font w:name="Times New Roman">
    <w:panose1 w:val="02020603050405020304"/>
  </w:font>
  <w:font w:name="MS Song">
    <w:panose1 w:val="02000603000000000000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6"/>
    <w:next w:val="616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6"/>
    <w:next w:val="616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6"/>
    <w:next w:val="616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6"/>
    <w:next w:val="616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6"/>
    <w:next w:val="616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6"/>
    <w:next w:val="616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6"/>
    <w:next w:val="616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6"/>
    <w:next w:val="616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6"/>
    <w:next w:val="616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6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6"/>
    <w:next w:val="616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6"/>
    <w:next w:val="616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6"/>
    <w:next w:val="616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6"/>
    <w:next w:val="616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6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6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6"/>
    <w:next w:val="61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6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6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6"/>
    <w:next w:val="616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6"/>
    <w:next w:val="616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6"/>
    <w:next w:val="616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6"/>
    <w:next w:val="616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6"/>
    <w:next w:val="616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6"/>
    <w:next w:val="616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6"/>
    <w:next w:val="616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6"/>
    <w:next w:val="616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6"/>
    <w:next w:val="616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6"/>
    <w:next w:val="616"/>
    <w:uiPriority w:val="99"/>
    <w:unhideWhenUsed/>
    <w:pPr>
      <w:spacing w:after="0" w:afterAutospacing="0"/>
    </w:pPr>
  </w:style>
  <w:style w:type="paragraph" w:styleId="616" w:default="1">
    <w:name w:val="Normal"/>
    <w:next w:val="616"/>
    <w:link w:val="616"/>
    <w:qFormat/>
    <w:rPr>
      <w:rFonts w:ascii="Times New Roman" w:hAnsi="Times New Roman" w:eastAsia="Times New Roman"/>
      <w:sz w:val="24"/>
      <w:szCs w:val="24"/>
      <w:lang w:val="ru-RU" w:eastAsia="ru-RU" w:bidi="ar-SA"/>
    </w:rPr>
  </w:style>
  <w:style w:type="character" w:styleId="617">
    <w:name w:val="Основной шрифт абзаца"/>
    <w:next w:val="617"/>
    <w:link w:val="616"/>
    <w:uiPriority w:val="99"/>
    <w:semiHidden/>
  </w:style>
  <w:style w:type="table" w:styleId="618">
    <w:name w:val="Обычная таблица"/>
    <w:next w:val="618"/>
    <w:link w:val="616"/>
    <w:uiPriority w:val="99"/>
    <w:semiHidden/>
    <w:unhideWhenUsed/>
    <w:qFormat/>
    <w:tblPr/>
  </w:style>
  <w:style w:type="numbering" w:styleId="619">
    <w:name w:val="Нет списка"/>
    <w:next w:val="619"/>
    <w:link w:val="616"/>
    <w:uiPriority w:val="99"/>
    <w:semiHidden/>
    <w:unhideWhenUsed/>
  </w:style>
  <w:style w:type="paragraph" w:styleId="620">
    <w:name w:val="ConsPlusNonformat"/>
    <w:next w:val="620"/>
    <w:link w:val="616"/>
    <w:uiPriority w:val="99"/>
    <w:pPr>
      <w:widowControl w:val="off"/>
    </w:pPr>
    <w:rPr>
      <w:rFonts w:ascii="Courier New" w:hAnsi="Courier New" w:eastAsia="Times New Roman" w:cs="Courier New"/>
      <w:lang w:val="ru-RU" w:eastAsia="ru-RU" w:bidi="ar-SA"/>
    </w:rPr>
  </w:style>
  <w:style w:type="paragraph" w:styleId="621">
    <w:name w:val="Заголовок"/>
    <w:basedOn w:val="616"/>
    <w:next w:val="621"/>
    <w:link w:val="622"/>
    <w:qFormat/>
    <w:pPr>
      <w:jc w:val="center"/>
    </w:pPr>
    <w:rPr>
      <w:b/>
      <w:sz w:val="28"/>
      <w:szCs w:val="20"/>
    </w:rPr>
  </w:style>
  <w:style w:type="character" w:styleId="622">
    <w:name w:val="Заголовок Знак"/>
    <w:next w:val="622"/>
    <w:link w:val="621"/>
    <w:rPr>
      <w:rFonts w:ascii="Times New Roman" w:hAnsi="Times New Roman" w:eastAsia="Times New Roman"/>
      <w:b/>
      <w:sz w:val="28"/>
    </w:rPr>
  </w:style>
  <w:style w:type="character" w:styleId="955" w:default="1">
    <w:name w:val="Default Paragraph Font"/>
    <w:uiPriority w:val="1"/>
    <w:semiHidden/>
    <w:unhideWhenUsed/>
  </w:style>
  <w:style w:type="numbering" w:styleId="956" w:default="1">
    <w:name w:val="No List"/>
    <w:uiPriority w:val="99"/>
    <w:semiHidden/>
    <w:unhideWhenUsed/>
  </w:style>
  <w:style w:type="table" w:styleId="957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Р7-Офис/2024.4.1.625</Application>
  <Company>Hewlett-Packard Company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Цыбина Ирина Владимировна</dc:creator>
  <cp:revision>5</cp:revision>
  <dcterms:created xsi:type="dcterms:W3CDTF">2019-07-18T06:08:00Z</dcterms:created>
  <dcterms:modified xsi:type="dcterms:W3CDTF">2026-06-24T09:47:57Z</dcterms:modified>
  <cp:version>1048576</cp:version>
</cp:coreProperties>
</file>