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B6" w:rsidRDefault="00BF44B6" w:rsidP="00BF44B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  <w:t>НОВОЕ В ЗАКОНОДАТЕЛЬСТВЕ ОБ ОБРАЗОВАНИИ В ОКТЯБРЕ 2023 ГОДА</w:t>
      </w:r>
    </w:p>
    <w:p w:rsidR="00BF44B6" w:rsidRDefault="00BF44B6" w:rsidP="00BF44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44B6" w:rsidRPr="00BF44B6" w:rsidRDefault="003E3550" w:rsidP="00BF44B6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5" w:tooltip="Ссылка на КонсультантПлюс" w:history="1">
        <w:proofErr w:type="gramStart"/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>Постановление Правительства РФ от 28.09.2023 N 1599 "Об утверждении Правил предоставления субсидий из федерального бюджета юридическим лицам, не являющимся государственными (муниципальными) учреждениями, на государственную поддержку развития образования и науки, о внесении изменений в постановление Правительства Российской Федерации от 27 марта 2018 г. N 332, признании утратившими силу постановления Правительства Российской Федерации от 21 сентября 2019 г. N 1233 и отдельных</w:t>
        </w:r>
        <w:proofErr w:type="gramEnd"/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положений некоторых актов Правительства Российской Федерации"</w:t>
        </w:r>
      </w:hyperlink>
      <w:r w:rsidR="00BF44B6" w:rsidRPr="00BF44B6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 </w:t>
      </w:r>
    </w:p>
    <w:p w:rsidR="00BF44B6" w:rsidRPr="00BF44B6" w:rsidRDefault="00BF44B6" w:rsidP="00BF44B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Изменяются правила предоставления субсидий на государственную поддержку развития образования и науки</w:t>
      </w:r>
    </w:p>
    <w:p w:rsidR="00BF44B6" w:rsidRPr="00BF44B6" w:rsidRDefault="00BF44B6" w:rsidP="00BF4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установлены отдельные </w:t>
      </w:r>
      <w:hyperlink r:id="rId6" w:history="1">
        <w:r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субсидий юридическим лицам, не являющимся государственными (муниципальными) учреждениями, на государственную поддержку развития образования и науки. </w:t>
      </w:r>
    </w:p>
    <w:p w:rsidR="00BF44B6" w:rsidRPr="00BF44B6" w:rsidRDefault="00BF44B6" w:rsidP="00BF4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субсидии предоставляются в целях финансового обеспечения расходов и возмещения затрат по установленным перечням при условии соответствия получателя субсидии </w:t>
      </w:r>
      <w:hyperlink r:id="rId7" w:history="1">
        <w:r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требованиям</w:t>
        </w:r>
      </w:hyperlink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Субсидии предоставляются на основании соглашений, заключенных между </w:t>
      </w: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получателями субсидии. </w:t>
      </w:r>
    </w:p>
    <w:p w:rsidR="00BF44B6" w:rsidRPr="00BF44B6" w:rsidRDefault="00BF44B6" w:rsidP="00BF4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внесены в правила предоставления субсидий юридическим лицам, не являющимся некоммерческими организациями, а также некоммерческим организациям, не являющимся государственными (муниципальными) учреждениями, на государственную поддержку развития образования и науки. Например, закреплено, что субсидии предоставляются по соглашению с </w:t>
      </w: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(ранее - </w:t>
      </w: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или </w:t>
      </w: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России). </w:t>
      </w:r>
    </w:p>
    <w:p w:rsidR="00BF44B6" w:rsidRPr="00BF44B6" w:rsidRDefault="00BF44B6" w:rsidP="00BF4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</w:t>
      </w:r>
      <w:hyperlink r:id="rId8" w:history="1">
        <w:r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</w:t>
        </w:r>
      </w:hyperlink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Правительства РФ утрачивают силу. </w:t>
      </w: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1F" w:rsidRDefault="00493F1F"/>
    <w:p w:rsidR="00BF44B6" w:rsidRPr="00BF44B6" w:rsidRDefault="00BF44B6" w:rsidP="00BF44B6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BF44B6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Постановление Правительства РФ от 30.09.2023 N 1620 "О внесении изменения в абзац второй пункта 1 Правил формирования и ведения федеральной информационной системы "Федеральный реестр сведений о </w:t>
      </w:r>
      <w:proofErr w:type="gramStart"/>
      <w:r w:rsidRPr="00BF44B6">
        <w:rPr>
          <w:rFonts w:ascii="Times New Roman" w:hAnsi="Times New Roman" w:cs="Times New Roman"/>
          <w:b/>
          <w:color w:val="0070C0"/>
          <w:sz w:val="28"/>
          <w:u w:val="single"/>
        </w:rPr>
        <w:t>документах</w:t>
      </w:r>
      <w:proofErr w:type="gramEnd"/>
      <w:r w:rsidRPr="00BF44B6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об образовании и (или) о квалификации, документах об обучении" </w:t>
      </w:r>
    </w:p>
    <w:p w:rsidR="00BF44B6" w:rsidRPr="00BF44B6" w:rsidRDefault="003E3550" w:rsidP="00BF44B6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9E2A7D" wp14:editId="65F9FE2A">
            <wp:extent cx="278130" cy="278130"/>
            <wp:effectExtent l="0" t="0" r="0" b="7620"/>
            <wp:docPr id="7" name="Рисунок 7" descr="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❗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B6"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proofErr w:type="gramStart"/>
      <w:r w:rsidR="00BF44B6"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документах</w:t>
      </w:r>
      <w:proofErr w:type="gramEnd"/>
      <w:r w:rsidR="00BF44B6"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образовании, выданных организациями, осуществляющими образовательную деятельность, находящимися в ведении ГУСП, не вносятся в ФРДО</w:t>
      </w: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6" w:rsidRPr="00BF44B6" w:rsidRDefault="00BF44B6" w:rsidP="00BF44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4B6" w:rsidRPr="00BF44B6" w:rsidRDefault="00BF44B6" w:rsidP="00BF44B6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BF44B6" w:rsidRPr="00BF44B6" w:rsidRDefault="003E3550" w:rsidP="00BF44B6">
      <w:pPr>
        <w:jc w:val="center"/>
      </w:pPr>
      <w:hyperlink r:id="rId10" w:tooltip="Ссылка на КонсультантПлюс" w:history="1"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Постановление Правительства РФ от 11.10.2023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                                                                                                     </w:t>
        </w:r>
        <w:hyperlink r:id="rId11" w:tooltip="Ссылка на КонсультантПлюс" w:history="1">
          <w:r w:rsidR="00BF44B6" w:rsidRPr="00BF44B6">
            <w:rPr>
              <w:rFonts w:ascii="Times New Roman" w:hAnsi="Times New Roman" w:cs="Times New Roman"/>
              <w:b/>
              <w:color w:val="0070C0"/>
              <w:sz w:val="28"/>
              <w:u w:val="single"/>
            </w:rPr>
            <w:t xml:space="preserve">&lt;Письмо&gt; Минобрнауки России от 07.11.2023 N 5/22542-О "О переходе образовательных организаций на новые правила электронного обучения" </w:t>
          </w:r>
        </w:hyperlink>
      </w:hyperlink>
    </w:p>
    <w:p w:rsidR="00BF44B6" w:rsidRPr="00BF44B6" w:rsidRDefault="00BF44B6" w:rsidP="00BF44B6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Отдельные организации, осуществляющие образовательную деятельность, могут в целях аттестации и контроля успеваемости проводить идентификацию и аутентификацию обучающихся с использованием ЕСИА и ЕБС и получать из ЕСИА сведения о фамилии, имени, отчестве и идентификаторе учетной записи</w:t>
      </w:r>
    </w:p>
    <w:p w:rsidR="00BF44B6" w:rsidRPr="00BF44B6" w:rsidRDefault="00BF44B6" w:rsidP="00BF44B6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4B6" w:rsidRPr="00BF44B6" w:rsidRDefault="00BF44B6" w:rsidP="00BF44B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идет об организациях, осуществляющих образовательную деятельность по образовательным программам высшего образования - </w:t>
      </w: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технологий.</w:t>
      </w:r>
    </w:p>
    <w:p w:rsidR="00BF44B6" w:rsidRPr="00BF44B6" w:rsidRDefault="00BF44B6" w:rsidP="00BF44B6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6" w:rsidRPr="00BF44B6" w:rsidRDefault="00BF44B6" w:rsidP="00BF44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4B6" w:rsidRPr="00BF44B6" w:rsidRDefault="003E3550" w:rsidP="00BF44B6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12" w:tooltip="Ссылка на КонсультантПлюс" w:history="1"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Постановление Правительства РФ от 19.10.2023 N 1738 "Об утверждении Правил выявления детей и молодежи, проявивших выдающиеся способности, и сопровождения их дальнейшего развития" </w:t>
        </w:r>
      </w:hyperlink>
    </w:p>
    <w:p w:rsidR="00BF44B6" w:rsidRPr="00BF44B6" w:rsidRDefault="00BF44B6" w:rsidP="00BF44B6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Обновлены </w:t>
      </w:r>
      <w:hyperlink r:id="rId13" w:history="1">
        <w:r w:rsidRPr="00BF44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выявления детей и молодежи, проявивших выдающиеся способности, и сопровождения их дальнейшего развития</w:t>
      </w:r>
    </w:p>
    <w:p w:rsidR="00BF44B6" w:rsidRPr="00BF44B6" w:rsidRDefault="00BF44B6" w:rsidP="00BF44B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закреплено, что взимание платы за участие в мероприятиях по выявлению одаренных детей и молодежи не допускается.</w:t>
      </w:r>
    </w:p>
    <w:p w:rsidR="00BF44B6" w:rsidRPr="00BF44B6" w:rsidRDefault="00BF44B6" w:rsidP="00BF44B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формируется на очередной учебный год и на период летних каникул. Мероприятия, включаемые в перечень мероприятий, проводятся с 1 сентября по 31 августа учебного года, на который формируется перечень.</w:t>
      </w:r>
    </w:p>
    <w:p w:rsidR="00BF44B6" w:rsidRPr="00BF44B6" w:rsidRDefault="00BF44B6" w:rsidP="00BF44B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размещает </w:t>
      </w:r>
      <w:proofErr w:type="gram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официальном сайте объявление о начале сбора предложений на включение в перечень мероприятий на очередной учебный год</w:t>
      </w:r>
      <w:proofErr w:type="gram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марта текущего учебного года.</w:t>
      </w:r>
    </w:p>
    <w:p w:rsidR="00BF44B6" w:rsidRPr="00BF44B6" w:rsidRDefault="00BF44B6" w:rsidP="00BF44B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перечня организаторы мероприятий (за исключением отдельных </w:t>
      </w:r>
      <w:hyperlink r:id="rId14" w:history="1">
        <w:r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мероприятий</w:t>
        </w:r>
      </w:hyperlink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представляют в </w:t>
      </w: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предложения на включение в перечень до 1 мая текущего учебного года, а также документы, подтверждающие соответствие предлагаемых мероприятий установленным </w:t>
      </w:r>
      <w:hyperlink r:id="rId15" w:history="1">
        <w:r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критериям</w:t>
        </w:r>
      </w:hyperlink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4B6" w:rsidRPr="00BF44B6" w:rsidRDefault="00BF44B6" w:rsidP="00BF44B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</w:t>
      </w:r>
      <w:hyperlink r:id="rId16" w:history="1">
        <w:r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сбор</w:t>
        </w:r>
      </w:hyperlink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предложений о мероприятиях до 1 февраля учебного года, на который утвержден перечень мероприятий.</w:t>
      </w: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6" w:rsidRPr="00BF44B6" w:rsidRDefault="00BF44B6" w:rsidP="00BF44B6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BF44B6" w:rsidRPr="00BF44B6" w:rsidRDefault="00BF44B6" w:rsidP="00BF44B6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BF44B6" w:rsidRPr="00BF44B6" w:rsidRDefault="003E3550" w:rsidP="00BF44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17" w:tooltip="Ссылка на КонсультантПлюс" w:history="1"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Приказ </w:t>
        </w:r>
        <w:proofErr w:type="spellStart"/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>Минобрнауки</w:t>
        </w:r>
        <w:proofErr w:type="spellEnd"/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России от 23.06.2023 N 635 "Об утверждении Порядка отзыва Министерством науки и высшего образования Российской </w:t>
        </w:r>
        <w:proofErr w:type="gramStart"/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>Федерации</w:t>
        </w:r>
        <w:proofErr w:type="gramEnd"/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выданных ранее заключений, предусмотренных частью 4 статьи 105 Федерального закона от 29 декабря 2012 г. N 273-ФЗ "Об образовании в Российской Федерации", в целях заключения образовательными организациями договоров по вопросам образования с иностранными организациями и иностранными гражданами по направлениям, предусмотренным частью 3 статьи 105 Федерального закона "Об образовании в Российской Федерации" </w:t>
        </w:r>
      </w:hyperlink>
    </w:p>
    <w:p w:rsidR="00BF44B6" w:rsidRPr="00BF44B6" w:rsidRDefault="00BF44B6" w:rsidP="00BF44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F44B6" w:rsidRPr="00BF44B6" w:rsidRDefault="00BF44B6" w:rsidP="00BF4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Вводится в действие </w:t>
      </w:r>
      <w:hyperlink r:id="rId18" w:history="1">
        <w:r w:rsidRPr="00BF44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отзыва </w:t>
      </w:r>
      <w:proofErr w:type="spellStart"/>
      <w:r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выданных ранее заключений в целях заключения образовательными организациями договоров по вопросам образования с иностранными организациями и гражданами</w:t>
      </w: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отзывает выданные ранее заключения в случае выявления </w:t>
      </w:r>
      <w:hyperlink r:id="rId19" w:history="1">
        <w:r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оснований</w:t>
        </w:r>
      </w:hyperlink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для отказа в выдаче заключения, при наличии сведений (сообщений, данных) по установленному </w:t>
      </w:r>
      <w:hyperlink r:id="rId20" w:history="1">
        <w:r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наличия указанных сведений (сообщений, данных) является информация, размещенная в источниках официального опубликования нормативных правовых актов, информация, размещенная государственными органами и органами местного самоуправления на их сайтах в форме открытых данных, а также информация, полученная </w:t>
      </w: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рамках взаимодействия с другими федеральными органами исполнительной власти, в том числе с использованием системы межведомственного электронного документооборота. </w:t>
      </w:r>
      <w:proofErr w:type="gramEnd"/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отзывает выданные ранее заключения в срок до 10 рабочих дней </w:t>
      </w:r>
      <w:proofErr w:type="gram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(сообщений, данных). </w:t>
      </w:r>
    </w:p>
    <w:p w:rsidR="00BF44B6" w:rsidRPr="00BF44B6" w:rsidRDefault="003E3550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BF44B6"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Отзыв</w:t>
        </w:r>
      </w:hyperlink>
      <w:r w:rsidR="00BF44B6"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ранее заключения выдается на бумажном носителе или в форме электронного документа, подписанного электронной подписью, с использованием Интернета. </w:t>
      </w: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6" w:rsidRPr="00BF44B6" w:rsidRDefault="00BF44B6" w:rsidP="00BF44B6"/>
    <w:p w:rsidR="00BF44B6" w:rsidRPr="00BF44B6" w:rsidRDefault="00BF44B6" w:rsidP="00BF44B6">
      <w:pPr>
        <w:jc w:val="center"/>
      </w:pPr>
    </w:p>
    <w:p w:rsidR="00BF44B6" w:rsidRPr="00BF44B6" w:rsidRDefault="003E3550" w:rsidP="00BF44B6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22" w:tooltip="Ссылка на КонсультантПлюс" w:history="1"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Приказ </w:t>
        </w:r>
        <w:proofErr w:type="spellStart"/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>Минпросвещения</w:t>
        </w:r>
        <w:proofErr w:type="spellEnd"/>
        <w:r w:rsidR="00BF44B6" w:rsidRPr="00BF44B6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России от 31.08.2023 N 650 "Об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образования" </w:t>
        </w:r>
      </w:hyperlink>
      <w:r w:rsidR="00BF44B6" w:rsidRPr="00BF44B6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 </w:t>
      </w:r>
    </w:p>
    <w:p w:rsidR="00BF44B6" w:rsidRPr="00BF44B6" w:rsidRDefault="00BF44B6" w:rsidP="00BF4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порядок реализации мероприятий по профессиональной ориентации обучающихся по образовательным программам основного общего и среднего общего образования</w:t>
      </w:r>
    </w:p>
    <w:p w:rsidR="00BF44B6" w:rsidRPr="00BF44B6" w:rsidRDefault="00BF44B6" w:rsidP="00BF4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4B6" w:rsidRPr="00BF44B6" w:rsidRDefault="00BF44B6" w:rsidP="00BF4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предусмотрено, что мероприятия реализуются организациями, осуществляющими образовательную деятельность, в целях содействия обучающимся в профессиональном самоопределении с учетом их потребностей, возможностей и социально-экономической ситуации на рынке труда.</w:t>
      </w:r>
      <w:proofErr w:type="gram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организации, осуществляющие образовательную деятельность, вправе взаимодействовать с организациями, обладающими необходимыми ресурсами, ИП и в ряде </w:t>
      </w:r>
      <w:hyperlink r:id="rId23" w:history="1">
        <w:r w:rsidRPr="00BF4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случаев</w:t>
        </w:r>
      </w:hyperlink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Фондом Гуманитарных Проектов. </w:t>
      </w:r>
    </w:p>
    <w:p w:rsidR="00BF44B6" w:rsidRPr="00BF44B6" w:rsidRDefault="00BF44B6" w:rsidP="00BF44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Мероприятия реализуются в видах и формах воспитательной деятельности по модулю "Профориентация". Они проводятся в течение учебного года в соответствии с учебным планом, календарным учебным графиком и планом внеурочной деятельности. </w:t>
      </w: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6" w:rsidRPr="00BF44B6" w:rsidRDefault="00BF44B6" w:rsidP="00BF44B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  <w:u w:val="single"/>
          <w:lang w:eastAsia="ru-RU"/>
        </w:rPr>
      </w:pPr>
    </w:p>
    <w:p w:rsidR="00BF44B6" w:rsidRPr="00BF44B6" w:rsidRDefault="00BF44B6" w:rsidP="00BF44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4B6" w:rsidRPr="00BF44B6" w:rsidRDefault="00BF44B6" w:rsidP="00BF44B6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6" w:rsidRPr="00BF44B6" w:rsidRDefault="00BF44B6" w:rsidP="00BF44B6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BF44B6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Приказ </w:t>
      </w:r>
      <w:proofErr w:type="spellStart"/>
      <w:r w:rsidRPr="00BF44B6">
        <w:rPr>
          <w:rFonts w:ascii="Times New Roman" w:hAnsi="Times New Roman" w:cs="Times New Roman"/>
          <w:b/>
          <w:color w:val="0070C0"/>
          <w:sz w:val="28"/>
          <w:u w:val="single"/>
        </w:rPr>
        <w:t>Рособрнадзора</w:t>
      </w:r>
      <w:proofErr w:type="spellEnd"/>
      <w:r w:rsidRPr="00BF44B6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от 31.08.2023 N 1587 "О внесении изменений в перечень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образования, утвержденный приказом Федеральной службы по надзору в сфере образования и науки от 4 октября 2021 г. N 1336" </w:t>
      </w:r>
    </w:p>
    <w:p w:rsidR="00BF44B6" w:rsidRPr="00BF44B6" w:rsidRDefault="003E3550" w:rsidP="00BF44B6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438D94" wp14:editId="0DEA5663">
            <wp:extent cx="278130" cy="278130"/>
            <wp:effectExtent l="0" t="0" r="0" b="7620"/>
            <wp:docPr id="1" name="Рисунок 1" descr="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❗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F44B6"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Расширяется </w:t>
      </w:r>
      <w:hyperlink r:id="rId24" w:history="1">
        <w:r w:rsidR="00BF44B6" w:rsidRPr="00BF44B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="00BF44B6" w:rsidRPr="00BF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 </w:t>
      </w:r>
    </w:p>
    <w:p w:rsidR="00BF44B6" w:rsidRPr="00BF44B6" w:rsidRDefault="00BF44B6" w:rsidP="00BF44B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 следующие индикаторы:</w:t>
      </w:r>
    </w:p>
    <w:p w:rsidR="00BF44B6" w:rsidRPr="00BF44B6" w:rsidRDefault="00BF44B6" w:rsidP="00BF44B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документов об образовании и о квалификации, сведения о которых представлены организацией оператору ФИС ФРДО по истечении установленного образовательной программой срока получения образования, составляет менее 50% от численности обучающихся, принятых на обучение в данную организацию для получения среднего профессионального или высшего образования по этой образовательной программе, при условии, что в период получения образования данная организация не была лишена государственной аккредитации</w:t>
      </w:r>
      <w:proofErr w:type="gram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действие лицензии не было приостановлено, организация не проходила процедуру реорганизации;</w:t>
      </w:r>
    </w:p>
    <w:p w:rsidR="00BF44B6" w:rsidRPr="00BF44B6" w:rsidRDefault="00BF44B6" w:rsidP="00BF44B6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документов об образовании и о квалификации, сведения о которых представлены организацией оператору ФИС ФРДО по истечении установленного образовательной программой срока получения образования, в 2 и </w:t>
      </w:r>
      <w:proofErr w:type="gramStart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proofErr w:type="gramEnd"/>
      <w:r w:rsidRPr="00BF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превышает численность обучающихся, принятых на обучение в данную организацию для получения среднего профессионального или высшего образования по этой образовательной программе, при условии, что в период срока получения образования данная организация не проходила процедуру реорганизации.</w:t>
      </w:r>
    </w:p>
    <w:p w:rsidR="00BF44B6" w:rsidRPr="00BF44B6" w:rsidRDefault="00BF44B6" w:rsidP="00BF44B6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6" w:rsidRPr="00BF44B6" w:rsidRDefault="00BF44B6" w:rsidP="00BF44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4B6" w:rsidRPr="00BF44B6" w:rsidRDefault="00BF44B6" w:rsidP="00BF44B6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BF44B6" w:rsidRDefault="00BF44B6"/>
    <w:sectPr w:rsidR="00BF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90"/>
    <w:rsid w:val="00221790"/>
    <w:rsid w:val="003E3550"/>
    <w:rsid w:val="00493F1F"/>
    <w:rsid w:val="00B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623&amp;dst=100300&amp;field=134&amp;date=09.10.2023" TargetMode="External"/><Relationship Id="rId13" Type="http://schemas.openxmlformats.org/officeDocument/2006/relationships/hyperlink" Target="https://login.consultant.ru/link/?req=doc&amp;base=LAW&amp;n=460054&amp;dst=100009&amp;field=134&amp;date=22.01.2024" TargetMode="External"/><Relationship Id="rId18" Type="http://schemas.openxmlformats.org/officeDocument/2006/relationships/hyperlink" Target="https://login.consultant.ru/link/?req=doc&amp;base=LAW&amp;n=458123&amp;dst=100010&amp;field=134&amp;date=02.10.202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8123&amp;dst=100035&amp;field=134&amp;date=02.10.2023" TargetMode="External"/><Relationship Id="rId7" Type="http://schemas.openxmlformats.org/officeDocument/2006/relationships/hyperlink" Target="https://login.consultant.ru/link/?req=doc&amp;base=LAW&amp;n=458623&amp;dst=100052&amp;field=134&amp;date=09.10.2023" TargetMode="External"/><Relationship Id="rId12" Type="http://schemas.openxmlformats.org/officeDocument/2006/relationships/hyperlink" Target="https://login.consultant.ru/link/?req=doc&amp;base=LAW&amp;n=460054&amp;dst=100001%2C-1&amp;date=22.01.2024" TargetMode="External"/><Relationship Id="rId17" Type="http://schemas.openxmlformats.org/officeDocument/2006/relationships/hyperlink" Target="https://login.consultant.ru/link/?req=doc&amp;base=LAW&amp;n=458123&amp;dst=100001%2C-1&amp;date=02.10.2023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0054&amp;dst=100034&amp;field=134&amp;date=22.01.2024" TargetMode="External"/><Relationship Id="rId20" Type="http://schemas.openxmlformats.org/officeDocument/2006/relationships/hyperlink" Target="https://login.consultant.ru/link/?req=doc&amp;base=LAW&amp;n=458123&amp;dst=100011&amp;field=134&amp;date=02.10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623&amp;dst=100012&amp;field=134&amp;date=09.10.2023" TargetMode="External"/><Relationship Id="rId11" Type="http://schemas.openxmlformats.org/officeDocument/2006/relationships/hyperlink" Target="https://login.consultant.ru/link/?req=doc&amp;base=LAW&amp;n=463658&amp;dst=100001%2C-1&amp;date=22.01.2024" TargetMode="External"/><Relationship Id="rId24" Type="http://schemas.openxmlformats.org/officeDocument/2006/relationships/hyperlink" Target="https://login.consultant.ru/link/?req=doc&amp;base=LAW&amp;n=459604&amp;dst=100010&amp;field=134&amp;date=22.01.2024" TargetMode="External"/><Relationship Id="rId5" Type="http://schemas.openxmlformats.org/officeDocument/2006/relationships/hyperlink" Target="https://login.consultant.ru/link/?req=doc&amp;base=LAW&amp;n=458623&amp;dst=100001%2C-1&amp;date=09.10.2023" TargetMode="External"/><Relationship Id="rId15" Type="http://schemas.openxmlformats.org/officeDocument/2006/relationships/hyperlink" Target="https://login.consultant.ru/link/?req=doc&amp;base=LAW&amp;n=460054&amp;dst=100015&amp;field=134&amp;date=22.01.2024" TargetMode="External"/><Relationship Id="rId23" Type="http://schemas.openxmlformats.org/officeDocument/2006/relationships/hyperlink" Target="https://login.consultant.ru/link/?req=doc&amp;base=LAW&amp;n=458893&amp;dst=100015&amp;field=134&amp;date=09.10.2023" TargetMode="External"/><Relationship Id="rId10" Type="http://schemas.openxmlformats.org/officeDocument/2006/relationships/hyperlink" Target="https://login.consultant.ru/link/?req=doc&amp;base=LAW&amp;n=459467&amp;dst=100006&amp;date=22.01.2024" TargetMode="External"/><Relationship Id="rId19" Type="http://schemas.openxmlformats.org/officeDocument/2006/relationships/hyperlink" Target="https://login.consultant.ru/link/?req=doc&amp;base=LAW&amp;n=415570&amp;dst=100036&amp;field=134&amp;date=02.10.20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0054&amp;dst=100023&amp;field=134&amp;date=22.01.2024" TargetMode="External"/><Relationship Id="rId22" Type="http://schemas.openxmlformats.org/officeDocument/2006/relationships/hyperlink" Target="https://login.consultant.ru/link/?req=doc&amp;base=LAW&amp;n=458893&amp;dst=100001%2C-1&amp;date=09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1686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2024-01-29T07:18:00Z</dcterms:created>
  <dcterms:modified xsi:type="dcterms:W3CDTF">2024-01-29T07:26:00Z</dcterms:modified>
</cp:coreProperties>
</file>