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44" w:rsidRDefault="00E94C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4C44" w:rsidRDefault="00E94C44">
      <w:pPr>
        <w:pStyle w:val="ConsPlusNormal"/>
        <w:jc w:val="both"/>
        <w:outlineLvl w:val="0"/>
      </w:pPr>
    </w:p>
    <w:p w:rsidR="00E94C44" w:rsidRDefault="00E94C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4C44" w:rsidRDefault="00E94C44">
      <w:pPr>
        <w:pStyle w:val="ConsPlusTitle"/>
        <w:jc w:val="center"/>
      </w:pPr>
    </w:p>
    <w:p w:rsidR="00E94C44" w:rsidRDefault="00E94C44">
      <w:pPr>
        <w:pStyle w:val="ConsPlusTitle"/>
        <w:jc w:val="center"/>
      </w:pPr>
      <w:r>
        <w:t>ПОСТАНОВЛЕНИЕ</w:t>
      </w:r>
    </w:p>
    <w:p w:rsidR="00E94C44" w:rsidRDefault="00E94C44">
      <w:pPr>
        <w:pStyle w:val="ConsPlusTitle"/>
        <w:jc w:val="center"/>
      </w:pPr>
      <w:r>
        <w:t>от 9 ноября 2019 г. N 1430</w:t>
      </w:r>
    </w:p>
    <w:p w:rsidR="00E94C44" w:rsidRDefault="00E94C44">
      <w:pPr>
        <w:pStyle w:val="ConsPlusTitle"/>
        <w:jc w:val="center"/>
      </w:pPr>
    </w:p>
    <w:p w:rsidR="00E94C44" w:rsidRDefault="00E94C44">
      <w:pPr>
        <w:pStyle w:val="ConsPlusTitle"/>
        <w:jc w:val="center"/>
      </w:pPr>
      <w:r>
        <w:t>О ВНЕСЕНИИ ИЗМЕНЕНИЙ</w:t>
      </w:r>
    </w:p>
    <w:p w:rsidR="00E94C44" w:rsidRDefault="00E94C44">
      <w:pPr>
        <w:pStyle w:val="ConsPlusTitle"/>
        <w:jc w:val="center"/>
      </w:pPr>
      <w:r>
        <w:t>В ГОСУДАРСТВЕННУЮ ПРОГРАММУ РОССИЙСКОЙ ФЕДЕРАЦИИ</w:t>
      </w:r>
    </w:p>
    <w:p w:rsidR="00E94C44" w:rsidRDefault="00E94C44">
      <w:pPr>
        <w:pStyle w:val="ConsPlusTitle"/>
        <w:jc w:val="center"/>
      </w:pPr>
      <w:r>
        <w:t>"РАЗВИТИЕ ОБРАЗОВАНИЯ"</w:t>
      </w:r>
    </w:p>
    <w:p w:rsidR="00E94C44" w:rsidRDefault="00E94C44">
      <w:pPr>
        <w:pStyle w:val="ConsPlusNormal"/>
        <w:ind w:firstLine="540"/>
        <w:jc w:val="both"/>
      </w:pPr>
    </w:p>
    <w:p w:rsidR="00E94C44" w:rsidRDefault="00E94C4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государственную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образования", утвержденную постановлением Правительства Российской Федерации от 26 декабря 2017 г. N 1642 "Об утверждении государственной программы Российской Федерации "Развитие образования" (Собрание законодательства Российской Федерации, 2018, N 1, ст. 375; N 10, ст. 1500; </w:t>
      </w:r>
      <w:proofErr w:type="gramStart"/>
      <w:r>
        <w:t>N 15, ст. 2125; N 18, ст. 2652; N 38, ст. 5860; N 42, ст. 6462; N 52, ст. 8310; 2019, N 5, ст. 372; N 14, ст. 1551; N 15, ст. 1747; N 26, ст. 3425; N 34, ст. 4880).</w:t>
      </w:r>
      <w:proofErr w:type="gramEnd"/>
    </w:p>
    <w:p w:rsidR="00E94C44" w:rsidRDefault="00E94C4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г.</w:t>
      </w:r>
    </w:p>
    <w:p w:rsidR="00E94C44" w:rsidRDefault="00E94C44">
      <w:pPr>
        <w:pStyle w:val="ConsPlusNormal"/>
        <w:jc w:val="center"/>
      </w:pPr>
    </w:p>
    <w:p w:rsidR="00E94C44" w:rsidRDefault="00E94C44">
      <w:pPr>
        <w:pStyle w:val="ConsPlusNormal"/>
        <w:jc w:val="right"/>
      </w:pPr>
      <w:r>
        <w:t>Председатель Правительства</w:t>
      </w:r>
    </w:p>
    <w:p w:rsidR="00E94C44" w:rsidRDefault="00E94C44">
      <w:pPr>
        <w:pStyle w:val="ConsPlusNormal"/>
        <w:jc w:val="right"/>
      </w:pPr>
      <w:r>
        <w:t>Российской Федерации</w:t>
      </w:r>
    </w:p>
    <w:p w:rsidR="00E94C44" w:rsidRDefault="00E94C44">
      <w:pPr>
        <w:pStyle w:val="ConsPlusNormal"/>
        <w:jc w:val="right"/>
      </w:pPr>
      <w:r>
        <w:t>Д.МЕДВЕДЕВ</w:t>
      </w:r>
    </w:p>
    <w:p w:rsidR="00E94C44" w:rsidRDefault="00E94C44">
      <w:pPr>
        <w:pStyle w:val="ConsPlusNormal"/>
        <w:ind w:firstLine="540"/>
        <w:jc w:val="both"/>
      </w:pPr>
    </w:p>
    <w:p w:rsidR="00E94C44" w:rsidRDefault="00E94C44">
      <w:pPr>
        <w:pStyle w:val="ConsPlusNormal"/>
        <w:ind w:firstLine="540"/>
        <w:jc w:val="both"/>
      </w:pPr>
    </w:p>
    <w:p w:rsidR="00E94C44" w:rsidRDefault="00E94C44">
      <w:pPr>
        <w:pStyle w:val="ConsPlusNormal"/>
        <w:ind w:firstLine="540"/>
        <w:jc w:val="both"/>
      </w:pPr>
    </w:p>
    <w:p w:rsidR="00E94C44" w:rsidRDefault="00E94C44">
      <w:pPr>
        <w:pStyle w:val="ConsPlusNormal"/>
        <w:ind w:firstLine="540"/>
        <w:jc w:val="both"/>
      </w:pPr>
    </w:p>
    <w:p w:rsidR="00E94C44" w:rsidRDefault="00E94C44">
      <w:pPr>
        <w:pStyle w:val="ConsPlusNormal"/>
        <w:ind w:firstLine="540"/>
        <w:jc w:val="both"/>
      </w:pPr>
    </w:p>
    <w:p w:rsidR="00E94C44" w:rsidRDefault="00E94C44">
      <w:pPr>
        <w:pStyle w:val="ConsPlusNormal"/>
        <w:jc w:val="right"/>
        <w:outlineLvl w:val="0"/>
      </w:pPr>
      <w:proofErr w:type="gramStart"/>
      <w:r>
        <w:t>Утверждены</w:t>
      </w:r>
      <w:proofErr w:type="gramEnd"/>
    </w:p>
    <w:p w:rsidR="00E94C44" w:rsidRDefault="00E94C44">
      <w:pPr>
        <w:pStyle w:val="ConsPlusNormal"/>
        <w:jc w:val="right"/>
      </w:pPr>
      <w:r>
        <w:t>постановлением Правительства</w:t>
      </w:r>
    </w:p>
    <w:p w:rsidR="00E94C44" w:rsidRDefault="00E94C44">
      <w:pPr>
        <w:pStyle w:val="ConsPlusNormal"/>
        <w:jc w:val="right"/>
      </w:pPr>
      <w:r>
        <w:t>Российской Федерации</w:t>
      </w:r>
    </w:p>
    <w:p w:rsidR="00E94C44" w:rsidRDefault="00E94C44">
      <w:pPr>
        <w:pStyle w:val="ConsPlusNormal"/>
        <w:jc w:val="right"/>
      </w:pPr>
      <w:r>
        <w:t>от 9 ноября 2019 г. N 1430</w:t>
      </w:r>
    </w:p>
    <w:p w:rsidR="00E94C44" w:rsidRDefault="00E94C44">
      <w:pPr>
        <w:pStyle w:val="ConsPlusNormal"/>
        <w:jc w:val="center"/>
      </w:pPr>
    </w:p>
    <w:p w:rsidR="00E94C44" w:rsidRDefault="00E94C44">
      <w:pPr>
        <w:pStyle w:val="ConsPlusTitle"/>
        <w:jc w:val="center"/>
      </w:pPr>
      <w:bookmarkStart w:id="0" w:name="P27"/>
      <w:bookmarkEnd w:id="0"/>
      <w:r>
        <w:t>ИЗМЕНЕНИЯ,</w:t>
      </w:r>
    </w:p>
    <w:p w:rsidR="00E94C44" w:rsidRDefault="00E94C44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ГОСУДАРСТВЕННУЮ ПРОГРАММУ РОССИЙСКОЙ</w:t>
      </w:r>
    </w:p>
    <w:p w:rsidR="00E94C44" w:rsidRDefault="00E94C44">
      <w:pPr>
        <w:pStyle w:val="ConsPlusTitle"/>
        <w:jc w:val="center"/>
      </w:pPr>
      <w:r>
        <w:t>ФЕДЕРАЦИИ "РАЗВИТИЕ ОБРАЗОВАНИЯ"</w:t>
      </w:r>
    </w:p>
    <w:p w:rsidR="00E94C44" w:rsidRDefault="00E94C44">
      <w:pPr>
        <w:pStyle w:val="ConsPlusNormal"/>
        <w:ind w:firstLine="540"/>
        <w:jc w:val="both"/>
      </w:pPr>
    </w:p>
    <w:p w:rsidR="00E94C44" w:rsidRDefault="00E94C44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Позицию</w:t>
        </w:r>
      </w:hyperlink>
      <w:r>
        <w:t xml:space="preserve"> паспорта, касающуюся приложений к Программе, дополнить абзацем следующего содержания:</w:t>
      </w:r>
    </w:p>
    <w:p w:rsidR="00E94C44" w:rsidRDefault="00E94C44">
      <w:pPr>
        <w:pStyle w:val="ConsPlusNormal"/>
        <w:spacing w:before="220"/>
        <w:ind w:firstLine="540"/>
        <w:jc w:val="both"/>
      </w:pPr>
      <w:proofErr w:type="gramStart"/>
      <w:r>
        <w:t>"приложение N 23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в рамках государственной программы Российской Федерации "Развитие образования</w:t>
      </w:r>
      <w:proofErr w:type="gramEnd"/>
      <w:r>
        <w:t>".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приложением N 23 следующего содержания:</w:t>
      </w:r>
    </w:p>
    <w:p w:rsidR="00E94C44" w:rsidRDefault="00E94C44">
      <w:pPr>
        <w:pStyle w:val="ConsPlusNormal"/>
        <w:ind w:firstLine="540"/>
        <w:jc w:val="both"/>
      </w:pPr>
    </w:p>
    <w:p w:rsidR="00E94C44" w:rsidRDefault="00E94C44">
      <w:pPr>
        <w:pStyle w:val="ConsPlusNormal"/>
        <w:jc w:val="right"/>
      </w:pPr>
      <w:r>
        <w:t>"Приложение N 23</w:t>
      </w:r>
    </w:p>
    <w:p w:rsidR="00E94C44" w:rsidRDefault="00E94C44">
      <w:pPr>
        <w:pStyle w:val="ConsPlusNormal"/>
        <w:jc w:val="right"/>
      </w:pPr>
      <w:r>
        <w:lastRenderedPageBreak/>
        <w:t>к государственной программе</w:t>
      </w:r>
    </w:p>
    <w:p w:rsidR="00E94C44" w:rsidRDefault="00E94C44">
      <w:pPr>
        <w:pStyle w:val="ConsPlusNormal"/>
        <w:jc w:val="right"/>
      </w:pPr>
      <w:r>
        <w:t>Российской Федерации</w:t>
      </w:r>
    </w:p>
    <w:p w:rsidR="00E94C44" w:rsidRDefault="00E94C44">
      <w:pPr>
        <w:pStyle w:val="ConsPlusNormal"/>
        <w:jc w:val="right"/>
      </w:pPr>
      <w:r>
        <w:t>"Развитие образования"</w:t>
      </w:r>
    </w:p>
    <w:p w:rsidR="00E94C44" w:rsidRDefault="00E94C44">
      <w:pPr>
        <w:pStyle w:val="ConsPlusNormal"/>
        <w:jc w:val="center"/>
      </w:pPr>
    </w:p>
    <w:p w:rsidR="00E94C44" w:rsidRDefault="00E94C44">
      <w:pPr>
        <w:pStyle w:val="ConsPlusNormal"/>
        <w:jc w:val="center"/>
      </w:pPr>
      <w:r>
        <w:t>ПРАВИЛА</w:t>
      </w:r>
    </w:p>
    <w:p w:rsidR="00E94C44" w:rsidRDefault="00E94C44">
      <w:pPr>
        <w:pStyle w:val="ConsPlusNormal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E94C44" w:rsidRDefault="00E94C44">
      <w:pPr>
        <w:pStyle w:val="ConsPlusNormal"/>
        <w:jc w:val="center"/>
      </w:pPr>
      <w:r>
        <w:t>БЮДЖЕТА БЮДЖЕТАМ СУБЪЕКТОВ РОССИЙСКОЙ ФЕДЕРАЦИИ В ЦЕЛЯХ</w:t>
      </w:r>
    </w:p>
    <w:p w:rsidR="00E94C44" w:rsidRDefault="00E94C44">
      <w:pPr>
        <w:pStyle w:val="ConsPlusNormal"/>
        <w:jc w:val="center"/>
      </w:pPr>
      <w:r>
        <w:t>СОФИНАНСИРОВАНИЯ РАСХОДНЫХ ОБЯЗАТЕЛЬСТВ СУБЪЕКТОВ</w:t>
      </w:r>
    </w:p>
    <w:p w:rsidR="00E94C44" w:rsidRDefault="00E94C44">
      <w:pPr>
        <w:pStyle w:val="ConsPlusNormal"/>
        <w:jc w:val="center"/>
      </w:pPr>
      <w:r>
        <w:t xml:space="preserve">РОССИЙСКОЙ ФЕДЕРАЦИИ ПО ОСУЩЕСТВЛЕНИЮ </w:t>
      </w:r>
      <w:proofErr w:type="gramStart"/>
      <w:r>
        <w:t>ЕДИНОВРЕМЕННЫХ</w:t>
      </w:r>
      <w:proofErr w:type="gramEnd"/>
    </w:p>
    <w:p w:rsidR="00E94C44" w:rsidRDefault="00E94C44">
      <w:pPr>
        <w:pStyle w:val="ConsPlusNormal"/>
        <w:jc w:val="center"/>
      </w:pPr>
      <w:r>
        <w:t>КОМПЕНСАЦИОННЫХ ВЫПЛАТ УЧИТЕЛЯМ, ПРИБЫВШИМ (ПЕРЕЕХАВШИМ)</w:t>
      </w:r>
    </w:p>
    <w:p w:rsidR="00E94C44" w:rsidRDefault="00E94C44">
      <w:pPr>
        <w:pStyle w:val="ConsPlusNormal"/>
        <w:jc w:val="center"/>
      </w:pPr>
      <w:r>
        <w:t>НА РАБОТУ В СЕЛЬСКИЕ НАСЕЛЕННЫЕ ПУНКТЫ, ЛИБО РАБОЧИЕ</w:t>
      </w:r>
    </w:p>
    <w:p w:rsidR="00E94C44" w:rsidRDefault="00E94C44">
      <w:pPr>
        <w:pStyle w:val="ConsPlusNormal"/>
        <w:jc w:val="center"/>
      </w:pPr>
      <w:r>
        <w:t>ПОСЕЛКИ, ЛИБО ПОСЕЛКИ ГОРОДСКОГО ТИПА, ЛИБО ГОРОДА</w:t>
      </w:r>
    </w:p>
    <w:p w:rsidR="00E94C44" w:rsidRDefault="00E94C44">
      <w:pPr>
        <w:pStyle w:val="ConsPlusNormal"/>
        <w:jc w:val="center"/>
      </w:pPr>
      <w:r>
        <w:t xml:space="preserve">С НАСЕЛЕНИЕМ ДО 50 ТЫС. ЧЕЛОВЕК, В РАМКАХ </w:t>
      </w:r>
      <w:proofErr w:type="gramStart"/>
      <w:r>
        <w:t>ГОСУДАРСТВЕННОЙ</w:t>
      </w:r>
      <w:proofErr w:type="gramEnd"/>
    </w:p>
    <w:p w:rsidR="00E94C44" w:rsidRDefault="00E94C44">
      <w:pPr>
        <w:pStyle w:val="ConsPlusNormal"/>
        <w:jc w:val="center"/>
      </w:pPr>
      <w:r>
        <w:t>ПРОГРАММЫ РОССИЙСКОЙ ФЕДЕРАЦИИ "РАЗВИТИЕ ОБРАЗОВАНИЯ"</w:t>
      </w:r>
    </w:p>
    <w:p w:rsidR="00E94C44" w:rsidRDefault="00E94C44">
      <w:pPr>
        <w:pStyle w:val="ConsPlusNormal"/>
        <w:jc w:val="center"/>
      </w:pPr>
    </w:p>
    <w:p w:rsidR="00E94C44" w:rsidRDefault="00E94C4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в рамках государственной программы Российской Федерации</w:t>
      </w:r>
      <w:proofErr w:type="gramEnd"/>
      <w:r>
        <w:t xml:space="preserve"> "Развитие образования" (далее соответственно - единовременные компенсационные выплаты, учителя, субсидии).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2. Субсидии предоставляются в пределах лимитов бюджетных обязательств, доведенных до Министерства просвещения Российской Федерации как получателя средств федерального бюджета на предоставление субсидий на цели, предусмотренные пунктом 1 настоящих Правил.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Уровень софинансирования расходного обязательства субъекта Российской Федерации за счет средств федерального бюджета устанавливается в соответствии с предельным уровнем софинансирования расходного обязательства субъекта Российской Федерации из федерального бюджета, определенного в соответствии с </w:t>
      </w:r>
      <w:hyperlink r:id="rId9" w:history="1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</w:t>
      </w:r>
      <w:proofErr w:type="gramEnd"/>
      <w:r>
        <w:t xml:space="preserve">, </w:t>
      </w:r>
      <w:proofErr w:type="gramStart"/>
      <w:r>
        <w:t>предоставлении</w:t>
      </w:r>
      <w:proofErr w:type="gramEnd"/>
      <w:r>
        <w:t xml:space="preserve">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4.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период.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5. Субсидия предоставляется при соблюдении субъектом Российской Федерации следующих условий: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а) наличие утвержденных нормативных правовых актов субъекта Российской Федерации, предусматривающих мероприятия, в целях софинансирования которых предоставляется субсидия;</w:t>
      </w:r>
    </w:p>
    <w:p w:rsidR="00E94C44" w:rsidRDefault="00E94C44">
      <w:pPr>
        <w:pStyle w:val="ConsPlusNormal"/>
        <w:spacing w:before="220"/>
        <w:ind w:firstLine="540"/>
        <w:jc w:val="both"/>
      </w:pPr>
      <w:proofErr w:type="gramStart"/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за счет средств федерального бюджета, в объеме, необходимом для его исполнения, включающем размер планируемой к предоставлению субсидии;</w:t>
      </w:r>
      <w:proofErr w:type="gramEnd"/>
    </w:p>
    <w:p w:rsidR="00E94C44" w:rsidRDefault="00E94C44">
      <w:pPr>
        <w:pStyle w:val="ConsPlusNormal"/>
        <w:spacing w:before="220"/>
        <w:ind w:firstLine="540"/>
        <w:jc w:val="both"/>
      </w:pPr>
      <w:r>
        <w:t xml:space="preserve">в) заключение соглашения о предоставлении субсидии между Министерством просвещения </w:t>
      </w:r>
      <w:r>
        <w:lastRenderedPageBreak/>
        <w:t xml:space="preserve">Российской Федерации и </w:t>
      </w:r>
      <w:proofErr w:type="gramStart"/>
      <w:r>
        <w:t>высшим исполнительным</w:t>
      </w:r>
      <w:proofErr w:type="gramEnd"/>
      <w:r>
        <w:t xml:space="preserve"> органом государственной власти субъекта Российской Федерации (далее - соглашение) в соответствии с </w:t>
      </w:r>
      <w:hyperlink r:id="rId10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субсидий.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6. Критериями отбора субъекта Российской Федерации для предоставления субсидии являются: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 xml:space="preserve">а) наличие исходя из формы федерального статистического наблюдения </w:t>
      </w:r>
      <w:hyperlink r:id="rId11" w:history="1">
        <w:r>
          <w:rPr>
            <w:color w:val="0000FF"/>
          </w:rPr>
          <w:t>N ОО-1</w:t>
        </w:r>
      </w:hyperlink>
      <w:r>
        <w:t xml:space="preserve"> потребности субъекта Российской Федерации в восполнении вакантных должностей педагогических работников в общеобразовательных организациях, расположенных в сельских населенных пунктах, либо рабочих поселках, либо поселках городского типа, либо городах с населением до 50 тыс. человек;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 xml:space="preserve">б) наличие утвержденного уполномоченным органом исполнительной </w:t>
      </w:r>
      <w:proofErr w:type="gramStart"/>
      <w:r>
        <w:t>власти субъекта Российской Федерации перечня вакантных должностей педагогических работников</w:t>
      </w:r>
      <w:proofErr w:type="gramEnd"/>
      <w:r>
        <w:t xml:space="preserve"> в общеобразовательных организациях, при замещении которых осуществляются единовременные компенсационные выплаты.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7. Предоставление субсидии осуществляется на основании соглашения, заключенного с использованием государственной интегрированной информационной системы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Перечисление субсидии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  <w:proofErr w:type="gramEnd"/>
    </w:p>
    <w:p w:rsidR="00E94C44" w:rsidRDefault="00E94C44">
      <w:pPr>
        <w:pStyle w:val="ConsPlusNormal"/>
        <w:spacing w:before="220"/>
        <w:ind w:firstLine="540"/>
        <w:jc w:val="both"/>
      </w:pPr>
      <w:r>
        <w:t xml:space="preserve">9. Единовременная компенсационная выплата предоставляется учителю органом, уполномоченным </w:t>
      </w:r>
      <w:proofErr w:type="gramStart"/>
      <w:r>
        <w:t>высшим исполнительным</w:t>
      </w:r>
      <w:proofErr w:type="gramEnd"/>
      <w:r>
        <w:t xml:space="preserve"> органом государственной власти субъекта Российской Федерации (далее - уполномоченный орган), на основании заключенного с учителем договора о предоставлении единовременной компенсационной выплаты, а также трудового договора, заключенного учителем с общеобразовательной организацией, подведомственной органу исполнительной власти субъекта Российской Федерации или органу местного самоуправления (далее - трудовой договор), предусматривающего в том числе распространение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Уполномоченные органы представляют по итогам года не позднее 20 января года, следующего за отчетным, в Министерство просвещения Российской Федерации отчетность о расходах бюджетов субъектов Российской Федерации и достижении значений результатов использования субсидии.</w:t>
      </w:r>
      <w:proofErr w:type="gramEnd"/>
    </w:p>
    <w:p w:rsidR="00E94C44" w:rsidRDefault="00E94C44">
      <w:pPr>
        <w:pStyle w:val="ConsPlusNormal"/>
        <w:spacing w:before="220"/>
        <w:ind w:firstLine="540"/>
        <w:jc w:val="both"/>
      </w:pPr>
      <w:r>
        <w:t>11. Учитель, заключивший трудовой договор, принимает следующие обязательства:</w:t>
      </w:r>
    </w:p>
    <w:p w:rsidR="00E94C44" w:rsidRDefault="00E94C44">
      <w:pPr>
        <w:pStyle w:val="ConsPlusNormal"/>
        <w:spacing w:before="220"/>
        <w:ind w:firstLine="540"/>
        <w:jc w:val="both"/>
      </w:pPr>
      <w:proofErr w:type="gramStart"/>
      <w:r>
        <w:t xml:space="preserve">а) исполнять трудовые обязанности в течение 5 лет со дня заключения трудового договора по должности в соответствии с трудовым договором при условии его продления на период неисполнения трудовой функции в полном объеме (кроме времени отдыха, предусмотренного </w:t>
      </w:r>
      <w:hyperlink r:id="rId12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13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Федерации, за исключением случаев, предусмотренных </w:t>
      </w:r>
      <w:hyperlink r:id="rId14" w:history="1">
        <w:r>
          <w:rPr>
            <w:color w:val="0000FF"/>
          </w:rPr>
          <w:t>статьями 255</w:t>
        </w:r>
      </w:hyperlink>
      <w:r>
        <w:t xml:space="preserve">, </w:t>
      </w:r>
      <w:hyperlink r:id="rId15" w:history="1">
        <w:r>
          <w:rPr>
            <w:color w:val="0000FF"/>
          </w:rPr>
          <w:t>256</w:t>
        </w:r>
      </w:hyperlink>
      <w:r>
        <w:t xml:space="preserve"> и </w:t>
      </w:r>
      <w:hyperlink r:id="rId16" w:history="1">
        <w:r>
          <w:rPr>
            <w:color w:val="0000FF"/>
          </w:rPr>
          <w:t>257</w:t>
        </w:r>
      </w:hyperlink>
      <w:r>
        <w:t xml:space="preserve"> Трудового кодекса Российской Федерации);</w:t>
      </w:r>
      <w:proofErr w:type="gramEnd"/>
    </w:p>
    <w:p w:rsidR="00E94C44" w:rsidRDefault="00E94C44">
      <w:pPr>
        <w:pStyle w:val="ConsPlusNormal"/>
        <w:spacing w:before="220"/>
        <w:ind w:firstLine="540"/>
        <w:jc w:val="both"/>
      </w:pPr>
      <w:proofErr w:type="gramStart"/>
      <w:r>
        <w:t xml:space="preserve">б) в случае неисполнения обязательства, предусмотренного подпунктом "а" настоящего пункта, возвратить в бюджет субъекта Российской Федерации в полном объеме единовременную компенсационную выплату при расторжении трудового договора (за исключением случаев прекращения трудового договора по основаниям, предусмотренным </w:t>
      </w:r>
      <w:hyperlink r:id="rId17" w:history="1">
        <w:r>
          <w:rPr>
            <w:color w:val="0000FF"/>
          </w:rPr>
          <w:t xml:space="preserve">пунктом 8 части первой </w:t>
        </w:r>
        <w:r>
          <w:rPr>
            <w:color w:val="0000FF"/>
          </w:rPr>
          <w:lastRenderedPageBreak/>
          <w:t>статьи 77</w:t>
        </w:r>
      </w:hyperlink>
      <w:r>
        <w:t xml:space="preserve"> и </w:t>
      </w:r>
      <w:hyperlink r:id="rId18" w:history="1">
        <w:r>
          <w:rPr>
            <w:color w:val="0000FF"/>
          </w:rPr>
          <w:t>пунктами 5</w:t>
        </w:r>
      </w:hyperlink>
      <w:r>
        <w:t xml:space="preserve"> - </w:t>
      </w:r>
      <w:hyperlink r:id="rId19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Федерации).</w:t>
      </w:r>
      <w:proofErr w:type="gramEnd"/>
    </w:p>
    <w:p w:rsidR="00E94C44" w:rsidRDefault="00E94C44">
      <w:pPr>
        <w:pStyle w:val="ConsPlusNormal"/>
        <w:spacing w:before="220"/>
        <w:ind w:firstLine="540"/>
        <w:jc w:val="both"/>
      </w:pPr>
      <w:r>
        <w:t>12. Общий размер субсидии, предоставляемой бюджету i-го субъекта Российской Федерации на очередной финансовый год и плановый период (S</w:t>
      </w:r>
      <w:r>
        <w:rPr>
          <w:vertAlign w:val="subscript"/>
        </w:rPr>
        <w:t>i</w:t>
      </w:r>
      <w:r>
        <w:t>), рассчитывается по формуле:</w:t>
      </w:r>
    </w:p>
    <w:p w:rsidR="00E94C44" w:rsidRDefault="00E94C44">
      <w:pPr>
        <w:pStyle w:val="ConsPlusNormal"/>
        <w:ind w:firstLine="540"/>
        <w:jc w:val="both"/>
      </w:pPr>
    </w:p>
    <w:p w:rsidR="00E94C44" w:rsidRDefault="00E94C44">
      <w:pPr>
        <w:pStyle w:val="ConsPlusNormal"/>
        <w:jc w:val="center"/>
      </w:pPr>
      <w:r w:rsidRPr="00852F11">
        <w:rPr>
          <w:position w:val="-47"/>
        </w:rPr>
        <w:pict>
          <v:shape id="_x0000_i1025" style="width:154.45pt;height:58.9pt" coordsize="" o:spt="100" adj="0,,0" path="" filled="f" stroked="f">
            <v:stroke joinstyle="miter"/>
            <v:imagedata r:id="rId20" o:title="base_1_337531_32768"/>
            <v:formulas/>
            <v:path o:connecttype="segments"/>
          </v:shape>
        </w:pict>
      </w:r>
    </w:p>
    <w:p w:rsidR="00E94C44" w:rsidRDefault="00E94C44">
      <w:pPr>
        <w:pStyle w:val="ConsPlusNormal"/>
        <w:ind w:firstLine="540"/>
        <w:jc w:val="both"/>
      </w:pPr>
    </w:p>
    <w:p w:rsidR="00E94C44" w:rsidRDefault="00E94C44">
      <w:pPr>
        <w:pStyle w:val="ConsPlusNormal"/>
        <w:ind w:firstLine="540"/>
        <w:jc w:val="both"/>
      </w:pPr>
      <w:r>
        <w:t>где: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0</w:t>
      </w:r>
      <w:r>
        <w:t xml:space="preserve"> - размер средств федерального бюджета, предусмотренных на предоставление субсидии в целях достижения результата использования субсидии на соответствующий финансовый год;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планируемая численность учителей, которые заключат трудовые договоры с общеобразовательными организациями, подведомственными органам исполнительной власти субъектов Российской Федерации или органам местного самоуправления i-го субъекта Российской Федерации, в очередном финансовом году и плановом периоде;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бюджета на очередной финансовый год и плановый период;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a</w:t>
      </w:r>
      <w:r>
        <w:t xml:space="preserve"> - число субъектов Российской Федерации - получателей субсидий в соответствующем финансовом году;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j - индекс суммирования;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j</w:t>
      </w:r>
      <w:r>
        <w:t xml:space="preserve"> - планируемая численность учителей, которые заключат трудовые договоры с общеобразовательными организациями, подведомственными органам исполнительной власти субъектов Российской Федерации или органам местного самоуправления j-х субъектов Российской Федерации, в очередном финансовом году и плановом периоде;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j</w:t>
      </w:r>
      <w:r>
        <w:t xml:space="preserve"> - предельный уровень софинансирования расходных обязательств j-х субъектов Российской Федерации из федерального бюджета на очередной финансовый год и плановый период.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13. Планируемая численность учителей, которые заключат трудовые договоры с общеобразовательными организациями, подведомственными органам исполнительной власти субъектов Российской Федерации или органам местного самоуправления i-го субъекта Российской Федерации, и которым предоставляются единовременные компенсационные выплаты в очередном финансовом году и плановом периоде, распределяется по годам и составляет 37 процентов в очередном финансовом году, 33 процента - в первом году планового периода, 30 процентов - во втором году планового периода.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14. Результатом использования субсидии является доля учителей, которым предоставлены единовременные компенсационные выплаты в очередном финансовом году и плановом периоде, составляющая 37 процентов в очередном финансовом году, 70 процентов - в первом году планового периода, 100 процентов - во втором году планового периода (I</w:t>
      </w:r>
      <w:r>
        <w:rPr>
          <w:vertAlign w:val="subscript"/>
        </w:rPr>
        <w:t>i</w:t>
      </w:r>
      <w:r>
        <w:t>), рассчитываемая по формуле:</w:t>
      </w:r>
    </w:p>
    <w:p w:rsidR="00E94C44" w:rsidRDefault="00E94C44">
      <w:pPr>
        <w:pStyle w:val="ConsPlusNormal"/>
        <w:ind w:firstLine="540"/>
        <w:jc w:val="both"/>
      </w:pPr>
    </w:p>
    <w:p w:rsidR="00E94C44" w:rsidRDefault="00E94C44">
      <w:pPr>
        <w:pStyle w:val="ConsPlusNormal"/>
        <w:jc w:val="center"/>
      </w:pPr>
      <w:r w:rsidRPr="00852F11">
        <w:rPr>
          <w:position w:val="-28"/>
        </w:rPr>
        <w:pict>
          <v:shape id="_x0000_i1026" style="width:101.45pt;height:39.95pt" coordsize="" o:spt="100" adj="0,,0" path="" filled="f" stroked="f">
            <v:stroke joinstyle="miter"/>
            <v:imagedata r:id="rId21" o:title="base_1_337531_32769"/>
            <v:formulas/>
            <v:path o:connecttype="segments"/>
          </v:shape>
        </w:pict>
      </w:r>
    </w:p>
    <w:p w:rsidR="00E94C44" w:rsidRDefault="00E94C44">
      <w:pPr>
        <w:pStyle w:val="ConsPlusNormal"/>
        <w:ind w:firstLine="540"/>
        <w:jc w:val="both"/>
      </w:pPr>
    </w:p>
    <w:p w:rsidR="00E94C44" w:rsidRDefault="00E94C44">
      <w:pPr>
        <w:pStyle w:val="ConsPlusNormal"/>
        <w:ind w:firstLine="540"/>
        <w:jc w:val="both"/>
      </w:pPr>
      <w:r>
        <w:t>где:</w:t>
      </w:r>
    </w:p>
    <w:p w:rsidR="00E94C44" w:rsidRDefault="00E94C44">
      <w:pPr>
        <w:pStyle w:val="ConsPlusNormal"/>
        <w:spacing w:before="220"/>
        <w:ind w:firstLine="540"/>
        <w:jc w:val="both"/>
      </w:pPr>
      <w:r w:rsidRPr="00852F11">
        <w:rPr>
          <w:position w:val="-9"/>
        </w:rPr>
        <w:pict>
          <v:shape id="_x0000_i1027" style="width:29.45pt;height:20.95pt" coordsize="" o:spt="100" adj="0,,0" path="" filled="f" stroked="f">
            <v:stroke joinstyle="miter"/>
            <v:imagedata r:id="rId22" o:title="base_1_337531_32770"/>
            <v:formulas/>
            <v:path o:connecttype="segments"/>
          </v:shape>
        </w:pict>
      </w:r>
      <w:r>
        <w:t xml:space="preserve"> - количество учителей, которым фактически предоставлены единовременные компенсационные выплаты в i-м субъекте Российской Федерации в соответствующем финансовом году;</w:t>
      </w:r>
    </w:p>
    <w:p w:rsidR="00E94C44" w:rsidRDefault="00E94C44">
      <w:pPr>
        <w:pStyle w:val="ConsPlusNormal"/>
        <w:spacing w:before="220"/>
        <w:ind w:firstLine="540"/>
        <w:jc w:val="both"/>
      </w:pPr>
      <w:r w:rsidRPr="00852F11">
        <w:rPr>
          <w:position w:val="-9"/>
        </w:rPr>
        <w:pict>
          <v:shape id="_x0000_i1028" style="width:29.45pt;height:20.95pt" coordsize="" o:spt="100" adj="0,,0" path="" filled="f" stroked="f">
            <v:stroke joinstyle="miter"/>
            <v:imagedata r:id="rId23" o:title="base_1_337531_32771"/>
            <v:formulas/>
            <v:path o:connecttype="segments"/>
          </v:shape>
        </w:pict>
      </w:r>
      <w:r>
        <w:t xml:space="preserve"> - количество учителей, которым планируется предоставить единовременные компенсационные выплаты в i-м субъекте Российской Федерации в соответствующем финансовом году.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 xml:space="preserve">15. В случае если уполномоченным органом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24" w:history="1">
        <w:r>
          <w:rPr>
            <w:color w:val="0000FF"/>
          </w:rPr>
          <w:t>подпунктом "б" пункта 10</w:t>
        </w:r>
      </w:hyperlink>
      <w:r>
        <w:t xml:space="preserve"> Правил формирования, предоставления и распределения субсидий, и в срок до первой даты представления отчетности о достижении результата использования субсидии в соответствии с соглашением в году, следующем за годом предоставления субсидии, указанные нарушения не устранены, размер средств, подлежащих возврату из бюджета субъекта Российской Федерации в федеральный бюджет, и срок возврата указанных средств определяются в соответствии с </w:t>
      </w:r>
      <w:hyperlink r:id="rId25" w:history="1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субсидий.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 xml:space="preserve">Освобождение субъектов Российской Федерации от применения мер ответственности, предусмотренных </w:t>
      </w:r>
      <w:hyperlink r:id="rId26" w:history="1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субсидий, в том числе от последующего возврата средств в доход федерального бюджета, осуществляется в соответствии с </w:t>
      </w:r>
      <w:hyperlink r:id="rId27" w:history="1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16. Контроль за реализацией субъектами Российской Федерации мероприятий, предусмотренных пунктом 1 настоящих Правил, осуществляется Министерством просвещения Российской Федерации.</w:t>
      </w:r>
    </w:p>
    <w:p w:rsidR="00E94C44" w:rsidRDefault="00E94C44">
      <w:pPr>
        <w:pStyle w:val="ConsPlusNormal"/>
        <w:spacing w:before="220"/>
        <w:ind w:firstLine="540"/>
        <w:jc w:val="both"/>
      </w:pPr>
      <w:r>
        <w:t>17. Контроль за соблюдением субъектами Российской Федерации условий предоставления субсидий, предусмотренных настоящими Правилами и соглашением, осуществляется Министерством просвещения Российской Федерации и органами государственного финансового контроля.".</w:t>
      </w:r>
    </w:p>
    <w:p w:rsidR="00E94C44" w:rsidRDefault="00E94C44">
      <w:pPr>
        <w:pStyle w:val="ConsPlusNormal"/>
        <w:jc w:val="both"/>
      </w:pPr>
    </w:p>
    <w:p w:rsidR="00E94C44" w:rsidRDefault="00E94C44">
      <w:pPr>
        <w:pStyle w:val="ConsPlusNormal"/>
        <w:jc w:val="both"/>
      </w:pPr>
    </w:p>
    <w:p w:rsidR="00E94C44" w:rsidRDefault="00E94C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816" w:rsidRDefault="00D02816">
      <w:bookmarkStart w:id="1" w:name="_GoBack"/>
      <w:bookmarkEnd w:id="1"/>
    </w:p>
    <w:sectPr w:rsidR="00D02816" w:rsidSect="002D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44"/>
    <w:rsid w:val="009E10FE"/>
    <w:rsid w:val="00D02816"/>
    <w:rsid w:val="00E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D889150DE0EB85AC199EE81AC8EE4B2A3DC2C8CE5E2146A2611A7C65F15279A500807C170A10425999DCE2B10EB174CD345D1A6EED2D7p0Y4G" TargetMode="External"/><Relationship Id="rId13" Type="http://schemas.openxmlformats.org/officeDocument/2006/relationships/hyperlink" Target="consultantplus://offline/ref=F4DD889150DE0EB85AC199EE81AC8EE4B2A1DA2E84EDE2146A2611A7C65F15279A500807C170A60028999DCE2B10EB174CD345D1A6EED2D7p0Y4G" TargetMode="External"/><Relationship Id="rId18" Type="http://schemas.openxmlformats.org/officeDocument/2006/relationships/hyperlink" Target="consultantplus://offline/ref=F4DD889150DE0EB85AC199EE81AC8EE4B2A1DA2E84EDE2146A2611A7C65F15279A500803C076AA517DD69C926D4CF81447D346D3BApEYCG" TargetMode="External"/><Relationship Id="rId26" Type="http://schemas.openxmlformats.org/officeDocument/2006/relationships/hyperlink" Target="consultantplus://offline/ref=F4DD889150DE0EB85AC199EE81AC8EE4B2A1DB2586E5E2146A2611A7C65F15279A500804C779AA517DD69C926D4CF81447D346D3BApEYC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F4DD889150DE0EB85AC199EE81AC8EE4B2A3DC2C8CE5E2146A2611A7C65F15279A500807C173A3072D999DCE2B10EB174CD345D1A6EED2D7p0Y4G" TargetMode="External"/><Relationship Id="rId12" Type="http://schemas.openxmlformats.org/officeDocument/2006/relationships/hyperlink" Target="consultantplus://offline/ref=F4DD889150DE0EB85AC199EE81AC8EE4B2A1DA2E84EDE2146A2611A7C65F15279A500807C170A6002E999DCE2B10EB174CD345D1A6EED2D7p0Y4G" TargetMode="External"/><Relationship Id="rId17" Type="http://schemas.openxmlformats.org/officeDocument/2006/relationships/hyperlink" Target="consultantplus://offline/ref=F4DD889150DE0EB85AC199EE81AC8EE4B2A1DA2E84EDE2146A2611A7C65F15279A500802C974AA517DD69C926D4CF81447D346D3BApEYCG" TargetMode="External"/><Relationship Id="rId25" Type="http://schemas.openxmlformats.org/officeDocument/2006/relationships/hyperlink" Target="consultantplus://offline/ref=F4DD889150DE0EB85AC199EE81AC8EE4B2A1DB2586E5E2146A2611A7C65F15279A500804C779AA517DD69C926D4CF81447D346D3BApEY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DD889150DE0EB85AC199EE81AC8EE4B2A1DA2E84EDE2146A2611A7C65F15279A500807C171A70424999DCE2B10EB174CD345D1A6EED2D7p0Y4G" TargetMode="External"/><Relationship Id="rId20" Type="http://schemas.openxmlformats.org/officeDocument/2006/relationships/image" Target="media/image1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DD889150DE0EB85AC199EE81AC8EE4B2A3DC2C8CE5E2146A2611A7C65F15279A500807C170A10425999DCE2B10EB174CD345D1A6EED2D7p0Y4G" TargetMode="External"/><Relationship Id="rId11" Type="http://schemas.openxmlformats.org/officeDocument/2006/relationships/hyperlink" Target="consultantplus://offline/ref=F4DD889150DE0EB85AC199EE81AC8EE4B2A4DF2B8DE8E2146A2611A7C65F15279A500807C170A1042F999DCE2B10EB174CD345D1A6EED2D7p0Y4G" TargetMode="External"/><Relationship Id="rId24" Type="http://schemas.openxmlformats.org/officeDocument/2006/relationships/hyperlink" Target="consultantplus://offline/ref=F4DD889150DE0EB85AC199EE81AC8EE4B2A1DB2586E5E2146A2611A7C65F15279A500804C276AA517DD69C926D4CF81447D346D3BApEY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4DD889150DE0EB85AC199EE81AC8EE4B2A1DA2E84EDE2146A2611A7C65F15279A500807C171A7042E999DCE2B10EB174CD345D1A6EED2D7p0Y4G" TargetMode="External"/><Relationship Id="rId23" Type="http://schemas.openxmlformats.org/officeDocument/2006/relationships/image" Target="media/image4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4DD889150DE0EB85AC199EE81AC8EE4B2A1DB2586E5E2146A2611A7C65F15279A500807C170A10128999DCE2B10EB174CD345D1A6EED2D7p0Y4G" TargetMode="External"/><Relationship Id="rId19" Type="http://schemas.openxmlformats.org/officeDocument/2006/relationships/hyperlink" Target="consultantplus://offline/ref=F4DD889150DE0EB85AC199EE81AC8EE4B2A1DA2E84EDE2146A2611A7C65F15279A500807C170A70729999DCE2B10EB174CD345D1A6EED2D7p0Y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D889150DE0EB85AC199EE81AC8EE4B2A1DB2586E5E2146A2611A7C65F15279A500804C477AA517DD69C926D4CF81447D346D3BApEYCG" TargetMode="External"/><Relationship Id="rId14" Type="http://schemas.openxmlformats.org/officeDocument/2006/relationships/hyperlink" Target="consultantplus://offline/ref=F4DD889150DE0EB85AC199EE81AC8EE4B2A1DA2E84EDE2146A2611A7C65F15279A500807C171A70525999DCE2B10EB174CD345D1A6EED2D7p0Y4G" TargetMode="External"/><Relationship Id="rId22" Type="http://schemas.openxmlformats.org/officeDocument/2006/relationships/image" Target="media/image3.wmf"/><Relationship Id="rId27" Type="http://schemas.openxmlformats.org/officeDocument/2006/relationships/hyperlink" Target="consultantplus://offline/ref=F4DD889150DE0EB85AC199EE81AC8EE4B2A1DB2586E5E2146A2611A7C65F15279A500807C979AA517DD69C926D4CF81447D346D3BApE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2020-12-29T06:24:00Z</dcterms:created>
  <dcterms:modified xsi:type="dcterms:W3CDTF">2020-12-29T06:25:00Z</dcterms:modified>
</cp:coreProperties>
</file>