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00" w:rsidRPr="00FA522F" w:rsidRDefault="007E7B00" w:rsidP="0093523F">
      <w:pPr>
        <w:spacing w:after="0" w:line="240" w:lineRule="auto"/>
        <w:jc w:val="center"/>
        <w:rPr>
          <w:rFonts w:ascii="Times New Roman" w:hAnsi="Times New Roman" w:cs="Times New Roman"/>
          <w:b/>
          <w:sz w:val="24"/>
          <w:szCs w:val="24"/>
        </w:rPr>
      </w:pPr>
    </w:p>
    <w:p w:rsidR="00FA522F" w:rsidRPr="00FA522F" w:rsidRDefault="00FA522F" w:rsidP="0093523F">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 xml:space="preserve">                                     </w:t>
      </w:r>
    </w:p>
    <w:p w:rsidR="007E7B00" w:rsidRPr="00FA522F" w:rsidRDefault="00FA522F" w:rsidP="0093523F">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 xml:space="preserve">                                                                          УТВЕРЖДЕН</w:t>
      </w:r>
    </w:p>
    <w:p w:rsidR="00FA522F" w:rsidRPr="00FA522F" w:rsidRDefault="00FA522F" w:rsidP="0093523F">
      <w:pPr>
        <w:spacing w:after="0" w:line="240" w:lineRule="auto"/>
        <w:jc w:val="center"/>
        <w:rPr>
          <w:rFonts w:ascii="Times New Roman" w:hAnsi="Times New Roman" w:cs="Times New Roman"/>
          <w:sz w:val="24"/>
          <w:szCs w:val="24"/>
        </w:rPr>
      </w:pPr>
      <w:r w:rsidRPr="00FA522F">
        <w:rPr>
          <w:rFonts w:ascii="Times New Roman" w:hAnsi="Times New Roman" w:cs="Times New Roman"/>
          <w:sz w:val="24"/>
          <w:szCs w:val="24"/>
        </w:rPr>
        <w:t xml:space="preserve">                                                                           и.о.министра природных ресурсов </w:t>
      </w:r>
    </w:p>
    <w:p w:rsidR="00FA522F" w:rsidRPr="00FA522F" w:rsidRDefault="00FA522F" w:rsidP="0093523F">
      <w:pPr>
        <w:spacing w:after="0" w:line="240" w:lineRule="auto"/>
        <w:jc w:val="center"/>
        <w:rPr>
          <w:rFonts w:ascii="Times New Roman" w:hAnsi="Times New Roman" w:cs="Times New Roman"/>
          <w:sz w:val="24"/>
          <w:szCs w:val="24"/>
        </w:rPr>
      </w:pPr>
      <w:r w:rsidRPr="00FA522F">
        <w:rPr>
          <w:rFonts w:ascii="Times New Roman" w:hAnsi="Times New Roman" w:cs="Times New Roman"/>
          <w:sz w:val="24"/>
          <w:szCs w:val="24"/>
        </w:rPr>
        <w:t xml:space="preserve">                                                                        Забайкальбского края</w:t>
      </w:r>
    </w:p>
    <w:p w:rsidR="00FA522F" w:rsidRPr="00FA522F" w:rsidRDefault="00FA522F" w:rsidP="0093523F">
      <w:pPr>
        <w:spacing w:after="0" w:line="240" w:lineRule="auto"/>
        <w:jc w:val="center"/>
        <w:rPr>
          <w:rFonts w:ascii="Times New Roman" w:hAnsi="Times New Roman" w:cs="Times New Roman"/>
          <w:sz w:val="24"/>
          <w:szCs w:val="24"/>
        </w:rPr>
      </w:pPr>
    </w:p>
    <w:p w:rsidR="00FA522F" w:rsidRPr="00FA522F" w:rsidRDefault="00FA522F" w:rsidP="0093523F">
      <w:pPr>
        <w:spacing w:after="0" w:line="240" w:lineRule="auto"/>
        <w:jc w:val="center"/>
        <w:rPr>
          <w:rFonts w:ascii="Times New Roman" w:hAnsi="Times New Roman" w:cs="Times New Roman"/>
          <w:sz w:val="24"/>
          <w:szCs w:val="24"/>
        </w:rPr>
      </w:pPr>
      <w:r w:rsidRPr="00FA522F">
        <w:rPr>
          <w:rFonts w:ascii="Times New Roman" w:hAnsi="Times New Roman" w:cs="Times New Roman"/>
          <w:sz w:val="24"/>
          <w:szCs w:val="24"/>
        </w:rPr>
        <w:t xml:space="preserve">                                                                                _____________ А.Н.Павлов</w:t>
      </w:r>
    </w:p>
    <w:p w:rsidR="00FA522F" w:rsidRPr="00FA522F" w:rsidRDefault="00FA522F" w:rsidP="0093523F">
      <w:pPr>
        <w:spacing w:after="0" w:line="240" w:lineRule="auto"/>
        <w:jc w:val="center"/>
        <w:rPr>
          <w:rFonts w:ascii="Times New Roman" w:hAnsi="Times New Roman" w:cs="Times New Roman"/>
          <w:sz w:val="24"/>
          <w:szCs w:val="24"/>
        </w:rPr>
      </w:pPr>
      <w:r w:rsidRPr="00FA522F">
        <w:rPr>
          <w:rFonts w:ascii="Times New Roman" w:hAnsi="Times New Roman" w:cs="Times New Roman"/>
          <w:sz w:val="24"/>
          <w:szCs w:val="24"/>
        </w:rPr>
        <w:t xml:space="preserve">                                                                                «______» _________ 2021 г.</w:t>
      </w:r>
    </w:p>
    <w:p w:rsidR="00FA522F" w:rsidRPr="00FA522F" w:rsidRDefault="00FA522F" w:rsidP="0093523F">
      <w:pPr>
        <w:spacing w:after="0" w:line="240" w:lineRule="auto"/>
        <w:jc w:val="center"/>
        <w:rPr>
          <w:rFonts w:ascii="Times New Roman" w:hAnsi="Times New Roman" w:cs="Times New Roman"/>
          <w:sz w:val="24"/>
          <w:szCs w:val="24"/>
        </w:rPr>
      </w:pPr>
    </w:p>
    <w:p w:rsidR="00FA522F" w:rsidRPr="00FA522F" w:rsidRDefault="00FA522F" w:rsidP="0093523F">
      <w:pPr>
        <w:spacing w:after="0" w:line="240" w:lineRule="auto"/>
        <w:jc w:val="center"/>
        <w:rPr>
          <w:rFonts w:ascii="Times New Roman" w:hAnsi="Times New Roman" w:cs="Times New Roman"/>
          <w:b/>
          <w:sz w:val="24"/>
          <w:szCs w:val="24"/>
        </w:rPr>
      </w:pPr>
    </w:p>
    <w:p w:rsidR="0093523F" w:rsidRPr="00FA522F" w:rsidRDefault="0093523F" w:rsidP="0093523F">
      <w:pPr>
        <w:spacing w:after="0" w:line="240" w:lineRule="auto"/>
        <w:jc w:val="center"/>
        <w:rPr>
          <w:rFonts w:ascii="Times New Roman" w:hAnsi="Times New Roman" w:cs="Times New Roman"/>
          <w:b/>
          <w:sz w:val="24"/>
          <w:szCs w:val="24"/>
        </w:rPr>
      </w:pPr>
      <w:r w:rsidRPr="00FA522F">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33A1130" wp14:editId="65B209AB">
                <wp:simplePos x="0" y="0"/>
                <wp:positionH relativeFrom="column">
                  <wp:posOffset>2806065</wp:posOffset>
                </wp:positionH>
                <wp:positionV relativeFrom="paragraph">
                  <wp:posOffset>-402590</wp:posOffset>
                </wp:positionV>
                <wp:extent cx="425450" cy="323850"/>
                <wp:effectExtent l="0" t="0" r="12700" b="19050"/>
                <wp:wrapNone/>
                <wp:docPr id="5" name="Прямоугольник 5"/>
                <wp:cNvGraphicFramePr/>
                <a:graphic xmlns:a="http://schemas.openxmlformats.org/drawingml/2006/main">
                  <a:graphicData uri="http://schemas.microsoft.com/office/word/2010/wordprocessingShape">
                    <wps:wsp>
                      <wps:cNvSpPr/>
                      <wps:spPr>
                        <a:xfrm>
                          <a:off x="0" y="0"/>
                          <a:ext cx="425450"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AF17EB" id="Прямоугольник 5" o:spid="_x0000_s1026" style="position:absolute;margin-left:220.95pt;margin-top:-31.7pt;width:33.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" fillcolor="white [3201]" strokecolor="white [3212]" strokeweight="1pt"/>
            </w:pict>
          </mc:Fallback>
        </mc:AlternateContent>
      </w:r>
      <w:r w:rsidRPr="00FA522F">
        <w:rPr>
          <w:rFonts w:ascii="Times New Roman" w:hAnsi="Times New Roman" w:cs="Times New Roman"/>
          <w:b/>
          <w:sz w:val="24"/>
          <w:szCs w:val="24"/>
        </w:rPr>
        <w:t>ДОКЛАД</w:t>
      </w:r>
    </w:p>
    <w:p w:rsidR="007E7B00" w:rsidRPr="00FA522F" w:rsidRDefault="007E7B00" w:rsidP="0093523F">
      <w:pPr>
        <w:spacing w:after="0" w:line="240" w:lineRule="auto"/>
        <w:jc w:val="center"/>
        <w:rPr>
          <w:rFonts w:ascii="Times New Roman" w:hAnsi="Times New Roman" w:cs="Times New Roman"/>
          <w:b/>
          <w:sz w:val="24"/>
          <w:szCs w:val="24"/>
        </w:rPr>
      </w:pPr>
    </w:p>
    <w:p w:rsidR="00C8188D" w:rsidRPr="00FA522F" w:rsidRDefault="00C8188D" w:rsidP="0093523F">
      <w:pPr>
        <w:spacing w:after="0" w:line="240" w:lineRule="auto"/>
        <w:jc w:val="center"/>
        <w:rPr>
          <w:rFonts w:ascii="Times New Roman" w:eastAsia="Calibri" w:hAnsi="Times New Roman" w:cs="Times New Roman"/>
          <w:b/>
          <w:sz w:val="24"/>
          <w:szCs w:val="24"/>
        </w:rPr>
      </w:pPr>
      <w:r w:rsidRPr="00FA522F">
        <w:rPr>
          <w:rFonts w:ascii="Times New Roman" w:hAnsi="Times New Roman" w:cs="Times New Roman"/>
          <w:b/>
          <w:sz w:val="24"/>
          <w:szCs w:val="24"/>
        </w:rPr>
        <w:t xml:space="preserve">по правоприменительной практике </w:t>
      </w:r>
    </w:p>
    <w:p w:rsidR="0093523F" w:rsidRPr="00FA522F" w:rsidRDefault="00C8188D" w:rsidP="0093523F">
      <w:pPr>
        <w:spacing w:after="0" w:line="240" w:lineRule="auto"/>
        <w:jc w:val="center"/>
        <w:rPr>
          <w:rFonts w:ascii="Times New Roman" w:hAnsi="Times New Roman" w:cs="Times New Roman"/>
          <w:b/>
          <w:sz w:val="24"/>
          <w:szCs w:val="24"/>
        </w:rPr>
      </w:pPr>
      <w:r w:rsidRPr="00FA522F">
        <w:rPr>
          <w:rFonts w:ascii="Times New Roman" w:eastAsia="Calibri" w:hAnsi="Times New Roman" w:cs="Times New Roman"/>
          <w:b/>
          <w:sz w:val="24"/>
          <w:szCs w:val="24"/>
        </w:rPr>
        <w:t>Министерства природных ресурсов Забайкальского края</w:t>
      </w:r>
    </w:p>
    <w:p w:rsidR="00D57C3D" w:rsidRPr="00FA522F" w:rsidRDefault="00D57C3D" w:rsidP="00D57C3D">
      <w:pPr>
        <w:spacing w:after="0" w:line="240" w:lineRule="auto"/>
        <w:jc w:val="center"/>
        <w:rPr>
          <w:rFonts w:ascii="Times New Roman" w:hAnsi="Times New Roman" w:cs="Times New Roman"/>
          <w:sz w:val="24"/>
          <w:szCs w:val="24"/>
        </w:rPr>
      </w:pPr>
      <w:r w:rsidRPr="00FA522F">
        <w:rPr>
          <w:rFonts w:ascii="Times New Roman" w:hAnsi="Times New Roman" w:cs="Times New Roman"/>
          <w:b/>
          <w:sz w:val="24"/>
          <w:szCs w:val="24"/>
        </w:rPr>
        <w:t xml:space="preserve">за </w:t>
      </w:r>
      <w:r w:rsidRPr="00FA522F">
        <w:rPr>
          <w:rFonts w:ascii="Times New Roman" w:hAnsi="Times New Roman" w:cs="Times New Roman"/>
          <w:b/>
          <w:sz w:val="24"/>
          <w:szCs w:val="24"/>
          <w:lang w:val="en-US"/>
        </w:rPr>
        <w:t>I</w:t>
      </w:r>
      <w:r w:rsidRPr="00FA522F">
        <w:rPr>
          <w:rFonts w:ascii="Times New Roman" w:hAnsi="Times New Roman" w:cs="Times New Roman"/>
          <w:sz w:val="24"/>
          <w:szCs w:val="24"/>
        </w:rPr>
        <w:t>-</w:t>
      </w:r>
      <w:r w:rsidRPr="00FA522F">
        <w:rPr>
          <w:rFonts w:ascii="Times New Roman" w:hAnsi="Times New Roman" w:cs="Times New Roman"/>
          <w:b/>
          <w:sz w:val="24"/>
          <w:szCs w:val="24"/>
        </w:rPr>
        <w:t>ое полугодие 2021 года</w:t>
      </w:r>
    </w:p>
    <w:p w:rsidR="00D57C3D" w:rsidRPr="00FA522F" w:rsidRDefault="00D57C3D" w:rsidP="00D57C3D">
      <w:pPr>
        <w:spacing w:after="0" w:line="240" w:lineRule="auto"/>
        <w:jc w:val="center"/>
        <w:rPr>
          <w:rFonts w:ascii="Times New Roman" w:hAnsi="Times New Roman" w:cs="Times New Roman"/>
          <w:sz w:val="24"/>
          <w:szCs w:val="24"/>
        </w:rPr>
      </w:pPr>
    </w:p>
    <w:p w:rsidR="006F18FC" w:rsidRPr="00FA522F" w:rsidRDefault="002F411A" w:rsidP="006F18FC">
      <w:pPr>
        <w:spacing w:after="0" w:line="240" w:lineRule="auto"/>
        <w:jc w:val="both"/>
        <w:rPr>
          <w:rFonts w:ascii="Times New Roman" w:hAnsi="Times New Roman" w:cs="Times New Roman"/>
          <w:b/>
          <w:sz w:val="24"/>
          <w:szCs w:val="24"/>
        </w:rPr>
      </w:pPr>
      <w:r w:rsidRPr="00FA522F">
        <w:rPr>
          <w:rFonts w:ascii="Times New Roman" w:hAnsi="Times New Roman" w:cs="Times New Roman"/>
          <w:b/>
          <w:sz w:val="24"/>
          <w:szCs w:val="24"/>
        </w:rPr>
        <w:t xml:space="preserve">1. </w:t>
      </w:r>
      <w:r w:rsidR="006F18FC" w:rsidRPr="00FA522F">
        <w:rPr>
          <w:rFonts w:ascii="Times New Roman" w:hAnsi="Times New Roman" w:cs="Times New Roman"/>
          <w:b/>
          <w:sz w:val="24"/>
          <w:szCs w:val="24"/>
        </w:rPr>
        <w:t xml:space="preserve">В части осуществления федерального государственного охотничьего надзора, федерального государственного надзора в области охраны и использования объектов животного мира и среды их обитания </w:t>
      </w:r>
    </w:p>
    <w:p w:rsidR="006F18FC" w:rsidRPr="00FA522F" w:rsidRDefault="006F18FC" w:rsidP="006F18FC">
      <w:pPr>
        <w:spacing w:after="0" w:line="240" w:lineRule="auto"/>
        <w:jc w:val="both"/>
        <w:rPr>
          <w:rFonts w:ascii="Times New Roman" w:hAnsi="Times New Roman" w:cs="Times New Roman"/>
          <w:sz w:val="24"/>
          <w:szCs w:val="24"/>
        </w:rPr>
      </w:pPr>
    </w:p>
    <w:p w:rsidR="00C8188D" w:rsidRPr="00FA522F" w:rsidRDefault="006419DF" w:rsidP="007301AF">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НЕЛЬЗЯ»</w:t>
      </w:r>
    </w:p>
    <w:p w:rsidR="00D57C3D" w:rsidRPr="00FA522F" w:rsidRDefault="00D57C3D" w:rsidP="00C8188D">
      <w:pPr>
        <w:spacing w:after="0" w:line="240" w:lineRule="auto"/>
        <w:jc w:val="both"/>
        <w:rPr>
          <w:rFonts w:ascii="Times New Roman" w:hAnsi="Times New Roman" w:cs="Times New Roman"/>
          <w:b/>
          <w:sz w:val="24"/>
          <w:szCs w:val="24"/>
        </w:rPr>
      </w:pPr>
    </w:p>
    <w:p w:rsidR="0093523F" w:rsidRPr="00FA522F" w:rsidRDefault="0093523F" w:rsidP="00D57C3D">
      <w:pPr>
        <w:pStyle w:val="s1"/>
        <w:spacing w:before="0" w:beforeAutospacing="0" w:after="0" w:afterAutospacing="0"/>
        <w:ind w:firstLine="709"/>
        <w:jc w:val="both"/>
      </w:pPr>
      <w:r w:rsidRPr="00FA522F">
        <w:rPr>
          <w:color w:val="000000" w:themeColor="text1"/>
        </w:rPr>
        <w:t xml:space="preserve">Уважаемые участники публичных обсуждений </w:t>
      </w:r>
      <w:r w:rsidRPr="00FA522F">
        <w:t xml:space="preserve">Минприроды Забайкальского края информирует, что переданные Российской Федерации полномочия по осуществлению федерального государственного охотничьего надзора на территории Забайкальского края, за исключением особо охраняемых природных территорий федерального значения, а также по осуществлению федерального государственного надзора в области охраны и использования объектов животного мира и среды их обитания на территории Забайкальского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Забайкальского края, реализуются на основании: </w:t>
      </w:r>
    </w:p>
    <w:p w:rsidR="0093523F" w:rsidRPr="00FA522F" w:rsidRDefault="0093523F" w:rsidP="00D57C3D">
      <w:pPr>
        <w:pStyle w:val="s1"/>
        <w:spacing w:before="0" w:beforeAutospacing="0" w:after="0" w:afterAutospacing="0"/>
        <w:ind w:firstLine="708"/>
        <w:jc w:val="both"/>
      </w:pPr>
      <w:r w:rsidRPr="00FA522F">
        <w:t xml:space="preserve">Федерального закона от 24.04.1995 № 52-ФЗ «О животном мире»; </w:t>
      </w:r>
    </w:p>
    <w:p w:rsidR="0093523F" w:rsidRPr="00FA522F" w:rsidRDefault="0093523F" w:rsidP="00D57C3D">
      <w:pPr>
        <w:pStyle w:val="s1"/>
        <w:spacing w:before="0" w:beforeAutospacing="0" w:after="0" w:afterAutospacing="0"/>
        <w:ind w:firstLine="708"/>
        <w:jc w:val="both"/>
      </w:pPr>
      <w:r w:rsidRPr="00FA522F">
        <w:t xml:space="preserve">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Закон об охоте); </w:t>
      </w:r>
    </w:p>
    <w:p w:rsidR="0093523F" w:rsidRPr="00FA522F" w:rsidRDefault="0093523F" w:rsidP="00D57C3D">
      <w:pPr>
        <w:pStyle w:val="s1"/>
        <w:spacing w:before="0" w:beforeAutospacing="0" w:after="0" w:afterAutospacing="0"/>
        <w:ind w:firstLine="708"/>
        <w:jc w:val="both"/>
      </w:pPr>
      <w:r w:rsidRPr="00FA522F">
        <w:t xml:space="preserve">Федерального закона </w:t>
      </w:r>
      <w:r w:rsidRPr="00FA522F">
        <w:rPr>
          <w:color w:val="000000"/>
          <w:kern w:val="36"/>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523F" w:rsidRPr="00FA522F" w:rsidRDefault="0093523F" w:rsidP="00D57C3D">
      <w:pPr>
        <w:pStyle w:val="s1"/>
        <w:spacing w:before="0" w:beforeAutospacing="0" w:after="0" w:afterAutospacing="0"/>
        <w:ind w:firstLine="708"/>
        <w:jc w:val="both"/>
      </w:pPr>
      <w:r w:rsidRPr="00FA522F">
        <w:t xml:space="preserve">Положения о федеральном государственном охотничьем надзоре, утвержденного постановлением Правительства Российской Федерации от 25.01.2013 № 29; </w:t>
      </w:r>
    </w:p>
    <w:p w:rsidR="0093523F" w:rsidRPr="00FA522F" w:rsidRDefault="0093523F" w:rsidP="00D57C3D">
      <w:pPr>
        <w:pStyle w:val="s1"/>
        <w:spacing w:before="0" w:beforeAutospacing="0" w:after="0" w:afterAutospacing="0"/>
        <w:ind w:firstLine="708"/>
        <w:jc w:val="both"/>
      </w:pPr>
      <w:r w:rsidRPr="00FA522F">
        <w:t xml:space="preserve">Положения о федеральном государственном надзоре в области охраны, воспроизводства и использования объектов животного мира и среды их обитания, утвержденного постановлением Правительства Российской Федерации от 05.06.2013 № 476; </w:t>
      </w:r>
    </w:p>
    <w:p w:rsidR="0093523F" w:rsidRPr="00FA522F" w:rsidRDefault="0093523F" w:rsidP="00D57C3D">
      <w:pPr>
        <w:pStyle w:val="s1"/>
        <w:spacing w:before="0" w:beforeAutospacing="0" w:after="0" w:afterAutospacing="0"/>
        <w:ind w:firstLine="708"/>
        <w:jc w:val="both"/>
      </w:pPr>
      <w:r w:rsidRPr="00FA522F">
        <w:t>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 997;</w:t>
      </w:r>
    </w:p>
    <w:p w:rsidR="0093523F" w:rsidRPr="00FA522F" w:rsidRDefault="0093523F" w:rsidP="00D57C3D">
      <w:pPr>
        <w:pStyle w:val="s1"/>
        <w:spacing w:before="0" w:beforeAutospacing="0" w:after="0" w:afterAutospacing="0"/>
        <w:ind w:firstLine="708"/>
        <w:jc w:val="both"/>
      </w:pPr>
      <w:r w:rsidRPr="00FA522F">
        <w:t xml:space="preserve">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утвержденного приказом Минприроды России от 27.06.2012 № 171; </w:t>
      </w:r>
    </w:p>
    <w:p w:rsidR="0093523F" w:rsidRPr="00FA522F" w:rsidRDefault="0093523F" w:rsidP="00D57C3D">
      <w:pPr>
        <w:pStyle w:val="s1"/>
        <w:spacing w:before="0" w:beforeAutospacing="0" w:after="0" w:afterAutospacing="0"/>
        <w:ind w:firstLine="708"/>
        <w:jc w:val="both"/>
      </w:pPr>
      <w:r w:rsidRPr="00FA522F">
        <w:lastRenderedPageBreak/>
        <w:t>Закона Забайкальского края от 14.07.2010 № 396-ЗЗК «Об охоте и сохранении охотничьих ресурсов»;</w:t>
      </w:r>
    </w:p>
    <w:p w:rsidR="0093523F" w:rsidRPr="00FA522F" w:rsidRDefault="0093523F" w:rsidP="00D57C3D">
      <w:pPr>
        <w:pStyle w:val="s1"/>
        <w:spacing w:before="0" w:beforeAutospacing="0" w:after="0" w:afterAutospacing="0"/>
        <w:ind w:firstLine="708"/>
        <w:jc w:val="both"/>
      </w:pPr>
      <w:r w:rsidRPr="00FA522F">
        <w:t>Схемы размещения, использования и охраны охотничьих угодий на территории Забайкальского края, утвержденной постановлением Губернатора Забайкальского края от 10.08.2020 № 113;</w:t>
      </w:r>
    </w:p>
    <w:p w:rsidR="0093523F" w:rsidRPr="00FA522F" w:rsidRDefault="0093523F" w:rsidP="00D57C3D">
      <w:pPr>
        <w:pStyle w:val="s1"/>
        <w:spacing w:before="0" w:beforeAutospacing="0" w:after="0" w:afterAutospacing="0"/>
        <w:ind w:firstLine="708"/>
        <w:jc w:val="both"/>
      </w:pPr>
      <w:r w:rsidRPr="00FA522F">
        <w:t>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за исключением объектов животного мира, находящихся на особо охраняемых природных территориях федерального значения, утвержденных постановлением Правительства Забайкальского края от 02.10.2012 № 418;</w:t>
      </w:r>
    </w:p>
    <w:p w:rsidR="0093523F" w:rsidRPr="00FA522F" w:rsidRDefault="0093523F" w:rsidP="00D57C3D">
      <w:pPr>
        <w:pStyle w:val="s1"/>
        <w:spacing w:before="0" w:beforeAutospacing="0" w:after="0" w:afterAutospacing="0"/>
        <w:ind w:firstLine="708"/>
        <w:jc w:val="both"/>
        <w:rPr>
          <w:color w:val="000000"/>
        </w:rPr>
      </w:pPr>
      <w:r w:rsidRPr="00FA522F">
        <w:t>Положения о Министерстве природных ресурсов</w:t>
      </w:r>
      <w:r w:rsidRPr="00FA522F">
        <w:rPr>
          <w:color w:val="000000"/>
        </w:rPr>
        <w:t xml:space="preserve"> Забайкальского края </w:t>
      </w:r>
      <w:r w:rsidRPr="00FA522F">
        <w:t>(далее – Министерстве)</w:t>
      </w:r>
      <w:r w:rsidRPr="00FA522F">
        <w:rPr>
          <w:color w:val="000000"/>
        </w:rPr>
        <w:t xml:space="preserve">, утвержденного </w:t>
      </w:r>
      <w:r w:rsidR="006419DF" w:rsidRPr="00FA522F">
        <w:rPr>
          <w:color w:val="000000"/>
        </w:rPr>
        <w:t>п</w:t>
      </w:r>
      <w:r w:rsidRPr="00FA522F">
        <w:rPr>
          <w:color w:val="000000"/>
        </w:rPr>
        <w:t>остановлением Правительства Забайкальского края от 27.12.2016 № 503;</w:t>
      </w:r>
    </w:p>
    <w:p w:rsidR="0093523F" w:rsidRPr="00FA522F" w:rsidRDefault="0093523F" w:rsidP="00D57C3D">
      <w:pPr>
        <w:pStyle w:val="s1"/>
        <w:spacing w:before="0" w:beforeAutospacing="0" w:after="0" w:afterAutospacing="0"/>
        <w:ind w:firstLine="708"/>
        <w:jc w:val="both"/>
      </w:pPr>
      <w:r w:rsidRPr="00FA522F">
        <w:rPr>
          <w:color w:val="000000"/>
        </w:rPr>
        <w:t>иных нормативных правовых актов</w:t>
      </w:r>
      <w:r w:rsidRPr="00FA522F">
        <w:t xml:space="preserve">, которые размещены по адресу: </w:t>
      </w:r>
      <w:r w:rsidRPr="00FA522F">
        <w:rPr>
          <w:u w:val="single"/>
        </w:rPr>
        <w:t>minprir.75.ru/deyatel-nost/upravlenie-po-ohrane-kontrolyu-i-regulirovaniyu-ob-ektov-zhivotnogo-mira/131136-kontrol-no-nadzornaya-deyatel-nost</w:t>
      </w:r>
      <w:r w:rsidRPr="00FA522F">
        <w:rPr>
          <w:color w:val="000000"/>
        </w:rPr>
        <w:t>.</w:t>
      </w:r>
    </w:p>
    <w:p w:rsidR="0093523F" w:rsidRPr="00FA522F" w:rsidRDefault="0093523F" w:rsidP="00D57C3D">
      <w:pPr>
        <w:pStyle w:val="s1"/>
        <w:spacing w:before="0" w:beforeAutospacing="0" w:after="0" w:afterAutospacing="0"/>
        <w:ind w:firstLine="708"/>
        <w:jc w:val="both"/>
        <w:rPr>
          <w:highlight w:val="yellow"/>
        </w:rPr>
      </w:pPr>
      <w:r w:rsidRPr="00FA522F">
        <w:t>Нормативные правовые акты Российской Федерации по осуществлению контроля за использованием капканов и других устройств, используемых при осуществлении охоты, а также по осуществлению контроля за оборотом продукции охоты до настоящего времени отсутствуют.</w:t>
      </w:r>
    </w:p>
    <w:p w:rsidR="0093523F" w:rsidRPr="00FA522F" w:rsidRDefault="0093523F" w:rsidP="00D57C3D">
      <w:pPr>
        <w:pStyle w:val="s1"/>
        <w:spacing w:before="0" w:beforeAutospacing="0" w:after="0" w:afterAutospacing="0"/>
        <w:ind w:firstLine="708"/>
        <w:jc w:val="both"/>
      </w:pPr>
      <w:r w:rsidRPr="00FA522F">
        <w:t xml:space="preserve">1. Планирование проверок юридических лиц и индивидуальных предпринимателей: </w:t>
      </w:r>
      <w:r w:rsidR="00570340" w:rsidRPr="00FA522F">
        <w:t>з</w:t>
      </w:r>
      <w:r w:rsidRPr="00FA522F">
        <w:t>а отчетный период плановые проверки юридических лиц и индивидуальных предпринимателей, осуществляющих виды деятельности в сфере охотничьего хозяйства на основании заключенных охотхозяйственных соглашений или право долгосрочного пользования животным миром, у которых возникло на основании долгосрочных лицензий на пользование животным миром в отношении охотничьих ресурсов (далее – охотпользователи), а также юридических лиц и индивидуальных предпринимателей, осуществляющих хозяйственную деятельность, связанную с использование объектов животного мира и среды их обитания Министерством не планировались</w:t>
      </w:r>
      <w:r w:rsidR="00570340" w:rsidRPr="00FA522F">
        <w:t>,</w:t>
      </w:r>
      <w:r w:rsidRPr="00FA522F">
        <w:t xml:space="preserve"> и не проводились.</w:t>
      </w:r>
    </w:p>
    <w:p w:rsidR="0093523F" w:rsidRPr="00FA522F" w:rsidRDefault="0093523F" w:rsidP="00D57C3D">
      <w:pPr>
        <w:pStyle w:val="s1"/>
        <w:spacing w:before="0" w:beforeAutospacing="0" w:after="0" w:afterAutospacing="0"/>
        <w:ind w:firstLine="708"/>
        <w:jc w:val="both"/>
      </w:pPr>
      <w:r w:rsidRPr="00FA522F">
        <w:t>2. Согласование проведения внеплановых проверок с органами прокуратуры в установленных федеральными законами случаях:</w:t>
      </w:r>
      <w:r w:rsidR="00570340" w:rsidRPr="00FA522F">
        <w:t xml:space="preserve"> з</w:t>
      </w:r>
      <w:r w:rsidRPr="00FA522F">
        <w:t>а отчетный период Министерство не направляло заявления о согласовании прокурором проведения внеплановых выездных проверок юридических лиц и индивидуальных предпринимателей, в том числе охотпользователей.</w:t>
      </w:r>
    </w:p>
    <w:p w:rsidR="0093523F" w:rsidRPr="00FA522F" w:rsidRDefault="0093523F" w:rsidP="00D57C3D">
      <w:pPr>
        <w:pStyle w:val="s1"/>
        <w:spacing w:before="0" w:beforeAutospacing="0" w:after="0" w:afterAutospacing="0"/>
        <w:ind w:firstLine="708"/>
        <w:jc w:val="both"/>
      </w:pPr>
      <w:r w:rsidRPr="00FA522F">
        <w:t xml:space="preserve">3. Организация и проведение иных мероприятий по контролю (надзору), в том числе без взаимодействия с юридическими лицами и индивидуальными предпринимателями: </w:t>
      </w:r>
      <w:r w:rsidR="007B1457" w:rsidRPr="00FA522F">
        <w:t>з</w:t>
      </w:r>
      <w:r w:rsidRPr="00FA522F">
        <w:t xml:space="preserve">а отчетный период на территории закрепленных охотугодий иные мероприятия по контролю (надзору), в том числе без взаимодействия с охотпользователями осуществляются государственными инспекторами </w:t>
      </w:r>
      <w:r w:rsidRPr="00FA522F">
        <w:rPr>
          <w:color w:val="000000" w:themeColor="text1"/>
        </w:rPr>
        <w:t>у</w:t>
      </w:r>
      <w:r w:rsidRPr="00FA522F">
        <w:t xml:space="preserve">правления по охране, контролю и регулированию использования объектов животного мира Министерства (далее – Охотуправление) на основании оформленных плановых (рейдовых) заданий на проведение плановых (рейдовых) осмотров, обследований охотугодий, в результате которых нарушения обязательных требований охотпользователями или их должностными лицами не выявлялись. </w:t>
      </w:r>
    </w:p>
    <w:p w:rsidR="0093523F" w:rsidRPr="00FA522F" w:rsidRDefault="0093523F" w:rsidP="00D57C3D">
      <w:pPr>
        <w:pStyle w:val="s1"/>
        <w:spacing w:before="0" w:beforeAutospacing="0" w:after="0" w:afterAutospacing="0"/>
        <w:ind w:firstLine="708"/>
        <w:jc w:val="both"/>
        <w:rPr>
          <w:highlight w:val="yellow"/>
        </w:rPr>
      </w:pPr>
      <w:r w:rsidRPr="00FA522F">
        <w:t>Охотуправлением одному охотпользователю выдано предостережение о недопустимости нарушения обязательных требований в области охоты и сохранения охотничьих ресурсов в связи с установлением несоответствия в полной мере утвержденной схемы использования и охраны закрепленного охотугодья (далее – схема) Порядку организации внутрихозяйственного охотустройства, утвержденного приказом Минприроды России от 23.12.2010 № 559 (далее – Порядок охотустройства). В схему охотпользователем были внесены соответствующие изменения.</w:t>
      </w:r>
    </w:p>
    <w:p w:rsidR="0093523F" w:rsidRPr="00FA522F" w:rsidRDefault="0093523F" w:rsidP="00D57C3D">
      <w:pPr>
        <w:pStyle w:val="s1"/>
        <w:spacing w:before="0" w:beforeAutospacing="0" w:after="0" w:afterAutospacing="0"/>
        <w:ind w:firstLine="708"/>
        <w:jc w:val="both"/>
      </w:pPr>
      <w:r w:rsidRPr="00FA522F">
        <w:t xml:space="preserve">4. Соблюдение прав охотпользователей при организации и проведении проверок: </w:t>
      </w:r>
      <w:r w:rsidR="00185D0E" w:rsidRPr="00FA522F">
        <w:t>з</w:t>
      </w:r>
      <w:r w:rsidRPr="00FA522F">
        <w:t>а отчетный период должностными лицами Охотуправления указанные права не нарушались (не обжаловались в суде).</w:t>
      </w:r>
    </w:p>
    <w:p w:rsidR="0093523F" w:rsidRPr="00FA522F" w:rsidRDefault="0093523F" w:rsidP="00D57C3D">
      <w:pPr>
        <w:pStyle w:val="s1"/>
        <w:spacing w:before="0" w:beforeAutospacing="0" w:after="0" w:afterAutospacing="0"/>
        <w:ind w:firstLine="708"/>
        <w:jc w:val="both"/>
      </w:pPr>
      <w:r w:rsidRPr="00FA522F">
        <w:t xml:space="preserve">5. Анализ привлечения к административной ответственности юридических лиц и индивидуальных предпринимателей и их должностных лиц с учетом оценки тяжести нарушений </w:t>
      </w:r>
      <w:r w:rsidRPr="00FA522F">
        <w:lastRenderedPageBreak/>
        <w:t xml:space="preserve">обязательных требований: </w:t>
      </w:r>
      <w:r w:rsidR="00185D0E" w:rsidRPr="00FA522F">
        <w:t>з</w:t>
      </w:r>
      <w:r w:rsidRPr="00FA522F">
        <w:t xml:space="preserve">а отчетный период Охотуправлением в отношении трех должностных лиц трех охотпользователей (2 юридических лица, 1 индивидуальный предприниматель) были составлены протоколы об административном правонарушении, предусмотренном ст. 19.7 КоАП РФ, </w:t>
      </w:r>
      <w:r w:rsidRPr="00FA522F">
        <w:rPr>
          <w:spacing w:val="2"/>
        </w:rPr>
        <w:t xml:space="preserve">в связи с представлением сведений для осуществления Министерством государственного мониторинга численности охотничьих ресурсов и среды их обитания в искаженном виде. </w:t>
      </w:r>
      <w:r w:rsidRPr="00FA522F">
        <w:t xml:space="preserve">Материалы дел переданы мировым судьям по подсудности для рассмотрения. Публично-правовая ответственность к указанным лицам не применялась. </w:t>
      </w:r>
    </w:p>
    <w:p w:rsidR="0093523F" w:rsidRPr="00FA522F" w:rsidRDefault="0093523F" w:rsidP="00D57C3D">
      <w:pPr>
        <w:pStyle w:val="s1"/>
        <w:spacing w:before="0" w:beforeAutospacing="0" w:after="0" w:afterAutospacing="0"/>
        <w:ind w:firstLine="708"/>
        <w:jc w:val="both"/>
      </w:pPr>
      <w:r w:rsidRPr="00FA522F">
        <w:t>6. Административное и судебное оспаривание решений, действий (бездействия) Министерства и его должностных лиц: За отчетный период указанные оспаривания не производились. Росприроднадзором проверки в части исполнения Министерством переданных полномочий не проводились.</w:t>
      </w:r>
    </w:p>
    <w:p w:rsidR="0093523F" w:rsidRPr="00FA522F" w:rsidRDefault="0093523F" w:rsidP="00D57C3D">
      <w:pPr>
        <w:pStyle w:val="s1"/>
        <w:spacing w:before="0" w:beforeAutospacing="0" w:after="0" w:afterAutospacing="0"/>
        <w:ind w:firstLine="708"/>
        <w:jc w:val="both"/>
      </w:pPr>
      <w:r w:rsidRPr="00FA522F">
        <w:t xml:space="preserve">7. Работа с заявлениями и обращениями граждан, содержащими сведения о нарушении обязательных требований, причинения вреда или угрозе причинения вреда охраняемым законным ценностям: </w:t>
      </w:r>
      <w:r w:rsidR="00CB2B70" w:rsidRPr="00FA522F">
        <w:t>з</w:t>
      </w:r>
      <w:r w:rsidRPr="00FA522F">
        <w:t>а отчетный период в соответствии с Федеральным законом от 02.05.2006 № 59-ФЗ «О порядке рассмотрения обращений граждан Российской Федерации» Охотуправлением рассмотрены все поступившие обращения и подготовлены ответы по существу, при этом заявления о согласовании проведения внеплановых выездных проверок юридических лиц и индивидуальных предпринимателей, в том числе охотпользователей в прокуратуру Министерством не направлялись, в связи с отсутствием оснований предусмотренных законом.</w:t>
      </w:r>
    </w:p>
    <w:p w:rsidR="0093523F" w:rsidRPr="00FA522F" w:rsidRDefault="0093523F" w:rsidP="00D57C3D">
      <w:pPr>
        <w:pStyle w:val="s1"/>
        <w:spacing w:before="0" w:beforeAutospacing="0" w:after="0" w:afterAutospacing="0"/>
        <w:ind w:firstLine="708"/>
        <w:jc w:val="both"/>
      </w:pPr>
      <w:r w:rsidRPr="00FA522F">
        <w:t>8. Анализ судебных решений по вопросам ад</w:t>
      </w:r>
      <w:r w:rsidR="00CB2B70" w:rsidRPr="00FA522F">
        <w:t>министративных правонарушений: з</w:t>
      </w:r>
      <w:r w:rsidRPr="00FA522F">
        <w:t>а отчетный период решения судов о привлечении должностных лиц охотпользователей к ответственности по ст. 19.7 КоАП РФ</w:t>
      </w:r>
      <w:r w:rsidR="00CB2B70" w:rsidRPr="00FA522F">
        <w:t>,</w:t>
      </w:r>
      <w:r w:rsidRPr="00FA522F">
        <w:t xml:space="preserve"> возбужденных Охотуправлением не поступили.</w:t>
      </w:r>
    </w:p>
    <w:p w:rsidR="0093523F" w:rsidRPr="00FA522F" w:rsidRDefault="0093523F" w:rsidP="00D57C3D">
      <w:pPr>
        <w:pStyle w:val="s1"/>
        <w:spacing w:before="0" w:beforeAutospacing="0" w:after="0" w:afterAutospacing="0"/>
        <w:ind w:firstLine="708"/>
        <w:jc w:val="both"/>
      </w:pPr>
      <w:r w:rsidRPr="00FA522F">
        <w:t xml:space="preserve">9. Типовые и массовые нарушения обязательных требований с возможными мероприятиями по их устранению: </w:t>
      </w:r>
      <w:r w:rsidR="00CB2B70" w:rsidRPr="00FA522F">
        <w:t>з</w:t>
      </w:r>
      <w:r w:rsidRPr="00FA522F">
        <w:t>а отчетный период плановые и внеплановые проверки юридических лиц и индивидуальных предпринимателей, в том числе охотпользователей Министерством не проводились в связи отсутствием оснований</w:t>
      </w:r>
      <w:r w:rsidR="00CB2B70" w:rsidRPr="00FA522F">
        <w:t>,</w:t>
      </w:r>
      <w:r w:rsidRPr="00FA522F">
        <w:t xml:space="preserve"> предусмотренных законом.</w:t>
      </w:r>
    </w:p>
    <w:p w:rsidR="0093523F" w:rsidRPr="00FA522F" w:rsidRDefault="00CB2B70" w:rsidP="00D57C3D">
      <w:pPr>
        <w:pStyle w:val="s1"/>
        <w:spacing w:before="0" w:beforeAutospacing="0" w:after="0" w:afterAutospacing="0"/>
        <w:ind w:firstLine="708"/>
        <w:jc w:val="both"/>
      </w:pPr>
      <w:r w:rsidRPr="00FA522F">
        <w:t>В</w:t>
      </w:r>
      <w:r w:rsidR="0093523F" w:rsidRPr="00FA522F">
        <w:t>месте с тем</w:t>
      </w:r>
      <w:r w:rsidRPr="00FA522F">
        <w:t>,</w:t>
      </w:r>
      <w:r w:rsidR="0093523F" w:rsidRPr="00FA522F">
        <w:t xml:space="preserve"> при выдаче охотпользователю предостережения Охотуправлением выявлены нарушения ч. 14 ст. 39 Закона об охоте, пп. 6.1.1, 6.1.2, 6.1.3. 6.2.1, 6.2.3 Порядка охотустройства, которые выразились в следующем: </w:t>
      </w:r>
    </w:p>
    <w:p w:rsidR="0093523F" w:rsidRPr="00FA522F" w:rsidRDefault="0093523F" w:rsidP="00D57C3D">
      <w:pPr>
        <w:pStyle w:val="s1"/>
        <w:spacing w:before="0" w:beforeAutospacing="0" w:after="0" w:afterAutospacing="0"/>
        <w:ind w:firstLine="708"/>
        <w:jc w:val="both"/>
      </w:pPr>
      <w:r w:rsidRPr="00FA522F">
        <w:t>- схема не содержит графическое отображение о площадях категорий и классов элементов среды обитания охотничьих ресурсов, указанных в приказе Минприроды России от 31.08.2010 № 335 «Об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к ее составу и структуре»;</w:t>
      </w:r>
    </w:p>
    <w:p w:rsidR="0093523F" w:rsidRPr="00FA522F" w:rsidRDefault="0093523F" w:rsidP="00D57C3D">
      <w:pPr>
        <w:pStyle w:val="s1"/>
        <w:spacing w:before="0" w:beforeAutospacing="0" w:after="0" w:afterAutospacing="0"/>
        <w:ind w:firstLine="708"/>
        <w:jc w:val="both"/>
      </w:pPr>
      <w:r w:rsidRPr="00FA522F">
        <w:t>- в схеме приводится качественная оценка элементов среды обитания охотничьих ресурсов для видов копытных животных и пернатой дичи, которые согласно данным государственного мониторинга численности охотничьих ресурсов и среды их обитания не обитает на территории охотхозяйства;</w:t>
      </w:r>
    </w:p>
    <w:p w:rsidR="0093523F" w:rsidRPr="00FA522F" w:rsidRDefault="0093523F" w:rsidP="00D57C3D">
      <w:pPr>
        <w:pStyle w:val="s1"/>
        <w:spacing w:before="0" w:beforeAutospacing="0" w:after="0" w:afterAutospacing="0"/>
        <w:ind w:firstLine="708"/>
        <w:jc w:val="both"/>
      </w:pPr>
      <w:r w:rsidRPr="00FA522F">
        <w:t>- в схеме не указаны конкретные данные, полученные при расчете пропускной способности охотхозяйства, в т.ч. с применением всех орудий и способов охоты;</w:t>
      </w:r>
    </w:p>
    <w:p w:rsidR="0093523F" w:rsidRPr="00FA522F" w:rsidRDefault="0093523F" w:rsidP="00D57C3D">
      <w:pPr>
        <w:pStyle w:val="s1"/>
        <w:spacing w:before="0" w:beforeAutospacing="0" w:after="0" w:afterAutospacing="0"/>
        <w:ind w:firstLine="708"/>
        <w:jc w:val="both"/>
      </w:pPr>
      <w:r w:rsidRPr="00FA522F">
        <w:t>- в схеме не указано, за кем из работников охотпользователя, которые выполняют обязанности, связанные с осуществлением охоты и сохранением охотничьих ресурсов на основании трудового или гражданско-правового договора, закреплены участки проектируемых егерских обходов;</w:t>
      </w:r>
    </w:p>
    <w:p w:rsidR="0093523F" w:rsidRPr="00FA522F" w:rsidRDefault="0093523F" w:rsidP="00D57C3D">
      <w:pPr>
        <w:pStyle w:val="s1"/>
        <w:spacing w:before="0" w:beforeAutospacing="0" w:after="0" w:afterAutospacing="0"/>
        <w:ind w:firstLine="708"/>
        <w:jc w:val="both"/>
      </w:pPr>
      <w:r w:rsidRPr="00FA522F">
        <w:t>- в схеме указана недействующая формулировка ст. 53 Закона об охоте;</w:t>
      </w:r>
    </w:p>
    <w:p w:rsidR="0093523F" w:rsidRPr="00FA522F" w:rsidRDefault="0093523F" w:rsidP="00D57C3D">
      <w:pPr>
        <w:pStyle w:val="s1"/>
        <w:spacing w:before="0" w:beforeAutospacing="0" w:after="0" w:afterAutospacing="0"/>
        <w:ind w:firstLine="708"/>
        <w:jc w:val="both"/>
      </w:pPr>
      <w:r w:rsidRPr="00FA522F">
        <w:t>- указанные в схеме планируемые для создания объекты охотничьей инфраструктуры не соответствует в полной мере Перечню объектов, относящихся к охотничьей инфраструктуре, утвержденному распоряжением Правительства Российской Федерации от 11.07.2017 № 1469-р;</w:t>
      </w:r>
    </w:p>
    <w:p w:rsidR="0093523F" w:rsidRPr="00FA522F" w:rsidRDefault="0093523F" w:rsidP="00D57C3D">
      <w:pPr>
        <w:pStyle w:val="s1"/>
        <w:spacing w:before="0" w:beforeAutospacing="0" w:after="0" w:afterAutospacing="0"/>
        <w:ind w:firstLine="708"/>
        <w:jc w:val="both"/>
      </w:pPr>
      <w:r w:rsidRPr="00FA522F">
        <w:t>- в схеме указаны объемы и состав ежегодно планируемых к проведению на территории охотхозяйства биотехнических мероприятий, которые не в полной мере соответствуют комплексу существующих и планируемых биотехнических сооружений, указанных в другом разделе схемы.</w:t>
      </w:r>
    </w:p>
    <w:p w:rsidR="0093523F" w:rsidRPr="00FA522F" w:rsidRDefault="0093523F" w:rsidP="00D57C3D">
      <w:pPr>
        <w:pStyle w:val="s1"/>
        <w:spacing w:before="0" w:beforeAutospacing="0" w:after="0" w:afterAutospacing="0"/>
        <w:ind w:firstLine="708"/>
        <w:jc w:val="both"/>
      </w:pPr>
      <w:r w:rsidRPr="00FA522F">
        <w:t>Возможные мероприятия по устранению нарушений обязательных требований:</w:t>
      </w:r>
    </w:p>
    <w:p w:rsidR="0093523F" w:rsidRPr="00FA522F" w:rsidRDefault="0093523F" w:rsidP="00D57C3D">
      <w:pPr>
        <w:pStyle w:val="s1"/>
        <w:spacing w:before="0" w:beforeAutospacing="0" w:after="0" w:afterAutospacing="0"/>
        <w:ind w:firstLine="708"/>
        <w:jc w:val="both"/>
      </w:pPr>
      <w:r w:rsidRPr="00FA522F">
        <w:lastRenderedPageBreak/>
        <w:t>- исполнять в полном объеме требования Порядка охотустройства;</w:t>
      </w:r>
    </w:p>
    <w:p w:rsidR="0093523F" w:rsidRPr="00FA522F" w:rsidRDefault="0093523F" w:rsidP="00D57C3D">
      <w:pPr>
        <w:pStyle w:val="s1"/>
        <w:spacing w:before="0" w:beforeAutospacing="0" w:after="0" w:afterAutospacing="0"/>
        <w:ind w:firstLine="708"/>
        <w:jc w:val="both"/>
      </w:pPr>
      <w:r w:rsidRPr="00FA522F">
        <w:t>- перед представлением в Охотуправление перепроверять полученные данные о численности охотничьих ресурсов (по видам) с учетом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 утвержденных приказом Минприроды России от 11.01.2012 № 1, а также требований Порядка осуществления государственного мониторинга охотничьих ресурсов и среды их обитания и применения его данных, утвержденного приказом Минприроды России от 25.11.2020 № 964;</w:t>
      </w:r>
    </w:p>
    <w:p w:rsidR="0093523F" w:rsidRPr="00FA522F" w:rsidRDefault="0093523F" w:rsidP="00D57C3D">
      <w:pPr>
        <w:pStyle w:val="s1"/>
        <w:spacing w:before="0" w:beforeAutospacing="0" w:after="0" w:afterAutospacing="0"/>
        <w:ind w:firstLine="708"/>
        <w:jc w:val="both"/>
      </w:pPr>
      <w:r w:rsidRPr="00FA522F">
        <w:t>- заявку на установление квоты добычи для каждого вида охотничьих ресурсов составлять с требованиями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 утвержденного приказом Минприроды России от 27.11.2020 № 981 (ред. от 09.03.2021), Нормативов допустимого изъятия охотничьих ресурсов, утвержденных приказом Минприроды России от 25.11.2020 № 965;</w:t>
      </w:r>
    </w:p>
    <w:p w:rsidR="0093523F" w:rsidRPr="00FA522F" w:rsidRDefault="0093523F" w:rsidP="00D57C3D">
      <w:pPr>
        <w:pStyle w:val="s1"/>
        <w:spacing w:before="0" w:beforeAutospacing="0" w:after="0" w:afterAutospacing="0"/>
        <w:ind w:firstLine="708"/>
        <w:jc w:val="both"/>
      </w:pPr>
      <w:r w:rsidRPr="00FA522F">
        <w:t>- соблюдать в полной мере условия заключенных охотхозяйственных соглашений (действительный долгосрочных лицензий и приложений к ним).</w:t>
      </w:r>
    </w:p>
    <w:p w:rsidR="0093523F" w:rsidRPr="00FA522F" w:rsidRDefault="0093523F" w:rsidP="00D57C3D">
      <w:pPr>
        <w:pStyle w:val="s1"/>
        <w:spacing w:before="0" w:beforeAutospacing="0" w:after="0" w:afterAutospacing="0"/>
        <w:ind w:firstLine="708"/>
        <w:jc w:val="both"/>
      </w:pPr>
      <w:r w:rsidRPr="00FA522F">
        <w:t xml:space="preserve">Кроме того </w:t>
      </w:r>
      <w:r w:rsidR="008E3BBE" w:rsidRPr="00FA522F">
        <w:t>Министерство</w:t>
      </w:r>
      <w:r w:rsidRPr="00FA522F">
        <w:t xml:space="preserve"> информирует, что природоохранные прокуратуры побуждают лесопользователей через суд компенсировать вред, причиненный охотничьим ресурсам, при нарушении или уничтожении среды их обитания в результате заготовки древесины на территории арендуемых лесных участков. В связи с этим рекомендуется лесопользователям самостоятельно или при привлечении сторонних организаций (граждан) рассчитывать ущерб согласно Методике исчисления размера вреда, причиненного охотничьим ресурсам, утвержденной приказом Минприроды России от 08.12.2011 № 948, для чего обращаться в Министерство о представлении исходных данных, а затем для согласования расчета и выставления реквизитов для его добровольной оплаты.</w:t>
      </w:r>
    </w:p>
    <w:p w:rsidR="0093523F" w:rsidRPr="00FA522F" w:rsidRDefault="0093523F" w:rsidP="00D57C3D">
      <w:pPr>
        <w:pStyle w:val="s1"/>
        <w:spacing w:before="0" w:beforeAutospacing="0" w:after="0" w:afterAutospacing="0"/>
        <w:ind w:firstLine="708"/>
        <w:jc w:val="both"/>
      </w:pPr>
      <w:r w:rsidRPr="00FA522F">
        <w:t>10. Выводы (предложения по совершенствованию законодательства): Необходимо принять на федеральном уровне положение или порядок осуществления контроля за использованием капканов и других устройств, используемых при осуществлении охоты, а также по осуществлению контроля за оборотом продукции охоты либо включить указанные виды контроля в федеральный государственный охотничий надзор. Минприроды России следует внести изменения в:</w:t>
      </w:r>
    </w:p>
    <w:p w:rsidR="0093523F" w:rsidRPr="00FA522F" w:rsidRDefault="0093523F" w:rsidP="00D57C3D">
      <w:pPr>
        <w:pStyle w:val="s1"/>
        <w:spacing w:before="0" w:beforeAutospacing="0" w:after="0" w:afterAutospacing="0"/>
        <w:ind w:firstLine="708"/>
        <w:jc w:val="both"/>
      </w:pPr>
      <w:r w:rsidRPr="00FA522F">
        <w:t>- приказ от 08.12.2011 № 948 в части установления коэффициентов снижающих указанный вред для юридических лиц и индивидуальных предпринимателей осуществляющих правомерную лесозаготовительную деятельность;</w:t>
      </w:r>
    </w:p>
    <w:p w:rsidR="0093523F" w:rsidRPr="00FA522F" w:rsidRDefault="0093523F" w:rsidP="00D57C3D">
      <w:pPr>
        <w:pStyle w:val="s1"/>
        <w:spacing w:before="0" w:beforeAutospacing="0" w:after="0" w:afterAutospacing="0"/>
        <w:ind w:firstLine="708"/>
        <w:jc w:val="both"/>
      </w:pPr>
      <w:r w:rsidRPr="00FA522F">
        <w:t>- приказы от 29.02.2012 № 69, от 30.07.2020 № 542 в части включения соответствующих разделов в типовые договора аренды лесных участков и проекты освоения лесов, предусматривающие расчет и поэтапную компенсацию вреда, причиненного охотничьим ресурсам, при нарушении или уничтожении среды их обитания в результате заготовки древесины на территории арендуемых лесных участков.</w:t>
      </w:r>
    </w:p>
    <w:p w:rsidR="00FC377D" w:rsidRPr="00FA522F" w:rsidRDefault="00FC377D" w:rsidP="002F411A">
      <w:pPr>
        <w:spacing w:after="0" w:line="240" w:lineRule="auto"/>
        <w:jc w:val="center"/>
        <w:rPr>
          <w:rFonts w:ascii="Times New Roman" w:hAnsi="Times New Roman" w:cs="Times New Roman"/>
          <w:b/>
          <w:sz w:val="24"/>
          <w:szCs w:val="24"/>
        </w:rPr>
      </w:pPr>
    </w:p>
    <w:p w:rsidR="002F411A" w:rsidRPr="00FA522F" w:rsidRDefault="00FC377D" w:rsidP="002F411A">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НУЖНО (МОЖНО)»</w:t>
      </w:r>
    </w:p>
    <w:p w:rsidR="002F411A" w:rsidRPr="00FA522F" w:rsidRDefault="002F411A" w:rsidP="002F411A">
      <w:pPr>
        <w:rPr>
          <w:rFonts w:ascii="Times New Roman" w:hAnsi="Times New Roman" w:cs="Times New Roman"/>
          <w:sz w:val="24"/>
          <w:szCs w:val="24"/>
        </w:rPr>
      </w:pPr>
    </w:p>
    <w:p w:rsidR="002F411A" w:rsidRPr="00FA522F" w:rsidRDefault="002F411A" w:rsidP="002F411A">
      <w:pPr>
        <w:pStyle w:val="s1"/>
        <w:spacing w:before="0" w:beforeAutospacing="0" w:after="0" w:afterAutospacing="0"/>
        <w:ind w:firstLine="567"/>
        <w:jc w:val="both"/>
      </w:pPr>
      <w:r w:rsidRPr="00FA522F">
        <w:t>Уважаемые участники публичных обсуждений Минприроды Забайкальского края дает разъяснение, какое поведение юридических лиц и индивидуальных предпринимателей, в том числе охотпользователей является правомерным в части соблюдения обязательных требований, установленных Федеральным законом от 24.04.1995 № 52-ФЗ «О животном мире»,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а также принимаемыми в соответствии с ними иными нормативными правовыми актами Российской Федерации, а также законами и иными нормативными правовыми актами Забайкальского края:</w:t>
      </w:r>
    </w:p>
    <w:p w:rsidR="002F411A" w:rsidRPr="00FA522F" w:rsidRDefault="002F411A" w:rsidP="002F411A">
      <w:pPr>
        <w:pStyle w:val="s1"/>
        <w:spacing w:before="0" w:beforeAutospacing="0" w:after="0" w:afterAutospacing="0"/>
        <w:ind w:firstLine="567"/>
        <w:jc w:val="both"/>
      </w:pPr>
      <w:r w:rsidRPr="00FA522F">
        <w:t xml:space="preserve">1. Наиболее часто встречающиеся случаи нарушений обязательных требований, к которым относятся нарушения, выявленные в течение отчетного периода при проведении не менее чем 10 </w:t>
      </w:r>
      <w:r w:rsidRPr="00FA522F">
        <w:lastRenderedPageBreak/>
        <w:t>мероприятий по контролю: За отчетный период проверки юридических лиц и индивидуальных предпринимателей, осуществляющих хозяйственную деятельность, связанную с использование объектов животного мира и среды их обитания, в том числе охотпользователей Министерством не проводились.</w:t>
      </w:r>
    </w:p>
    <w:p w:rsidR="002F411A" w:rsidRPr="00FA522F" w:rsidRDefault="002F411A" w:rsidP="002F411A">
      <w:pPr>
        <w:pStyle w:val="s1"/>
        <w:spacing w:before="0" w:beforeAutospacing="0" w:after="0" w:afterAutospacing="0"/>
        <w:ind w:firstLine="567"/>
        <w:jc w:val="both"/>
      </w:pPr>
      <w:r w:rsidRPr="00FA522F">
        <w:t>Вместе с тем при проведении предыдущих проверок наиболее часто встречающимися (однотипными) нарушениями обязательных требований, допущенными охотпользователями, являются:</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shd w:val="clear" w:color="auto" w:fill="FFFFFF"/>
        </w:rPr>
      </w:pPr>
      <w:r w:rsidRPr="00FA522F">
        <w:rPr>
          <w:rFonts w:ascii="Times New Roman" w:hAnsi="Times New Roman"/>
          <w:sz w:val="24"/>
          <w:szCs w:val="24"/>
          <w:shd w:val="clear" w:color="auto" w:fill="FFFFFF"/>
        </w:rPr>
        <w:t>- неосуществление внутрихозяйственного охотустройства или несоответствие утвержденной схемы использования и охраны закрепленного охотничьего угодья установленному порядку (см. приказ Минприроды России от 23.12.2010 № 559);</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shd w:val="clear" w:color="auto" w:fill="FFFFFF"/>
        </w:rPr>
      </w:pPr>
      <w:r w:rsidRPr="00FA522F">
        <w:rPr>
          <w:rFonts w:ascii="Times New Roman" w:hAnsi="Times New Roman"/>
          <w:sz w:val="24"/>
          <w:szCs w:val="24"/>
          <w:shd w:val="clear" w:color="auto" w:fill="FFFFFF"/>
        </w:rPr>
        <w:t>- проведение биотехнических мероприятий с нарушением объема и состава, определяемого документом внутрихозяйственного охотустройства (см. приказ Минприроды России от 24.12.2010 № 560);</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shd w:val="clear" w:color="auto" w:fill="FFFFFF"/>
        </w:rPr>
      </w:pPr>
      <w:r w:rsidRPr="00FA522F">
        <w:rPr>
          <w:rFonts w:ascii="Times New Roman" w:hAnsi="Times New Roman"/>
          <w:sz w:val="24"/>
          <w:szCs w:val="24"/>
          <w:shd w:val="clear" w:color="auto" w:fill="FFFFFF"/>
        </w:rPr>
        <w:t>- разрешения на добычу охотничьих ресурсов оформляются с нарушениями установленного порядка (например: не указываются все предусмотренные указанными разрешениями сведения, либо указываются неверные сроки охоты или нормы добычи охотничьих ресурсов, разрешения выдаются на основании неверно заполненных охотниками заявлений и т.д.) (см. приказы Минприроды России</w:t>
      </w:r>
      <w:r w:rsidRPr="00FA522F">
        <w:rPr>
          <w:rFonts w:ascii="Times New Roman" w:hAnsi="Times New Roman"/>
          <w:sz w:val="24"/>
          <w:szCs w:val="24"/>
        </w:rPr>
        <w:t xml:space="preserve"> от 29.08.2014 № 379, от 24.07.2020 № 477, постановление Губернатора Забайкальского края от 22.07.2015 № 63</w:t>
      </w:r>
      <w:r w:rsidRPr="00FA522F">
        <w:rPr>
          <w:rFonts w:ascii="Times New Roman" w:hAnsi="Times New Roman"/>
          <w:sz w:val="24"/>
          <w:szCs w:val="24"/>
          <w:shd w:val="clear" w:color="auto" w:fill="FFFFFF"/>
        </w:rPr>
        <w:t>);</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shd w:val="clear" w:color="auto" w:fill="FFFFFF"/>
        </w:rPr>
      </w:pPr>
      <w:r w:rsidRPr="00FA522F">
        <w:rPr>
          <w:rFonts w:ascii="Times New Roman" w:hAnsi="Times New Roman"/>
          <w:sz w:val="24"/>
          <w:szCs w:val="24"/>
          <w:shd w:val="clear" w:color="auto" w:fill="FFFFFF"/>
        </w:rPr>
        <w:t>- производственный охотничий контроль осуществляется с нарушением установленного порядка (см. приказ Минприроды России 0</w:t>
      </w:r>
      <w:r w:rsidRPr="00FA522F">
        <w:rPr>
          <w:rFonts w:ascii="Times New Roman" w:hAnsi="Times New Roman"/>
          <w:sz w:val="24"/>
          <w:szCs w:val="24"/>
        </w:rPr>
        <w:t>9.01.2014 № 6);</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shd w:val="clear" w:color="auto" w:fill="FFFFFF"/>
        </w:rPr>
      </w:pPr>
      <w:r w:rsidRPr="00FA522F">
        <w:rPr>
          <w:rFonts w:ascii="Times New Roman" w:hAnsi="Times New Roman"/>
          <w:sz w:val="24"/>
          <w:szCs w:val="24"/>
          <w:shd w:val="clear" w:color="auto" w:fill="FFFFFF"/>
        </w:rPr>
        <w:t>- при осуществлении видов деятельности в сфере охотничьего хозяйства леса используются с нарушением установленных правил (см. приказ Минприроды России от 12.12.2017 № 661);</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rPr>
      </w:pPr>
      <w:r w:rsidRPr="00FA522F">
        <w:rPr>
          <w:rFonts w:ascii="Times New Roman" w:hAnsi="Times New Roman"/>
          <w:sz w:val="24"/>
          <w:szCs w:val="24"/>
          <w:shd w:val="clear" w:color="auto" w:fill="FFFFFF"/>
        </w:rPr>
        <w:t xml:space="preserve">- спроектированные зоны охраны охотничьих ресурсов не обозначены на местности специальными информационными знаками или указанные знаки не соответствуют требованиям установленного порядка (см. приказ Минприроды России </w:t>
      </w:r>
      <w:r w:rsidRPr="00FA522F">
        <w:rPr>
          <w:rFonts w:ascii="Times New Roman" w:hAnsi="Times New Roman"/>
          <w:sz w:val="24"/>
          <w:szCs w:val="24"/>
        </w:rPr>
        <w:t>от 06.07.2020 № 412);</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shd w:val="clear" w:color="auto" w:fill="FFFFFF"/>
        </w:rPr>
      </w:pPr>
      <w:r w:rsidRPr="00FA522F">
        <w:rPr>
          <w:rFonts w:ascii="Times New Roman" w:hAnsi="Times New Roman"/>
          <w:sz w:val="24"/>
          <w:szCs w:val="24"/>
        </w:rPr>
        <w:t>- не осуществляется регулирование численности охотничьих ресурсов (см. приказы Минприроды России от 13.01.2011 № 1, Минсельхоза России от 20.01.2009 № 23);</w:t>
      </w:r>
    </w:p>
    <w:p w:rsidR="002F411A" w:rsidRPr="00FA522F" w:rsidRDefault="002F411A" w:rsidP="002F411A">
      <w:pPr>
        <w:pStyle w:val="a5"/>
        <w:widowControl w:val="0"/>
        <w:spacing w:after="0" w:line="240" w:lineRule="auto"/>
        <w:ind w:right="-1" w:firstLine="567"/>
        <w:jc w:val="both"/>
        <w:rPr>
          <w:rFonts w:ascii="Times New Roman" w:hAnsi="Times New Roman"/>
          <w:sz w:val="24"/>
          <w:szCs w:val="24"/>
          <w:shd w:val="clear" w:color="auto" w:fill="FFFFFF"/>
        </w:rPr>
      </w:pPr>
      <w:r w:rsidRPr="00FA522F">
        <w:rPr>
          <w:rFonts w:ascii="Times New Roman" w:hAnsi="Times New Roman"/>
          <w:sz w:val="24"/>
          <w:szCs w:val="24"/>
          <w:shd w:val="clear" w:color="auto" w:fill="FFFFFF"/>
        </w:rPr>
        <w:t>- без соответствующих разрешений осуществляется содержание и разведение охотничьих ресурсов в полувольных условиях и искусственно созданной среде обитания (см. приказ Минприроды России от 24.12.2010 № 561).</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2. Меры, в том числе профилактического характера, принимаемые Министерством по недопущению нарушений обязательных требований: За отчетный период Охотуправлением одному охотпользователю выдано предостережение о недопустимости нарушения обязательных требований в области охоты и сохранения охотничьих ресурсов в связи с установлением несоответствия в полной мере утвержденной схемы использования и охраны закрепленного охотугодья Порядку организации внутрихозяйственного охотустройства, утвержденного приказом Минприроды России от 23.12.2010 № 559. В указанную схему охотпользователем были внесены соответствующие изменения.</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xml:space="preserve">3. Вопросы недостаточной ясности и взаимной согласованности обязательных требований (разъяснения неоднозначных или неясных для подконтрольных лиц обязательных требований, в том числе в силу пробелов или коллизий в нормативных правовых актах): Устаревший Порядок регулирования численности объектов животного мира, отнесенных к объектам охоты, утвержденный приказом Минсельхоза России от 20.01.2009 № 23, устанавливает избыточность обязательных требований в части представления отчетности (отчета </w:t>
      </w:r>
      <w:r w:rsidRPr="00FA522F">
        <w:rPr>
          <w:rFonts w:ascii="Times New Roman" w:hAnsi="Times New Roman" w:cs="Times New Roman"/>
          <w:bCs/>
          <w:sz w:val="24"/>
          <w:szCs w:val="24"/>
        </w:rPr>
        <w:t>по ранее выданному разрешению и составление акта об изъятии охотничьих животных</w:t>
      </w:r>
      <w:r w:rsidRPr="00FA522F">
        <w:rPr>
          <w:rFonts w:ascii="Times New Roman" w:hAnsi="Times New Roman" w:cs="Times New Roman"/>
          <w:sz w:val="24"/>
          <w:szCs w:val="24"/>
        </w:rPr>
        <w:t xml:space="preserve">). Кроме того при применении указанного документа следует учитывать, что до приведения в соответствие с Федеральным законом от 24.07.2009 № 209-ФЗ законов и иных нормативных правовых актов, регулирующих отношения в области охоты и сохранения охотничьих ресурсов, федеральные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w:t>
      </w:r>
      <w:r w:rsidRPr="00FA522F">
        <w:rPr>
          <w:rFonts w:ascii="Times New Roman" w:hAnsi="Times New Roman" w:cs="Times New Roman"/>
          <w:sz w:val="24"/>
          <w:szCs w:val="24"/>
        </w:rPr>
        <w:lastRenderedPageBreak/>
        <w:t xml:space="preserve">они не противоречат указанному Федеральному закону (основание: ст. 70 Федерального закона от 24.07.2009 № 209-ФЗ). </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В прочих действующих нормативных правовых актах неоднозначных или неясных для охотпользователей обязательных требований, в том числе в силу пробелов или коллизий не отмечено.</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4. 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нормативно правовых актов:</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За отчетный период вступили в силу следующие приказы Минприроды России:</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от 06.07.2020 № 412 «Об утверждении Порядка установления на местности границ зон охраны охотничьих ресурсов»;</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от 24.07.2020 № 477 «Об утверждении Правил охоты»;</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от 25.11.2020 № 964 «Об утверждении Порядка осуществления государственного мониторинга охотничьих ресурсов и среды их обитания и применения его данных»;</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от 25.11.2020 № 965 «Об утверждении нормативов допустимого изъятия охотничьих ресурсов и нормативов численности охотничьих ресурсов в охотничьих угодьях»;</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от 27.11.2020 № 981 «Об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За отчетный период вступили в силу внесенные изменения в следующие приказы:</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Минприроды России от 07.10.2020 № 778 «Об утверждении Порядка содержания и разведения охотничьих ресурсов в полувольных условиях и искусственно созданной среде обитания, в том числе требований к содержанию и разведению охотничьих ресурсов с использованием объектов охотничьей инфраструктуры» (ред. от 02.12.2020);</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Минприроды России от 17.06.2020 № 363 «Об утверждении Порядка использования ограждающих конструкций между собаками охотничьих пород и животными, не допускающих жестокого обращения с животными и причинения им физического вреда» (ред. от 02.12.2020);</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Росприроднадзора от 30.12.2020 № 1839 «Об утверждении перечня нормативных правовых актов (их отдельных положений), содержащих обязательные требования» (ред. от 20.02.2021).</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Охотпользователям следует учитывать в своей деятельности вышеуказанные новые обязательные требования.</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Кроме того юридическим лицам и индивидуальным предпринимателям, в том числе охотпользователям следует учесть, что с 01.08.2021 Федеральным законом от 22.12.2020 № 455-ФЗ вносятся изменения в федеральные законы «О животном мире» и «Об охоте и о сохранении охотничьих ресурсов» в частности:</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Уточняются полномочия органов государственной власти РФ в области охраны и использования животного мира и полномочия РФ в области охраны и использования животного мира, переданные для осуществления органам государственной власти субъекта РФ.</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Уточняется, что государственный мониторинг и государственный кадастр объектов животного мира ведется в отношении объектов животного мира, не отнесенных к охотничьим ресурсам или водным биологическим ресурсам.</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Вводятся положения о государственном кадастре животного мира, учете используемых объектов животного мира пользователями и ограничениях пользования животным миром.</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В целях сохранения занесенных в Красную книгу РФ или красные книги субъектов РФ редких и находящихся под угрозой исчезновения охотничьих ресурсов добыча таких охотничьих ресурсов по общему правилу запрещена. При этом в исключительных случаях добыча редких и находящихся под угрозой исчезновения охотничьих ресурсов допускается в порядке, предусмотренном Федеральным законом «О животном мире».</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Запрет охоты устанавливается на основе данных государственного мониторинга охотничьих ресурсов, подтверждающих фактическое непрерывное снижение численности вида охотничьих ресурсов, в отношении которого устанавливаются лимит и квота добычи, в течение не менее 3 лет, приведшее к общему сокращению численности вида более чем на 50%.</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lastRenderedPageBreak/>
        <w:t>Предусмотрен порядок установления ограничений охоты.</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Уточняются полномочия органов государственной власти РФ в области охоты и сохранения охотничьих ресурсов и полномочия РФ в области охоты и сохранения охотничьих ресурсов, переданные органам государственной власти субъектов РФ.</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Скорректированы положения о государственном мониторинге охотничьих ресурсов и среды их обитания.</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В охотничьих угодьях, в которых пользование охотничьими ресурсами осуществляется юридическими лицами и индивидуальными предпринимателями на основании долгосрочных лицензий на пользование объектами животного мира, учет охотничьих ресурсов осуществляется указанными юридическими лицами и индивидуальными предпринимателями совместно с уполномоченным региональным органом исполнительной власти.</w:t>
      </w:r>
    </w:p>
    <w:p w:rsidR="002F411A" w:rsidRPr="00FA522F" w:rsidRDefault="002F411A" w:rsidP="002F411A">
      <w:pPr>
        <w:autoSpaceDE w:val="0"/>
        <w:autoSpaceDN w:val="0"/>
        <w:adjustRightInd w:val="0"/>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До размещения на официальном сайте Минприроды России научно обоснованных методик учета отдельных видов или групп видов охотничьих ресурсов для их учета используются имеющиеся научные подходы учета для отдельных видов или групп видов охотничьих ресурсов.</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5. Выводы (предложения по совершенствованию законодательства): Предлагается федеральным законодательством:</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xml:space="preserve">- установить для охотпользователей рекомендации по распределению разрешений </w:t>
      </w:r>
      <w:r w:rsidRPr="00FA522F">
        <w:rPr>
          <w:rFonts w:ascii="Times New Roman" w:hAnsi="Times New Roman" w:cs="Times New Roman"/>
          <w:sz w:val="24"/>
          <w:szCs w:val="24"/>
          <w:shd w:val="clear" w:color="auto" w:fill="FFFFFF"/>
        </w:rPr>
        <w:t xml:space="preserve">на добычу охотничьих ресурсов </w:t>
      </w:r>
      <w:r w:rsidRPr="00FA522F">
        <w:rPr>
          <w:rFonts w:ascii="Times New Roman" w:hAnsi="Times New Roman" w:cs="Times New Roman"/>
          <w:sz w:val="24"/>
          <w:szCs w:val="24"/>
        </w:rPr>
        <w:t>в закрепленных охотугодьях;</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w:t>
      </w:r>
      <w:r w:rsidRPr="00FA522F">
        <w:rPr>
          <w:rFonts w:ascii="Times New Roman" w:hAnsi="Times New Roman" w:cs="Times New Roman"/>
          <w:sz w:val="24"/>
          <w:szCs w:val="24"/>
        </w:rPr>
        <w:tab/>
        <w:t>отменить необходимость составления проекта освоения лесов для охотпользователей взявших в аренду лесные участки только для размещения объектов охотничьей инфраструктуры без проведения рубок лесных насаждений при условии обязательной круговой опашкой минерализованной полосой арендуемого лесного участка;</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w:t>
      </w:r>
      <w:r w:rsidRPr="00FA522F">
        <w:rPr>
          <w:rFonts w:ascii="Times New Roman" w:hAnsi="Times New Roman" w:cs="Times New Roman"/>
          <w:sz w:val="24"/>
          <w:szCs w:val="24"/>
        </w:rPr>
        <w:tab/>
        <w:t>расшифровать в распоряжении Правительства РФ от 11.07.2017 № 1469-р, что включают в себя, указанные в нем объекты охотничьей инфраструктуры, а также определить их максимальные площади;</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w:t>
      </w:r>
      <w:r w:rsidRPr="00FA522F">
        <w:rPr>
          <w:rFonts w:ascii="Times New Roman" w:hAnsi="Times New Roman" w:cs="Times New Roman"/>
          <w:sz w:val="24"/>
          <w:szCs w:val="24"/>
        </w:rPr>
        <w:tab/>
        <w:t>утвердить примерную форму путевки, а также установить предельные размеры ее стоимости в зависимости от оказываемых охотникам услуг;</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w:t>
      </w:r>
      <w:r w:rsidRPr="00FA522F">
        <w:rPr>
          <w:rFonts w:ascii="Times New Roman" w:hAnsi="Times New Roman" w:cs="Times New Roman"/>
          <w:sz w:val="24"/>
          <w:szCs w:val="24"/>
        </w:rPr>
        <w:tab/>
        <w:t xml:space="preserve">организовать ведение единого реестра недобросовестных юридических лиц и индивидуальных предпринимателей, в том числе охотпользователей уклонившихся от заключения охотхозяйственных соглашений по результатам аукционов, которых не допускать к участию в очередных торгах; </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установить нормативы биотехнических мероприятий в зависимости от природно-климатических и других условий для экономически целесообразного увеличения продуктивности охотугодий;</w:t>
      </w:r>
    </w:p>
    <w:p w:rsidR="002F411A" w:rsidRPr="00FA522F" w:rsidRDefault="002F411A" w:rsidP="002F411A">
      <w:pPr>
        <w:spacing w:after="0" w:line="240" w:lineRule="auto"/>
        <w:ind w:firstLine="567"/>
        <w:jc w:val="both"/>
        <w:rPr>
          <w:rFonts w:ascii="Times New Roman" w:hAnsi="Times New Roman" w:cs="Times New Roman"/>
          <w:sz w:val="24"/>
          <w:szCs w:val="24"/>
        </w:rPr>
      </w:pPr>
      <w:r w:rsidRPr="00FA522F">
        <w:rPr>
          <w:rFonts w:ascii="Times New Roman" w:hAnsi="Times New Roman" w:cs="Times New Roman"/>
          <w:sz w:val="24"/>
          <w:szCs w:val="24"/>
        </w:rPr>
        <w:t>- установить обязательную государственную экспертизу уполномоченным государственным органом документов внутрихозяйственного охотустройства на период не более 10 лет.</w:t>
      </w:r>
    </w:p>
    <w:p w:rsidR="006F18FC" w:rsidRPr="00FA522F" w:rsidRDefault="006F18FC" w:rsidP="002F411A">
      <w:pPr>
        <w:spacing w:after="0" w:line="240" w:lineRule="auto"/>
        <w:ind w:firstLine="567"/>
        <w:jc w:val="both"/>
        <w:rPr>
          <w:rFonts w:ascii="Times New Roman" w:hAnsi="Times New Roman" w:cs="Times New Roman"/>
          <w:sz w:val="24"/>
          <w:szCs w:val="24"/>
        </w:rPr>
      </w:pPr>
    </w:p>
    <w:p w:rsidR="006F18FC" w:rsidRPr="00FA522F" w:rsidRDefault="006F18FC" w:rsidP="006F18FC">
      <w:pPr>
        <w:spacing w:after="0" w:line="240" w:lineRule="auto"/>
        <w:jc w:val="both"/>
        <w:rPr>
          <w:rFonts w:ascii="Times New Roman" w:eastAsia="Calibri" w:hAnsi="Times New Roman" w:cs="Times New Roman"/>
          <w:b/>
          <w:sz w:val="24"/>
          <w:szCs w:val="24"/>
        </w:rPr>
      </w:pPr>
      <w:r w:rsidRPr="00FA522F">
        <w:rPr>
          <w:rFonts w:ascii="Times New Roman" w:hAnsi="Times New Roman" w:cs="Times New Roman"/>
          <w:b/>
          <w:sz w:val="24"/>
          <w:szCs w:val="24"/>
        </w:rPr>
        <w:t>1.2. В</w:t>
      </w:r>
      <w:r w:rsidRPr="00FA522F">
        <w:rPr>
          <w:rFonts w:ascii="Times New Roman" w:eastAsia="Calibri" w:hAnsi="Times New Roman" w:cs="Times New Roman"/>
          <w:b/>
          <w:sz w:val="24"/>
          <w:szCs w:val="24"/>
        </w:rPr>
        <w:t xml:space="preserve"> сфере деятельности по заготовке, хранению, переработке и реализации лома черных металлов, цветных металлов</w:t>
      </w:r>
    </w:p>
    <w:p w:rsidR="002F411A" w:rsidRPr="00FA522F" w:rsidRDefault="002F411A" w:rsidP="00D57C3D">
      <w:pPr>
        <w:pStyle w:val="s1"/>
        <w:spacing w:before="0" w:beforeAutospacing="0" w:after="0" w:afterAutospacing="0"/>
        <w:ind w:firstLine="708"/>
        <w:jc w:val="both"/>
      </w:pPr>
    </w:p>
    <w:p w:rsidR="002F411A" w:rsidRPr="00FA522F" w:rsidRDefault="00FC377D" w:rsidP="006F18FC">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НЕЛЬЗЯ»</w:t>
      </w:r>
    </w:p>
    <w:p w:rsidR="006F18FC" w:rsidRPr="00FA522F" w:rsidRDefault="006F18FC" w:rsidP="006F18FC">
      <w:pPr>
        <w:spacing w:after="0" w:line="240" w:lineRule="auto"/>
        <w:jc w:val="center"/>
        <w:rPr>
          <w:rFonts w:ascii="Times New Roman" w:hAnsi="Times New Roman" w:cs="Times New Roman"/>
          <w:sz w:val="24"/>
          <w:szCs w:val="24"/>
        </w:rPr>
      </w:pPr>
    </w:p>
    <w:p w:rsidR="000810DC" w:rsidRPr="00FA522F" w:rsidRDefault="000810DC" w:rsidP="000810D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Настоящие материалы обобщенных результатов правоприменительной практики Министерства природных ресурсов Забайкальского края (далее – Министерство) при осуществлении деятельности по заготовке, хранению, переработке и реализации лома черных металлов, цветных металлов разработаны в соответствии со статьей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целевой моделью «Осуществление контрольно-надзорной деятельности в субъектах Российской Федерации» в целях профилактики нарушений обязательных требований.</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Целями обобщения и анализа правоприменительной практики являются: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lastRenderedPageBreak/>
        <w:t>- обеспечение единства практики применения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обеспечение доступности сведений о правоприменительной практике Министерства путем их публикации для сведения подконтрольных субъектов;</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совершенствование нормативных правовых актов для устранения устаревших, дублирующих и избыточных обязательных требований и контрольно-надзорных функций;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повышение результативности и эффективности контрольно-надзорной деятельности.</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Задачами обобщения и анализа правоприменительной практики являются: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выявление проблем применения Министерством статей Кодекса Российской Федерации об административных правонарушениях, отнесенных к его полномочиям, к нарушителям обязательных требований;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выработка оптимальных решений проблем правоприменительной практики с привлечением заинтересованных лиц и их реализация;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подготовка предложений по совершенствованию законодательства;</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выработка рекомендаций в отношении мер, которые должны применяться Министерством в целях недопущения типичных нарушений обязательных требований.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В качестве источников формирования Доклада использованы: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результаты обжалований действий и решений должностных лиц Министерства в административном или судебном порядке и иные материалы судебной практики;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результаты применения мер прокурорского реагирования по вопросам надзорной деятельности;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результаты рассмотрения заявлений и обращений граждан.</w:t>
      </w:r>
    </w:p>
    <w:p w:rsidR="000810DC" w:rsidRPr="00FA522F" w:rsidRDefault="000810DC" w:rsidP="000810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соответствии с частью 9 статьи 22 Федерального закона «О лицензировании отдельных видов деятельности» уполномоченные органы исполнительной власти субъектов Российской Федерации на основании постановления Правительства Российской Федерации от 12 декабря 2012 года № 1287 «О лицензировании деятельности по заготовке, хранению, переработке и реализации лома черных и цветных металлов» осуществляют лицензирование деятельности по заготовке, хранению, переработке и реализации лома черных металлов, цветных металлов, осуществляемой юридическими лицами и индивидуальными предпринимателями, за исключением реализации лома черных металлов, цветных металлов, образовавшегося у юридических лиц и индивидуальных предпринимателей в процессе собственного производства.</w:t>
      </w:r>
    </w:p>
    <w:p w:rsidR="000810DC" w:rsidRPr="00FA522F" w:rsidRDefault="000810DC" w:rsidP="000810DC">
      <w:pPr>
        <w:tabs>
          <w:tab w:val="left" w:pos="7797"/>
        </w:tabs>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Министерство в соответствии с Положением о Министерстве, утвержденным постановлением Правительства Забайкальского края от 27 декабря 2016 года № 503, является уполномоченным исполнительным органом государственной власти, предоставляющим государственную услугу по лицензированию деятельности по заготовке, хранению, переработке и реализации лома черных металлов, цветных металлов, а также осуществляющим лицензионный контроль в указанной сфере на территории Забайкальского края.</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i/>
          <w:sz w:val="24"/>
          <w:szCs w:val="24"/>
          <w:highlight w:val="yellow"/>
          <w:lang w:eastAsia="ru-RU"/>
        </w:rPr>
      </w:pPr>
      <w:r w:rsidRPr="00FA522F">
        <w:rPr>
          <w:rFonts w:ascii="Times New Roman" w:eastAsia="Times New Roman" w:hAnsi="Times New Roman" w:cs="Times New Roman"/>
          <w:sz w:val="24"/>
          <w:szCs w:val="24"/>
          <w:lang w:eastAsia="ru-RU"/>
        </w:rPr>
        <w:t>По состоянию на 01 июля 2021 года на территории края деятельность по заготовке, хранению, переработке и реализации лома черных металлов, цветных металлов осуществляют 35 хозяйствующих субъектов (юридических лиц и индивидуальных предпринимателей) на 79 объектах.</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В процессе осуществления лицензирования деятельности по заготовке, хранению, переработке и реализации лома черных металлов, цветных металлов Министерством в </w:t>
      </w:r>
      <w:r w:rsidRPr="00FA522F">
        <w:rPr>
          <w:rFonts w:ascii="Times New Roman" w:eastAsia="Times New Roman" w:hAnsi="Times New Roman" w:cs="Times New Roman"/>
          <w:sz w:val="24"/>
          <w:szCs w:val="24"/>
          <w:lang w:val="en-US" w:eastAsia="ru-RU"/>
        </w:rPr>
        <w:t>I</w:t>
      </w:r>
      <w:r w:rsidRPr="00FA522F">
        <w:rPr>
          <w:rFonts w:ascii="Times New Roman" w:eastAsia="Times New Roman" w:hAnsi="Times New Roman" w:cs="Times New Roman"/>
          <w:sz w:val="24"/>
          <w:szCs w:val="24"/>
          <w:lang w:eastAsia="ru-RU"/>
        </w:rPr>
        <w:t xml:space="preserve"> полугодии 2021 году рассмотрено:</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- 1 заявление соискателей лицензии; </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- 6 заявлений о переоформлении лицензии, в том числе: </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lastRenderedPageBreak/>
        <w:t xml:space="preserve">в связи с изменением адресов </w:t>
      </w:r>
      <w:bookmarkStart w:id="0" w:name="_Hlk13561418"/>
      <w:r w:rsidRPr="00FA522F">
        <w:rPr>
          <w:rFonts w:ascii="Times New Roman" w:eastAsia="Times New Roman" w:hAnsi="Times New Roman" w:cs="Times New Roman"/>
          <w:sz w:val="24"/>
          <w:szCs w:val="24"/>
          <w:lang w:eastAsia="ru-RU"/>
        </w:rPr>
        <w:t xml:space="preserve">мест осуществления деятельности </w:t>
      </w:r>
      <w:bookmarkEnd w:id="0"/>
      <w:r w:rsidRPr="00FA522F">
        <w:rPr>
          <w:rFonts w:ascii="Times New Roman" w:eastAsia="Times New Roman" w:hAnsi="Times New Roman" w:cs="Times New Roman"/>
          <w:sz w:val="24"/>
          <w:szCs w:val="24"/>
          <w:lang w:eastAsia="ru-RU"/>
        </w:rPr>
        <w:t xml:space="preserve">– 5 заявлений; </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в связи с изменением адреса места нахождения юридического лица – 1 заявление; </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- 1 заявление о прекращении деятельности.</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По результатам рассмотрения заявлений Министерством принято: </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- 1 решение о предоставлении лицензии;</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- 5 решений о переоформлении лицензии; </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- 1 решения об отказе в переоформлении лицензии в связи с несоответствием заявителя лицензионным требованиям;</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- 1 решение о прекращении лицензии.</w:t>
      </w:r>
    </w:p>
    <w:p w:rsidR="000810DC" w:rsidRPr="00FA522F" w:rsidRDefault="000810DC" w:rsidP="000810DC">
      <w:pPr>
        <w:widowControl w:val="0"/>
        <w:spacing w:after="0" w:line="240" w:lineRule="auto"/>
        <w:ind w:firstLine="709"/>
        <w:jc w:val="both"/>
        <w:rPr>
          <w:rFonts w:ascii="Times New Roman" w:eastAsia="Calibri" w:hAnsi="Times New Roman" w:cs="Times New Roman"/>
          <w:sz w:val="24"/>
          <w:szCs w:val="24"/>
        </w:rPr>
      </w:pPr>
      <w:r w:rsidRPr="00FA522F">
        <w:rPr>
          <w:rFonts w:ascii="Times New Roman" w:eastAsia="Times New Roman" w:hAnsi="Times New Roman" w:cs="Times New Roman"/>
          <w:sz w:val="24"/>
          <w:szCs w:val="24"/>
          <w:lang w:eastAsia="ru-RU"/>
        </w:rPr>
        <w:t xml:space="preserve">В </w:t>
      </w:r>
      <w:r w:rsidRPr="00FA522F">
        <w:rPr>
          <w:rFonts w:ascii="Times New Roman" w:eastAsia="Times New Roman" w:hAnsi="Times New Roman" w:cs="Times New Roman"/>
          <w:sz w:val="24"/>
          <w:szCs w:val="24"/>
          <w:lang w:val="en-US" w:eastAsia="ru-RU"/>
        </w:rPr>
        <w:t>I</w:t>
      </w:r>
      <w:r w:rsidRPr="00FA522F">
        <w:rPr>
          <w:rFonts w:ascii="Times New Roman" w:eastAsia="Times New Roman" w:hAnsi="Times New Roman" w:cs="Times New Roman"/>
          <w:sz w:val="24"/>
          <w:szCs w:val="24"/>
          <w:lang w:eastAsia="ru-RU"/>
        </w:rPr>
        <w:t xml:space="preserve"> полугодии 2021 года было проведено 7 документарных проверок, 3 выездные проверки, 3 </w:t>
      </w:r>
      <w:r w:rsidRPr="00FA522F">
        <w:rPr>
          <w:rFonts w:ascii="Times New Roman" w:eastAsia="Calibri" w:hAnsi="Times New Roman" w:cs="Times New Roman"/>
          <w:sz w:val="24"/>
          <w:szCs w:val="24"/>
        </w:rPr>
        <w:t>плановые проверки, по результатом проведения плановых проверок нарушения не выявлены, также специалистом лицензирующего органа принято участие в 7 проверках прокуратуры в качестве лица, обладающего специальными знаниями.</w:t>
      </w:r>
    </w:p>
    <w:p w:rsidR="000810DC" w:rsidRPr="00FA522F" w:rsidRDefault="000810DC" w:rsidP="000810D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551"/>
      </w:tblGrid>
      <w:tr w:rsidR="000810DC" w:rsidRPr="00FA522F" w:rsidTr="00767A9B">
        <w:tc>
          <w:tcPr>
            <w:tcW w:w="7763" w:type="dxa"/>
          </w:tcPr>
          <w:p w:rsidR="000810DC" w:rsidRPr="00FA522F" w:rsidRDefault="000810DC" w:rsidP="000810DC">
            <w:pPr>
              <w:spacing w:after="0" w:line="240" w:lineRule="auto"/>
              <w:jc w:val="both"/>
              <w:rPr>
                <w:rFonts w:ascii="Times New Roman" w:eastAsia="Times New Roman" w:hAnsi="Times New Roman" w:cs="Times New Roman"/>
                <w:i/>
                <w:sz w:val="24"/>
                <w:szCs w:val="24"/>
              </w:rPr>
            </w:pPr>
          </w:p>
        </w:tc>
        <w:tc>
          <w:tcPr>
            <w:tcW w:w="2551" w:type="dxa"/>
          </w:tcPr>
          <w:p w:rsidR="000810DC" w:rsidRPr="00FA522F" w:rsidRDefault="000810DC" w:rsidP="000810DC">
            <w:pPr>
              <w:spacing w:after="0" w:line="240" w:lineRule="auto"/>
              <w:jc w:val="center"/>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val="en-US" w:eastAsia="ru-RU"/>
              </w:rPr>
              <w:t>I</w:t>
            </w:r>
            <w:r w:rsidRPr="00FA522F">
              <w:rPr>
                <w:rFonts w:ascii="Times New Roman" w:eastAsia="Times New Roman" w:hAnsi="Times New Roman" w:cs="Times New Roman"/>
                <w:sz w:val="24"/>
                <w:szCs w:val="24"/>
                <w:lang w:eastAsia="ru-RU"/>
              </w:rPr>
              <w:t xml:space="preserve"> полугодие 2021 года</w:t>
            </w:r>
          </w:p>
        </w:tc>
      </w:tr>
      <w:tr w:rsidR="000810DC" w:rsidRPr="00FA522F" w:rsidTr="00767A9B">
        <w:tc>
          <w:tcPr>
            <w:tcW w:w="7763" w:type="dxa"/>
          </w:tcPr>
          <w:p w:rsidR="000810DC" w:rsidRPr="00FA522F" w:rsidRDefault="000810DC" w:rsidP="000810DC">
            <w:pPr>
              <w:spacing w:after="0" w:line="240" w:lineRule="auto"/>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Внеплановые выездные проверки, проведённые в связи с рассмотрением заявления о предоставлении, переоформлении лицензии</w:t>
            </w:r>
          </w:p>
        </w:tc>
        <w:tc>
          <w:tcPr>
            <w:tcW w:w="2551" w:type="dxa"/>
          </w:tcPr>
          <w:p w:rsidR="000810DC" w:rsidRPr="00FA522F" w:rsidRDefault="000810DC" w:rsidP="000810DC">
            <w:pPr>
              <w:spacing w:after="0" w:line="240" w:lineRule="auto"/>
              <w:jc w:val="center"/>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3</w:t>
            </w:r>
          </w:p>
        </w:tc>
      </w:tr>
      <w:tr w:rsidR="000810DC" w:rsidRPr="00FA522F" w:rsidTr="00767A9B">
        <w:tc>
          <w:tcPr>
            <w:tcW w:w="7763" w:type="dxa"/>
          </w:tcPr>
          <w:p w:rsidR="000810DC" w:rsidRPr="00FA522F" w:rsidRDefault="000810DC" w:rsidP="000810DC">
            <w:pPr>
              <w:spacing w:after="0" w:line="240" w:lineRule="auto"/>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Внеплановые документарные проверки, проведённые в связи с рассмотрением заявления о предоставлении,  переоформлении лицензии (изменение адресов мест осуществления деятельности, изменение адреса нахождения ЮЛ)</w:t>
            </w:r>
          </w:p>
        </w:tc>
        <w:tc>
          <w:tcPr>
            <w:tcW w:w="2551" w:type="dxa"/>
          </w:tcPr>
          <w:p w:rsidR="000810DC" w:rsidRPr="00FA522F" w:rsidRDefault="000810DC" w:rsidP="000810DC">
            <w:pPr>
              <w:spacing w:after="0" w:line="240" w:lineRule="auto"/>
              <w:jc w:val="center"/>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7</w:t>
            </w:r>
          </w:p>
        </w:tc>
      </w:tr>
      <w:tr w:rsidR="000810DC" w:rsidRPr="00FA522F" w:rsidTr="00767A9B">
        <w:tc>
          <w:tcPr>
            <w:tcW w:w="7763" w:type="dxa"/>
          </w:tcPr>
          <w:p w:rsidR="000810DC" w:rsidRPr="00FA522F" w:rsidRDefault="000810DC" w:rsidP="000810DC">
            <w:pPr>
              <w:spacing w:after="0" w:line="240" w:lineRule="auto"/>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Количество отказов в переоформлении лицензии</w:t>
            </w:r>
          </w:p>
        </w:tc>
        <w:tc>
          <w:tcPr>
            <w:tcW w:w="2551" w:type="dxa"/>
          </w:tcPr>
          <w:p w:rsidR="000810DC" w:rsidRPr="00FA522F" w:rsidRDefault="000810DC" w:rsidP="000810DC">
            <w:pPr>
              <w:spacing w:after="0" w:line="240" w:lineRule="auto"/>
              <w:jc w:val="center"/>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1</w:t>
            </w:r>
          </w:p>
        </w:tc>
      </w:tr>
      <w:tr w:rsidR="000810DC" w:rsidRPr="00FA522F" w:rsidTr="00767A9B">
        <w:tc>
          <w:tcPr>
            <w:tcW w:w="7763" w:type="dxa"/>
          </w:tcPr>
          <w:p w:rsidR="000810DC" w:rsidRPr="00FA522F" w:rsidRDefault="000810DC" w:rsidP="000810DC">
            <w:pPr>
              <w:spacing w:after="0" w:line="240" w:lineRule="auto"/>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Количество проверок по лицензионному контролю (плановые)</w:t>
            </w:r>
          </w:p>
        </w:tc>
        <w:tc>
          <w:tcPr>
            <w:tcW w:w="2551" w:type="dxa"/>
          </w:tcPr>
          <w:p w:rsidR="000810DC" w:rsidRPr="00FA522F" w:rsidRDefault="000810DC" w:rsidP="000810DC">
            <w:pPr>
              <w:spacing w:after="0" w:line="240" w:lineRule="auto"/>
              <w:jc w:val="center"/>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3</w:t>
            </w:r>
          </w:p>
        </w:tc>
      </w:tr>
      <w:tr w:rsidR="000810DC" w:rsidRPr="00FA522F" w:rsidTr="00767A9B">
        <w:tc>
          <w:tcPr>
            <w:tcW w:w="7763" w:type="dxa"/>
          </w:tcPr>
          <w:p w:rsidR="000810DC" w:rsidRPr="00FA522F" w:rsidRDefault="000810DC" w:rsidP="000810DC">
            <w:pPr>
              <w:spacing w:after="0" w:line="240" w:lineRule="auto"/>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Количество проверок, в результате которых были выявлены нарушения</w:t>
            </w:r>
          </w:p>
        </w:tc>
        <w:tc>
          <w:tcPr>
            <w:tcW w:w="2551" w:type="dxa"/>
          </w:tcPr>
          <w:p w:rsidR="000810DC" w:rsidRPr="00FA522F" w:rsidRDefault="000810DC" w:rsidP="000810DC">
            <w:pPr>
              <w:spacing w:after="0" w:line="240" w:lineRule="auto"/>
              <w:jc w:val="center"/>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0</w:t>
            </w:r>
          </w:p>
        </w:tc>
      </w:tr>
    </w:tbl>
    <w:p w:rsidR="000810DC" w:rsidRPr="00FA522F" w:rsidRDefault="000810DC" w:rsidP="000810DC">
      <w:pPr>
        <w:tabs>
          <w:tab w:val="left" w:pos="1068"/>
        </w:tabs>
        <w:suppressAutoHyphens/>
        <w:spacing w:after="0" w:line="240" w:lineRule="auto"/>
        <w:jc w:val="both"/>
        <w:rPr>
          <w:rFonts w:ascii="Times New Roman" w:eastAsia="Times New Roman" w:hAnsi="Times New Roman" w:cs="Times New Roman"/>
          <w:b/>
          <w:bCs/>
          <w:sz w:val="24"/>
          <w:szCs w:val="24"/>
          <w:lang w:eastAsia="ar-SA"/>
        </w:rPr>
      </w:pPr>
    </w:p>
    <w:p w:rsidR="000810DC" w:rsidRPr="00FA522F" w:rsidRDefault="000810DC" w:rsidP="000810DC">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FA522F">
        <w:rPr>
          <w:rFonts w:ascii="Times New Roman" w:eastAsia="Times New Roman" w:hAnsi="Times New Roman" w:cs="Times New Roman"/>
          <w:color w:val="000000"/>
          <w:sz w:val="24"/>
          <w:szCs w:val="24"/>
          <w:lang w:eastAsia="ru-RU"/>
        </w:rPr>
        <w:t>В отчетный период по результатам контрольных мероприятий субъекты предпринимательства к административной ответственности не привлекались. Решения об административном приостановлении действия лицензий, выданных на данный вид деятельности, Арбитражным судом Забайкальского края не принимались, и заявления об аннулировании лицензий Министерством в Арбитражный суд Забайкальского края не направлялись.</w:t>
      </w:r>
    </w:p>
    <w:p w:rsidR="000810DC" w:rsidRPr="00FA522F" w:rsidRDefault="000810DC" w:rsidP="000810DC">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522F">
        <w:rPr>
          <w:rFonts w:ascii="Times New Roman" w:eastAsia="Times New Roman" w:hAnsi="Times New Roman" w:cs="Times New Roman"/>
          <w:color w:val="000000"/>
          <w:sz w:val="24"/>
          <w:szCs w:val="24"/>
          <w:lang w:eastAsia="ru-RU"/>
        </w:rPr>
        <w:t>Наиболее распространенными нарушениями, являются нарушения лицензионных требований и условий, утвержденных действовавшими в отчетный период Положением о лицензировании в части:</w:t>
      </w:r>
    </w:p>
    <w:p w:rsidR="000810DC" w:rsidRPr="00FA522F" w:rsidRDefault="000810DC" w:rsidP="000810DC">
      <w:pPr>
        <w:shd w:val="clear" w:color="auto" w:fill="FFFFFF"/>
        <w:tabs>
          <w:tab w:val="left" w:pos="828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FA522F">
        <w:rPr>
          <w:rFonts w:ascii="Times New Roman" w:eastAsia="Times New Roman" w:hAnsi="Times New Roman" w:cs="Times New Roman"/>
          <w:color w:val="000000"/>
          <w:sz w:val="24"/>
          <w:szCs w:val="24"/>
          <w:lang w:eastAsia="ru-RU"/>
        </w:rPr>
        <w:t>отсутствия в собственности или на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необходимых для осуществления лицензируемой деятельности и соответствующих установленным требованиям;</w:t>
      </w:r>
    </w:p>
    <w:p w:rsidR="000810DC" w:rsidRPr="00FA522F" w:rsidRDefault="000810DC" w:rsidP="000810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sz w:val="24"/>
          <w:szCs w:val="24"/>
          <w:lang w:eastAsia="ru-RU"/>
        </w:rPr>
        <w:t>несоблюдения лицензиатом Правил обращения с ломом и отходами черных металлов и их отчуждения, Правил обращения с ломом и отходами цветных металлов и их отчуждения, утвержденных в соответствии со статьей</w:t>
      </w:r>
      <w:r w:rsidRPr="00FA522F">
        <w:rPr>
          <w:rFonts w:ascii="Times New Roman" w:eastAsia="Times New Roman" w:hAnsi="Times New Roman" w:cs="Times New Roman"/>
          <w:b/>
          <w:color w:val="000000"/>
          <w:sz w:val="24"/>
          <w:szCs w:val="24"/>
          <w:lang w:eastAsia="ru-RU"/>
        </w:rPr>
        <w:t xml:space="preserve"> </w:t>
      </w:r>
      <w:r w:rsidRPr="00FA522F">
        <w:rPr>
          <w:rFonts w:ascii="Times New Roman" w:eastAsia="Times New Roman" w:hAnsi="Times New Roman" w:cs="Times New Roman"/>
          <w:color w:val="000000"/>
          <w:sz w:val="24"/>
          <w:szCs w:val="24"/>
          <w:lang w:eastAsia="ru-RU"/>
        </w:rPr>
        <w:t xml:space="preserve">13.1 </w:t>
      </w:r>
      <w:r w:rsidRPr="00FA522F">
        <w:rPr>
          <w:rFonts w:ascii="Times New Roman" w:eastAsia="Times New Roman" w:hAnsi="Times New Roman" w:cs="Times New Roman"/>
          <w:sz w:val="24"/>
          <w:szCs w:val="24"/>
          <w:lang w:eastAsia="ru-RU"/>
        </w:rPr>
        <w:t>Федеральным законом от 24 июня 1998 года № 89-ФЗ «Об отходах производства и потребления»</w:t>
      </w:r>
      <w:r w:rsidRPr="00FA522F">
        <w:rPr>
          <w:rFonts w:ascii="Times New Roman" w:eastAsia="Times New Roman" w:hAnsi="Times New Roman" w:cs="Times New Roman"/>
          <w:color w:val="000000"/>
          <w:sz w:val="24"/>
          <w:szCs w:val="24"/>
          <w:lang w:eastAsia="ru-RU"/>
        </w:rPr>
        <w:t>.</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В целях предупреждения нарушений требований действующего законодательства, устранения причин, факторов и условий, способствующих нарушениям лицензионных требований со стороны юридических лиц и индивидуальных предпринимателей Министерством: </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обеспечивается размещение на официальном сайте Министерства в сети «Интернет» нормативных правовых актов, оценка соблюдения которых является предметом лицензионного контроля в области заготовки, хранения, переработки и реализации лома черных металлов, цветных металлов;</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готовятся комментарии о содержании новых нормативных правовых актов, устанавливающих обязательные требования, внесенных изменениях в действующее законодательство;</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проводится разъяснительная работа среди юридических лиц, индивидуальных </w:t>
      </w:r>
      <w:r w:rsidRPr="00FA522F">
        <w:rPr>
          <w:rFonts w:ascii="Times New Roman" w:eastAsia="Times New Roman" w:hAnsi="Times New Roman" w:cs="Times New Roman"/>
          <w:sz w:val="24"/>
          <w:szCs w:val="24"/>
          <w:lang w:eastAsia="ru-RU"/>
        </w:rPr>
        <w:lastRenderedPageBreak/>
        <w:t>предпринимателей по вопросам соблюдения лицензионных требований;</w:t>
      </w:r>
    </w:p>
    <w:p w:rsidR="000810DC" w:rsidRPr="00FA522F" w:rsidRDefault="000810DC" w:rsidP="000810DC">
      <w:pPr>
        <w:widowControl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разработан и утвержден исчерпывающий Перечень актов, содержащих обязательные требования, соблюдение которых оценивается при проведении мероприятий по контролю за соблюдением лицензионных требований при осуществлении деятельности по заготовке, хранению, переработке</w:t>
      </w:r>
      <w:r w:rsidRPr="00FA522F">
        <w:rPr>
          <w:rFonts w:ascii="Times New Roman" w:eastAsia="Times New Roman" w:hAnsi="Times New Roman" w:cs="Times New Roman"/>
          <w:color w:val="FF0000"/>
          <w:sz w:val="24"/>
          <w:szCs w:val="24"/>
          <w:lang w:eastAsia="ru-RU"/>
        </w:rPr>
        <w:t xml:space="preserve"> </w:t>
      </w:r>
      <w:r w:rsidRPr="00FA522F">
        <w:rPr>
          <w:rFonts w:ascii="Times New Roman" w:eastAsia="Times New Roman" w:hAnsi="Times New Roman" w:cs="Times New Roman"/>
          <w:sz w:val="24"/>
          <w:szCs w:val="24"/>
          <w:lang w:eastAsia="ru-RU"/>
        </w:rPr>
        <w:t>и реализации лома черных металлов, цветных металлов;</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sz w:val="24"/>
          <w:szCs w:val="24"/>
          <w:lang w:eastAsia="ru-RU"/>
        </w:rPr>
        <w:t xml:space="preserve">- разработаны и утверждены проверочные листы (список контрольных вопросов), содержащие исчерпывающий перечень вопросов, рассматриваемых при проведении проверки исполнения лицензионных требований при осуществлении деятельности по заготовке, хранению, переработке и реализации лома </w:t>
      </w:r>
      <w:r w:rsidRPr="00FA522F">
        <w:rPr>
          <w:rFonts w:ascii="Times New Roman" w:eastAsia="Times New Roman" w:hAnsi="Times New Roman" w:cs="Times New Roman"/>
          <w:sz w:val="24"/>
          <w:szCs w:val="24"/>
          <w:lang w:eastAsia="ru-RU"/>
        </w:rPr>
        <w:t xml:space="preserve">черных металлов, цветных металлов; </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информация о проводимых проверках и их результатах вносится в автоматизированную систему «Единый реестр проверок»;</w:t>
      </w:r>
    </w:p>
    <w:p w:rsidR="000810DC" w:rsidRPr="00FA522F" w:rsidRDefault="000810DC" w:rsidP="00081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проводится консультирование юридических лиц и индивидуальных предпринимателей по вопросам соблюдения обязательных требований путем проведения семинаров и совещаний.</w:t>
      </w:r>
    </w:p>
    <w:p w:rsidR="000810DC" w:rsidRPr="00FA522F" w:rsidRDefault="000810DC" w:rsidP="000810DC">
      <w:pPr>
        <w:spacing w:after="0" w:line="240" w:lineRule="auto"/>
        <w:ind w:firstLine="720"/>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Должностные лица Министерства осуществляли лицензирование деятельности по заготовке, хранению, переработке и реализации лома черных металлов, цветных металлов и лицензионный контроль в соответствии с требованиями, установленными действующим законодательством Российской Федерации и Забайкальского края, административными и должностными регламентами. Результаты административного и судебного оспаривания решений, действий (бездействия) должностных лиц Министерства по осуществлению лицензирования и лицензионного контроля не обжаловались.</w:t>
      </w:r>
    </w:p>
    <w:p w:rsidR="00BF6DCE" w:rsidRPr="00FA522F" w:rsidRDefault="00BF6DCE" w:rsidP="00B8430F">
      <w:pPr>
        <w:spacing w:after="0" w:line="240" w:lineRule="auto"/>
        <w:jc w:val="center"/>
        <w:rPr>
          <w:rFonts w:ascii="Times New Roman" w:hAnsi="Times New Roman" w:cs="Times New Roman"/>
          <w:b/>
          <w:sz w:val="24"/>
          <w:szCs w:val="24"/>
        </w:rPr>
      </w:pPr>
    </w:p>
    <w:p w:rsidR="00B8430F" w:rsidRPr="00FA522F" w:rsidRDefault="00BF6DCE" w:rsidP="00B8430F">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НУЖНО (МОЖНО)»</w:t>
      </w:r>
    </w:p>
    <w:p w:rsidR="00B8430F" w:rsidRPr="00FA522F" w:rsidRDefault="00B8430F" w:rsidP="00B8430F">
      <w:pPr>
        <w:widowControl w:val="0"/>
        <w:tabs>
          <w:tab w:val="left" w:pos="1116"/>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p>
    <w:p w:rsidR="00B8430F" w:rsidRPr="00FA522F" w:rsidRDefault="00B8430F" w:rsidP="00B8430F">
      <w:pPr>
        <w:widowControl w:val="0"/>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A522F">
        <w:rPr>
          <w:rFonts w:ascii="Times New Roman" w:eastAsia="Calibri" w:hAnsi="Times New Roman" w:cs="Times New Roman"/>
          <w:sz w:val="24"/>
          <w:szCs w:val="24"/>
        </w:rPr>
        <w:t>Осуществление лицензирования деятельности по заготовке, хранению, переработке и реализации лома черных металлов, цветных металлов регламентируется следующими нормативными правовыми актами:</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Налогового кодекса Российской Федерации (Федеральный закон от 05 августа 2000 года № 117-ФЗ, часть вторая, подпункт 92</w:t>
      </w:r>
      <w:bookmarkStart w:id="1" w:name="OLE_LINK22"/>
      <w:bookmarkStart w:id="2" w:name="OLE_LINK23"/>
      <w:r w:rsidRPr="00FA522F">
        <w:rPr>
          <w:rFonts w:ascii="Times New Roman" w:eastAsia="Calibri" w:hAnsi="Times New Roman" w:cs="Times New Roman"/>
          <w:sz w:val="24"/>
          <w:szCs w:val="24"/>
        </w:rPr>
        <w:t> пункта 1 статьи 333.33</w:t>
      </w:r>
      <w:bookmarkEnd w:id="1"/>
      <w:bookmarkEnd w:id="2"/>
      <w:r w:rsidRPr="00FA522F">
        <w:rPr>
          <w:rFonts w:ascii="Times New Roman" w:eastAsia="Calibri" w:hAnsi="Times New Roman" w:cs="Times New Roman"/>
          <w:sz w:val="24"/>
          <w:szCs w:val="24"/>
        </w:rPr>
        <w:t>) (далее – НК РФ);</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Кодекса Российской Федерации об административных правонарушениях (Федеральный закон от 30 декабря 2001 года № 195-ФЗ);</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Федерального закона от 05 мая 2011 года № 99-ФЗ «О лицензировании отдельных видов деятельности»;</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Федерального закона от 24 июня 1998 года № 89-ФЗ «Об отходах производства и потребления»;</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Федерального закона от 02 мая 2006 года № 59-ФЗ «О порядке рассмотрения обращений граждан Российской Федерации»;</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постановления Правительства Российской Федерации от 12 декабря 2012 года № 1287 «О лицензировании </w:t>
      </w:r>
      <w:bookmarkStart w:id="3" w:name="OLE_LINK24"/>
      <w:bookmarkStart w:id="4" w:name="OLE_LINK25"/>
      <w:r w:rsidRPr="00FA522F">
        <w:rPr>
          <w:rFonts w:ascii="Times New Roman" w:eastAsia="Calibri" w:hAnsi="Times New Roman" w:cs="Times New Roman"/>
          <w:sz w:val="24"/>
          <w:szCs w:val="24"/>
        </w:rPr>
        <w:t>деятельности по заготовке, хранению, переработке и реализации лома черных и цветных металлов</w:t>
      </w:r>
      <w:bookmarkEnd w:id="3"/>
      <w:bookmarkEnd w:id="4"/>
      <w:r w:rsidRPr="00FA522F">
        <w:rPr>
          <w:rFonts w:ascii="Times New Roman" w:eastAsia="Calibri" w:hAnsi="Times New Roman" w:cs="Times New Roman"/>
          <w:sz w:val="24"/>
          <w:szCs w:val="24"/>
        </w:rPr>
        <w:t>» (далее – Положение о лицензировании);</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постановления Правительства Российской Федерации от 11 мая 2001 года № 369 «Об утверждении Правил обращения с ломом и отходами черных металлов и их отчуждения» (далее - Правила обращения с ломом и отходами черных металлов и их отчуждения);</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постановления Правительства Российской Федерации от 11 мая 2001 года № 370 «Об утверждении Правил обращения с ломом и отходами цветных металлов и их отчуждения» (далее - Правила обращения с ломом и отходами цветных металлов и их отчуждения);</w:t>
      </w:r>
    </w:p>
    <w:p w:rsidR="00B8430F" w:rsidRPr="00FA522F" w:rsidRDefault="00B8430F" w:rsidP="00B8430F">
      <w:pPr>
        <w:widowControl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постановления Правительства Российской Федерации от 21 ноября 2011 года № 957 «Об организации лицензирования отдельных видов деятельности»;</w:t>
      </w:r>
    </w:p>
    <w:p w:rsidR="00B8430F" w:rsidRPr="00FA522F" w:rsidRDefault="00B8430F" w:rsidP="00B8430F">
      <w:pPr>
        <w:widowControl w:val="0"/>
        <w:spacing w:after="0" w:line="240" w:lineRule="auto"/>
        <w:ind w:firstLine="709"/>
        <w:contextualSpacing/>
        <w:jc w:val="both"/>
        <w:rPr>
          <w:rFonts w:ascii="Times New Roman" w:eastAsia="Calibri" w:hAnsi="Times New Roman" w:cs="Times New Roman"/>
          <w:sz w:val="24"/>
          <w:szCs w:val="24"/>
          <w:shd w:val="clear" w:color="auto" w:fill="FFFFFF"/>
        </w:rPr>
      </w:pPr>
      <w:r w:rsidRPr="00FA522F">
        <w:rPr>
          <w:rFonts w:ascii="Times New Roman" w:eastAsia="Calibri" w:hAnsi="Times New Roman" w:cs="Times New Roman"/>
          <w:sz w:val="24"/>
          <w:szCs w:val="24"/>
          <w:shd w:val="clear" w:color="auto" w:fill="FFFFFF"/>
        </w:rPr>
        <w:lastRenderedPageBreak/>
        <w:t>постановления Правительства Забайкальского края от 01 июня 2010 года № 219 «Об утверждении перечня разрешенных для приема от физических лиц лома и отходов цветных металлов, образующихся в быту»;</w:t>
      </w:r>
    </w:p>
    <w:p w:rsidR="00B8430F" w:rsidRPr="00FA522F" w:rsidRDefault="00B8430F" w:rsidP="00B8430F">
      <w:pPr>
        <w:widowControl w:val="0"/>
        <w:spacing w:after="0" w:line="240" w:lineRule="auto"/>
        <w:ind w:firstLine="709"/>
        <w:contextualSpacing/>
        <w:jc w:val="both"/>
        <w:rPr>
          <w:rFonts w:ascii="Times New Roman" w:eastAsia="Calibri" w:hAnsi="Times New Roman" w:cs="Times New Roman"/>
          <w:sz w:val="24"/>
          <w:szCs w:val="24"/>
          <w:shd w:val="clear" w:color="auto" w:fill="FFFFFF"/>
        </w:rPr>
      </w:pPr>
      <w:r w:rsidRPr="00FA522F">
        <w:rPr>
          <w:rFonts w:ascii="Times New Roman" w:eastAsia="Calibri" w:hAnsi="Times New Roman" w:cs="Times New Roman"/>
          <w:sz w:val="24"/>
          <w:szCs w:val="24"/>
          <w:shd w:val="clear" w:color="auto" w:fill="FFFFFF"/>
        </w:rPr>
        <w:t>постановления Правительства Забайкальского края от 27 декабря 2016 года № 503 «Об утверждении Положения о Министерстве природных ресурсов Забайкальского края»;</w:t>
      </w:r>
    </w:p>
    <w:p w:rsidR="00B8430F" w:rsidRPr="00FA522F" w:rsidRDefault="00B8430F" w:rsidP="00B8430F">
      <w:pPr>
        <w:widowControl w:val="0"/>
        <w:spacing w:after="0" w:line="240" w:lineRule="auto"/>
        <w:ind w:firstLine="709"/>
        <w:contextualSpacing/>
        <w:jc w:val="both"/>
        <w:rPr>
          <w:rFonts w:ascii="Times New Roman" w:eastAsia="Calibri" w:hAnsi="Times New Roman" w:cs="Times New Roman"/>
          <w:sz w:val="24"/>
          <w:szCs w:val="24"/>
          <w:lang w:eastAsia="ar-SA"/>
        </w:rPr>
      </w:pPr>
      <w:r w:rsidRPr="00FA522F">
        <w:rPr>
          <w:rFonts w:ascii="Times New Roman" w:eastAsia="Calibri" w:hAnsi="Times New Roman" w:cs="Times New Roman"/>
          <w:sz w:val="24"/>
          <w:szCs w:val="24"/>
          <w:lang w:eastAsia="ar-SA"/>
        </w:rPr>
        <w:t>постановления Правительства Российской Федерации от 29 декабря 2020 года № 2343 «Об утверждении Правил формирования и ведения реестра лицензий и типовой формы выписки из реестра лицензий»;</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shd w:val="clear" w:color="auto" w:fill="FFFFFF"/>
          <w:lang w:eastAsia="ru-RU"/>
        </w:rPr>
      </w:pPr>
      <w:r w:rsidRPr="00FA522F">
        <w:rPr>
          <w:rFonts w:ascii="Times New Roman" w:eastAsia="Calibri" w:hAnsi="Times New Roman" w:cs="Times New Roman"/>
          <w:sz w:val="24"/>
          <w:szCs w:val="24"/>
        </w:rPr>
        <w:t xml:space="preserve">приказа Минэкономразвития Российской Федерации от 06 ноября 2020 года № </w:t>
      </w:r>
      <w:r w:rsidRPr="00FA522F">
        <w:rPr>
          <w:rFonts w:ascii="Times New Roman" w:eastAsia="Calibri" w:hAnsi="Times New Roman" w:cs="Times New Roman"/>
          <w:color w:val="000000"/>
          <w:sz w:val="24"/>
          <w:szCs w:val="24"/>
        </w:rPr>
        <w:t>742 «</w:t>
      </w:r>
      <w:r w:rsidRPr="00FA522F">
        <w:rPr>
          <w:rFonts w:ascii="Times New Roman" w:eastAsia="Times New Roman" w:hAnsi="Times New Roman" w:cs="Times New Roman"/>
          <w:bCs/>
          <w:color w:val="000000"/>
          <w:sz w:val="24"/>
          <w:szCs w:val="24"/>
          <w:shd w:val="clear" w:color="auto" w:fill="FFFFFF"/>
          <w:lang w:eastAsia="ru-RU"/>
        </w:rPr>
        <w:t>Об установлении размера платы за предоставление выписки из реестра лицензий на бумажном носителе, порядка ее взимания, случаев и порядка возврата»;</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приказа Министерства природных ресурсов Забайкальского края от 01 июня 2018 года № 14-н/п «Об утверждении Административного регламента </w:t>
      </w:r>
      <w:r w:rsidRPr="00FA522F">
        <w:rPr>
          <w:rFonts w:ascii="Times New Roman" w:eastAsia="Calibri" w:hAnsi="Times New Roman" w:cs="Times New Roman"/>
          <w:bCs/>
          <w:iCs/>
          <w:sz w:val="24"/>
          <w:szCs w:val="24"/>
        </w:rPr>
        <w:t xml:space="preserve">предоставления Министерством природных ресурсов Забайкальского края государственной услуги </w:t>
      </w:r>
      <w:r w:rsidRPr="00FA522F">
        <w:rPr>
          <w:rFonts w:ascii="Times New Roman" w:eastAsia="Calibri" w:hAnsi="Times New Roman" w:cs="Times New Roman"/>
          <w:sz w:val="24"/>
          <w:szCs w:val="24"/>
        </w:rPr>
        <w:t>по лицензированию деятельности по заготовке, хранению, переработке и реализации лома черных металлов, цветных металлов»;</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приказа Министерства природных ресурсов Забайкальского края от 01 июня 2018 года № 15-н/п «Об утверждении Административного регламента исполнения Министерством природных ресурсов Забайкальского края государственной функции по осуществлению лицензионного контроля в сфере деятельности по заготовке, хранению, переработке и реализации лома черных металлов, цветных металлов»;</w:t>
      </w:r>
    </w:p>
    <w:p w:rsidR="00B8430F" w:rsidRPr="00FA522F" w:rsidRDefault="00B8430F" w:rsidP="00B84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приказа Министерства природных ресурсов Забайкальского края от 15 декабря 2017 года № 48-н/п «Об утверждении перечня должностных лиц Министерства природных ресурсов Забайкальского края и подведомственных ему учреждений, уполномоченных составлять протоколы об административных правонарушениях» (</w:t>
      </w:r>
      <w:r w:rsidRPr="00FA522F">
        <w:rPr>
          <w:rFonts w:ascii="Times New Roman" w:eastAsia="Times New Roman" w:hAnsi="Times New Roman" w:cs="Times New Roman"/>
          <w:sz w:val="24"/>
          <w:szCs w:val="24"/>
          <w:lang w:eastAsia="ru-RU"/>
        </w:rPr>
        <w:t xml:space="preserve">Официальный </w:t>
      </w:r>
      <w:r w:rsidRPr="00FA522F">
        <w:rPr>
          <w:rFonts w:ascii="Times New Roman" w:eastAsia="Calibri" w:hAnsi="Times New Roman" w:cs="Times New Roman"/>
          <w:sz w:val="24"/>
          <w:szCs w:val="24"/>
        </w:rPr>
        <w:t>интернет-портал правовой информации исполнительных органов государственной власти Забайкальского края (http://право.забайкальскийкрай.рф))</w:t>
      </w:r>
      <w:r w:rsidRPr="00FA522F">
        <w:rPr>
          <w:rFonts w:ascii="Times New Roman" w:eastAsia="Times New Roman" w:hAnsi="Times New Roman" w:cs="Times New Roman"/>
          <w:b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FA522F">
        <w:rPr>
          <w:rFonts w:ascii="Times New Roman" w:eastAsia="Times New Roman" w:hAnsi="Times New Roman" w:cs="Times New Roman"/>
          <w:bCs/>
          <w:color w:val="000000"/>
          <w:sz w:val="24"/>
          <w:szCs w:val="24"/>
          <w:lang w:eastAsia="ru-RU"/>
        </w:rPr>
        <w:t>Основные изменения в законодательстве по лицензированию деятельности по заготовке, хранению, переработке и реализации лома черных металлов, цветных металлов, вступившие в силу с 01 января 2021 года:</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FA522F">
        <w:rPr>
          <w:rFonts w:ascii="Times New Roman" w:eastAsia="Times New Roman" w:hAnsi="Times New Roman" w:cs="Times New Roman"/>
          <w:bCs/>
          <w:color w:val="000000"/>
          <w:sz w:val="24"/>
          <w:szCs w:val="24"/>
          <w:lang w:eastAsia="ru-RU"/>
        </w:rPr>
        <w:t>1. С 1 января 2021 года Федерльным законом от 4 мая 2011 года № 99-ФЗ «О лицензировании отдельных видов деятельности» понятие «лицензия» определяется как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FA522F">
        <w:rPr>
          <w:rFonts w:ascii="Times New Roman" w:eastAsia="Times New Roman" w:hAnsi="Times New Roman" w:cs="Times New Roman"/>
          <w:bCs/>
          <w:color w:val="000000"/>
          <w:sz w:val="24"/>
          <w:szCs w:val="24"/>
          <w:lang w:eastAsia="ru-RU"/>
        </w:rPr>
        <w:t xml:space="preserve">Таким образом, с 1 января 2021 года выдача лицензий на бумажном носителе отменяется в пользу записи в реестре лицензий, которая становится юридически значимой. </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FA522F">
        <w:rPr>
          <w:rFonts w:ascii="Times New Roman" w:eastAsia="Times New Roman" w:hAnsi="Times New Roman" w:cs="Times New Roman"/>
          <w:bCs/>
          <w:color w:val="000000"/>
          <w:sz w:val="24"/>
          <w:szCs w:val="24"/>
          <w:lang w:eastAsia="ru-RU"/>
        </w:rPr>
        <w:t>Соответственно и исключаются процедуры по предоставлению копии и дубликата лицензии.</w:t>
      </w:r>
    </w:p>
    <w:p w:rsidR="00B8430F" w:rsidRPr="00FA522F" w:rsidRDefault="00B8430F" w:rsidP="00B8430F">
      <w:pPr>
        <w:widowControl w:val="0"/>
        <w:spacing w:after="0" w:line="240" w:lineRule="auto"/>
        <w:ind w:firstLine="709"/>
        <w:contextualSpacing/>
        <w:jc w:val="both"/>
        <w:rPr>
          <w:rFonts w:ascii="Times New Roman" w:eastAsia="Calibri" w:hAnsi="Times New Roman" w:cs="Times New Roman"/>
          <w:sz w:val="24"/>
          <w:szCs w:val="24"/>
          <w:lang w:eastAsia="ar-SA"/>
        </w:rPr>
      </w:pPr>
      <w:r w:rsidRPr="00FA522F">
        <w:rPr>
          <w:rFonts w:ascii="Times New Roman" w:eastAsia="Times New Roman" w:hAnsi="Times New Roman" w:cs="Times New Roman"/>
          <w:bCs/>
          <w:sz w:val="24"/>
          <w:szCs w:val="24"/>
          <w:lang w:eastAsia="ru-RU"/>
        </w:rPr>
        <w:t xml:space="preserve">2. </w:t>
      </w:r>
      <w:r w:rsidRPr="00FA522F">
        <w:rPr>
          <w:rFonts w:ascii="Times New Roman" w:eastAsia="Calibri" w:hAnsi="Times New Roman" w:cs="Times New Roman"/>
          <w:sz w:val="24"/>
          <w:szCs w:val="24"/>
          <w:lang w:eastAsia="ar-SA"/>
        </w:rPr>
        <w:t xml:space="preserve">Постановлением Правительства Российской Федерации от 29 декабря 2020 года № 2343 «Об утверждении Правил формирования и ведения реестра лицензий и типовой формы выписки из реестра лицензий» </w:t>
      </w:r>
      <w:r w:rsidRPr="00FA522F">
        <w:rPr>
          <w:rFonts w:ascii="Times New Roman" w:eastAsia="Times New Roman" w:hAnsi="Times New Roman" w:cs="Times New Roman"/>
          <w:bCs/>
          <w:sz w:val="24"/>
          <w:szCs w:val="24"/>
          <w:lang w:eastAsia="ru-RU"/>
        </w:rPr>
        <w:t>утверждены Правила формирования и ведения реестра лицензий и типовая форма выписки из реестра лицензий.</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Times New Roman" w:hAnsi="Times New Roman" w:cs="Times New Roman"/>
          <w:bCs/>
          <w:sz w:val="24"/>
          <w:szCs w:val="24"/>
          <w:lang w:eastAsia="ru-RU"/>
        </w:rPr>
        <w:t>Теперь законодательно закреплено, что реестр лицензий ф</w:t>
      </w:r>
      <w:r w:rsidRPr="00FA522F">
        <w:rPr>
          <w:rFonts w:ascii="Times New Roman" w:eastAsia="Calibri" w:hAnsi="Times New Roman" w:cs="Times New Roman"/>
          <w:sz w:val="24"/>
          <w:szCs w:val="24"/>
          <w:lang w:eastAsia="ru-RU"/>
        </w:rPr>
        <w:t>ормируется и ведется в электронном виде, определен перечень обязательных сведений, кем и в какие сроки они вносятся, утверждена форма выписки из реестра лицензий.</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Выписка из реестра лицензий подтверждает актуальность сведений на момент ее выдачи, однако имеет информационный характер. При противоречии информации, содержащейся в выписке из реестра лицензий и в реестре лицензий, юридическое значение имеет информация, содержащаяся в реестре лицензий.</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Calibri" w:hAnsi="Times New Roman" w:cs="Times New Roman"/>
          <w:sz w:val="24"/>
          <w:szCs w:val="24"/>
          <w:lang w:eastAsia="ru-RU"/>
        </w:rPr>
        <w:lastRenderedPageBreak/>
        <w:t>За предоставление выписки на бумажном носителе предусмотрена плата в размере 3000 рублей (</w:t>
      </w:r>
      <w:r w:rsidRPr="00FA522F">
        <w:rPr>
          <w:rFonts w:ascii="Times New Roman" w:eastAsia="Calibri" w:hAnsi="Times New Roman" w:cs="Times New Roman"/>
          <w:i/>
          <w:sz w:val="24"/>
          <w:szCs w:val="24"/>
          <w:lang w:eastAsia="ru-RU"/>
        </w:rPr>
        <w:t>Приказ Минэкономразвития России от 06.11.2020 года № 742</w:t>
      </w:r>
      <w:r w:rsidRPr="00FA522F">
        <w:rPr>
          <w:rFonts w:ascii="Times New Roman" w:eastAsia="Calibri" w:hAnsi="Times New Roman" w:cs="Times New Roman"/>
          <w:sz w:val="24"/>
          <w:szCs w:val="24"/>
          <w:lang w:eastAsia="ru-RU"/>
        </w:rPr>
        <w:t>)</w:t>
      </w:r>
      <w:r w:rsidRPr="00FA522F">
        <w:rPr>
          <w:rFonts w:ascii="Times New Roman" w:eastAsia="Times New Roman" w:hAnsi="Times New Roman" w:cs="Times New Roman"/>
          <w:sz w:val="24"/>
          <w:szCs w:val="24"/>
          <w:lang w:eastAsia="ru-RU"/>
        </w:rPr>
        <w:t xml:space="preserve">. Выписка из реестра лицензий в форме электронного </w:t>
      </w:r>
      <w:r w:rsidRPr="00FA522F">
        <w:rPr>
          <w:rFonts w:ascii="Times New Roman" w:eastAsia="Calibri" w:hAnsi="Times New Roman" w:cs="Times New Roman"/>
          <w:sz w:val="24"/>
          <w:szCs w:val="24"/>
          <w:lang w:eastAsia="ru-RU"/>
        </w:rPr>
        <w:t>документа, подписанного усиленной квалифицированной электронной подписью уполномоченного должностного лица лицензирующего органа, предоставляется бесплатно.</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Calibri" w:hAnsi="Times New Roman" w:cs="Times New Roman"/>
          <w:sz w:val="24"/>
          <w:szCs w:val="24"/>
          <w:lang w:eastAsia="ru-RU"/>
        </w:rPr>
        <w:t>Теперь в заявлении о предоставлении лицензии не нужно указывать</w:t>
      </w:r>
      <w:r w:rsidRPr="00FA522F">
        <w:rPr>
          <w:rFonts w:ascii="Times New Roman" w:eastAsia="Calibri" w:hAnsi="Times New Roman" w:cs="Times New Roman"/>
          <w:b/>
          <w:sz w:val="24"/>
          <w:szCs w:val="24"/>
          <w:lang w:eastAsia="ru-RU"/>
        </w:rPr>
        <w:t xml:space="preserve"> </w:t>
      </w:r>
      <w:r w:rsidRPr="00FA522F">
        <w:rPr>
          <w:rFonts w:ascii="Times New Roman" w:eastAsia="Calibri" w:hAnsi="Times New Roman" w:cs="Times New Roman"/>
          <w:sz w:val="24"/>
          <w:szCs w:val="24"/>
          <w:lang w:eastAsia="ru-RU"/>
        </w:rPr>
        <w:t xml:space="preserve">адрес места нахождения органа, осуществившего государственную регистрацию ЮЛ или ИП, а также реквизиты документа, подтверждающего факт уплаты государственной пошлины </w:t>
      </w:r>
      <w:r w:rsidRPr="00FA522F">
        <w:rPr>
          <w:rFonts w:ascii="Times New Roman" w:eastAsia="Calibri" w:hAnsi="Times New Roman" w:cs="Times New Roman"/>
          <w:i/>
          <w:sz w:val="24"/>
          <w:szCs w:val="24"/>
          <w:lang w:eastAsia="ru-RU"/>
        </w:rPr>
        <w:t xml:space="preserve">(пп. 1 и 5 п. 1 ст. 13 </w:t>
      </w:r>
      <w:r w:rsidRPr="00FA522F">
        <w:rPr>
          <w:rFonts w:ascii="Times New Roman" w:eastAsia="Times New Roman" w:hAnsi="Times New Roman" w:cs="Times New Roman"/>
          <w:bCs/>
          <w:i/>
          <w:sz w:val="24"/>
          <w:szCs w:val="24"/>
          <w:lang w:eastAsia="ru-RU"/>
        </w:rPr>
        <w:t>Федерльного закона № 99-ФЗ)</w:t>
      </w:r>
      <w:r w:rsidRPr="00FA522F">
        <w:rPr>
          <w:rFonts w:ascii="Times New Roman" w:eastAsia="Times New Roman" w:hAnsi="Times New Roman" w:cs="Times New Roman"/>
          <w:b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3. Внесены изменения и в Положение о лицензировании деятельности по заготовке, хранению, переработке и реализации лома черных металлов, цветных металлов: </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Новый вид работ: заготовка, хранение и реализация лома цветных металлов </w:t>
      </w:r>
      <w:r w:rsidRPr="00FA522F">
        <w:rPr>
          <w:rFonts w:ascii="Times New Roman" w:eastAsia="Times New Roman" w:hAnsi="Times New Roman" w:cs="Times New Roman"/>
          <w:bCs/>
          <w:i/>
          <w:sz w:val="24"/>
          <w:szCs w:val="24"/>
          <w:lang w:eastAsia="ru-RU"/>
        </w:rPr>
        <w:t>(пп. «в» п. 3 Положения о лицензировании).</w:t>
      </w:r>
      <w:r w:rsidRPr="00FA522F">
        <w:rPr>
          <w:rFonts w:ascii="Times New Roman" w:eastAsia="Times New Roman" w:hAnsi="Times New Roman" w:cs="Times New Roman"/>
          <w:bCs/>
          <w:sz w:val="24"/>
          <w:szCs w:val="24"/>
          <w:lang w:eastAsia="ru-RU"/>
        </w:rPr>
        <w:t xml:space="preserve"> Для его осуществления не требуется обеспечить наличие не менее чем на одном из объектов по приему лома и отходов цветных металлов в пределах территории субъекта Российской Федерации: </w:t>
      </w:r>
    </w:p>
    <w:p w:rsidR="00B8430F" w:rsidRPr="00FA522F" w:rsidRDefault="00B8430F" w:rsidP="00B8430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sz w:val="24"/>
          <w:szCs w:val="24"/>
          <w:lang w:eastAsia="ru-RU"/>
        </w:rPr>
        <w:t>пресса для пакетирования лома и отходов цветных металлов или</w:t>
      </w:r>
    </w:p>
    <w:p w:rsidR="00B8430F" w:rsidRPr="00FA522F" w:rsidRDefault="00B8430F" w:rsidP="00B8430F">
      <w:pPr>
        <w:spacing w:after="0" w:line="240" w:lineRule="auto"/>
        <w:ind w:firstLine="709"/>
        <w:rPr>
          <w:rFonts w:ascii="Times New Roman" w:eastAsia="Times New Roman" w:hAnsi="Times New Roman" w:cs="Times New Roman"/>
          <w:sz w:val="24"/>
          <w:szCs w:val="24"/>
          <w:lang w:eastAsia="ru-RU"/>
        </w:rPr>
      </w:pPr>
      <w:r w:rsidRPr="00FA522F">
        <w:rPr>
          <w:rFonts w:ascii="Times New Roman" w:eastAsia="Times New Roman" w:hAnsi="Times New Roman" w:cs="Times New Roman"/>
          <w:bCs/>
          <w:sz w:val="24"/>
          <w:szCs w:val="24"/>
          <w:lang w:eastAsia="ru-RU"/>
        </w:rPr>
        <w:t>пресс-ножниц или</w:t>
      </w:r>
    </w:p>
    <w:p w:rsidR="00B8430F" w:rsidRPr="00FA522F" w:rsidRDefault="00B8430F" w:rsidP="00B8430F">
      <w:pPr>
        <w:spacing w:after="0" w:line="240" w:lineRule="auto"/>
        <w:ind w:firstLine="709"/>
        <w:rPr>
          <w:rFonts w:ascii="Times New Roman" w:eastAsia="Times New Roman" w:hAnsi="Times New Roman" w:cs="Times New Roman"/>
          <w:sz w:val="24"/>
          <w:szCs w:val="24"/>
          <w:lang w:eastAsia="ru-RU"/>
        </w:rPr>
      </w:pPr>
      <w:r w:rsidRPr="00FA522F">
        <w:rPr>
          <w:rFonts w:ascii="Times New Roman" w:eastAsia="Times New Roman" w:hAnsi="Times New Roman" w:cs="Times New Roman"/>
          <w:bCs/>
          <w:sz w:val="24"/>
          <w:szCs w:val="24"/>
          <w:lang w:eastAsia="ru-RU"/>
        </w:rPr>
        <w:t>установки для дробления лома и (или) отходов цветных металлов или</w:t>
      </w:r>
    </w:p>
    <w:p w:rsidR="00B8430F" w:rsidRPr="00FA522F" w:rsidRDefault="00B8430F" w:rsidP="00B8430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установки для разделки кабеля. </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Times New Roman" w:hAnsi="Times New Roman" w:cs="Times New Roman"/>
          <w:bCs/>
          <w:sz w:val="24"/>
          <w:szCs w:val="24"/>
          <w:lang w:eastAsia="ru-RU"/>
        </w:rPr>
        <w:t xml:space="preserve">Изменилось понятие «заготовка» </w:t>
      </w:r>
      <w:r w:rsidRPr="00FA522F">
        <w:rPr>
          <w:rFonts w:ascii="Times New Roman" w:eastAsia="Calibri" w:hAnsi="Times New Roman" w:cs="Times New Roman"/>
          <w:sz w:val="24"/>
          <w:szCs w:val="24"/>
          <w:lang w:eastAsia="ru-RU"/>
        </w:rPr>
        <w:t xml:space="preserve">- приобретение лома черных и (или) цветных металлов у юридических и физических лиц на возмездной или безвозмездной основе, его сортировка и отбор. Из этого понятия исключили транспортирование лома металлов к месту хранения, и добавили сортировку и отбор </w:t>
      </w:r>
      <w:r w:rsidRPr="00FA522F">
        <w:rPr>
          <w:rFonts w:ascii="Times New Roman" w:eastAsia="Calibri" w:hAnsi="Times New Roman" w:cs="Times New Roman"/>
          <w:i/>
          <w:sz w:val="24"/>
          <w:szCs w:val="24"/>
          <w:lang w:eastAsia="ru-RU"/>
        </w:rPr>
        <w:t xml:space="preserve">(абз. 2 п. 4 </w:t>
      </w:r>
      <w:r w:rsidRPr="00FA522F">
        <w:rPr>
          <w:rFonts w:ascii="Times New Roman" w:eastAsia="Times New Roman" w:hAnsi="Times New Roman" w:cs="Times New Roman"/>
          <w:bCs/>
          <w:i/>
          <w:sz w:val="24"/>
          <w:szCs w:val="24"/>
          <w:lang w:eastAsia="ru-RU"/>
        </w:rPr>
        <w:t>Положения о лицензировании)</w:t>
      </w:r>
      <w:r w:rsidRPr="00FA522F">
        <w:rPr>
          <w:rFonts w:ascii="Times New Roman" w:eastAsia="Calibri" w:hAnsi="Times New Roman" w:cs="Times New Roman"/>
          <w:i/>
          <w:sz w:val="24"/>
          <w:szCs w:val="24"/>
          <w:lang w:eastAsia="ru-RU"/>
        </w:rPr>
        <w:t>.</w:t>
      </w:r>
    </w:p>
    <w:p w:rsidR="00B8430F" w:rsidRPr="00FA522F" w:rsidRDefault="00B8430F" w:rsidP="00B8430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522F">
        <w:rPr>
          <w:rFonts w:ascii="Times New Roman" w:eastAsia="Calibri" w:hAnsi="Times New Roman" w:cs="Times New Roman"/>
          <w:sz w:val="24"/>
          <w:szCs w:val="24"/>
          <w:lang w:eastAsia="ru-RU"/>
        </w:rPr>
        <w:t xml:space="preserve">Внесены изменения в понятие «переработка» - процессы измельчения, резки, разделки, прессования и брикетирования лома черных и (или) цветных металлов. Из этого вида работ исключили сортировку и отбор </w:t>
      </w:r>
      <w:r w:rsidRPr="00FA522F">
        <w:rPr>
          <w:rFonts w:ascii="Times New Roman" w:eastAsia="Calibri" w:hAnsi="Times New Roman" w:cs="Times New Roman"/>
          <w:i/>
          <w:sz w:val="24"/>
          <w:szCs w:val="24"/>
          <w:lang w:eastAsia="ru-RU"/>
        </w:rPr>
        <w:t xml:space="preserve">(абз. 4 п. 4 </w:t>
      </w:r>
      <w:r w:rsidRPr="00FA522F">
        <w:rPr>
          <w:rFonts w:ascii="Times New Roman" w:eastAsia="Times New Roman" w:hAnsi="Times New Roman" w:cs="Times New Roman"/>
          <w:bCs/>
          <w:i/>
          <w:sz w:val="24"/>
          <w:szCs w:val="24"/>
          <w:lang w:eastAsia="ru-RU"/>
        </w:rPr>
        <w:t>Положения о лицензировании)</w:t>
      </w:r>
      <w:r w:rsidRPr="00FA522F">
        <w:rPr>
          <w:rFonts w:ascii="Times New Roman" w:eastAsia="Calibri" w:hAnsi="Times New Roman" w:cs="Times New Roman"/>
          <w:i/>
          <w:sz w:val="24"/>
          <w:szCs w:val="24"/>
          <w:lang w:eastAsia="ru-RU"/>
        </w:rPr>
        <w:t>.</w:t>
      </w:r>
    </w:p>
    <w:p w:rsidR="00B8430F" w:rsidRPr="00FA522F" w:rsidRDefault="00B8430F" w:rsidP="00B8430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522F">
        <w:rPr>
          <w:rFonts w:ascii="Times New Roman" w:eastAsia="Calibri" w:hAnsi="Times New Roman" w:cs="Times New Roman"/>
          <w:sz w:val="24"/>
          <w:szCs w:val="24"/>
          <w:lang w:eastAsia="ru-RU"/>
        </w:rPr>
        <w:t xml:space="preserve">Претерпела изменения и формулировка лицензионных требований, касающаяся земельных участков, зданий, строений, сооружений, помещений. Теперь установлено, что у соискателя лицензии (лицензиата) должны быть в наличии на праве собственности или ином законном основании земельные участки и (или) здания, строения, сооружения, помещения, соответствующих установленным требованиям, необходимых для осуществления лицензируемой деятельности в каждом из мест ее осуществления </w:t>
      </w:r>
      <w:r w:rsidRPr="00FA522F">
        <w:rPr>
          <w:rFonts w:ascii="Times New Roman" w:eastAsia="Calibri" w:hAnsi="Times New Roman" w:cs="Times New Roman"/>
          <w:i/>
          <w:sz w:val="24"/>
          <w:szCs w:val="24"/>
          <w:lang w:eastAsia="ru-RU"/>
        </w:rPr>
        <w:t xml:space="preserve">(пп. «а» п. 5 </w:t>
      </w:r>
      <w:r w:rsidRPr="00FA522F">
        <w:rPr>
          <w:rFonts w:ascii="Times New Roman" w:eastAsia="Times New Roman" w:hAnsi="Times New Roman" w:cs="Times New Roman"/>
          <w:bCs/>
          <w:i/>
          <w:sz w:val="24"/>
          <w:szCs w:val="24"/>
          <w:lang w:eastAsia="ru-RU"/>
        </w:rPr>
        <w:t>Положения о лицензировании)</w:t>
      </w:r>
      <w:r w:rsidRPr="00FA522F">
        <w:rPr>
          <w:rFonts w:ascii="Times New Roman" w:eastAsia="Calibri" w:hAnsi="Times New Roman" w:cs="Times New Roman"/>
          <w:sz w:val="24"/>
          <w:szCs w:val="24"/>
          <w:lang w:eastAsia="ru-RU"/>
        </w:rPr>
        <w:t xml:space="preserve">; </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FA522F">
        <w:rPr>
          <w:rFonts w:ascii="Times New Roman" w:eastAsia="Times New Roman" w:hAnsi="Times New Roman" w:cs="Times New Roman"/>
          <w:bCs/>
          <w:color w:val="000000"/>
          <w:sz w:val="24"/>
          <w:szCs w:val="24"/>
          <w:lang w:eastAsia="ru-RU"/>
        </w:rPr>
        <w:t>4. Значительная часть изменений внесена в Правила</w:t>
      </w:r>
      <w:r w:rsidRPr="00FA522F">
        <w:rPr>
          <w:rFonts w:ascii="Times New Roman" w:eastAsia="Times New Roman" w:hAnsi="Times New Roman" w:cs="Times New Roman"/>
          <w:bCs/>
          <w:iCs/>
          <w:sz w:val="24"/>
          <w:szCs w:val="24"/>
          <w:lang w:eastAsia="ru-RU"/>
        </w:rPr>
        <w:t xml:space="preserve"> обращения с ломом и отходами черных металлов и их отчуждения и </w:t>
      </w:r>
      <w:r w:rsidRPr="00FA522F">
        <w:rPr>
          <w:rFonts w:ascii="Times New Roman" w:eastAsia="Times New Roman" w:hAnsi="Times New Roman" w:cs="Times New Roman"/>
          <w:bCs/>
          <w:color w:val="000000"/>
          <w:sz w:val="24"/>
          <w:szCs w:val="24"/>
          <w:lang w:eastAsia="ru-RU"/>
        </w:rPr>
        <w:t>Правила</w:t>
      </w:r>
      <w:r w:rsidRPr="00FA522F">
        <w:rPr>
          <w:rFonts w:ascii="Times New Roman" w:eastAsia="Times New Roman" w:hAnsi="Times New Roman" w:cs="Times New Roman"/>
          <w:bCs/>
          <w:iCs/>
          <w:sz w:val="24"/>
          <w:szCs w:val="24"/>
          <w:lang w:eastAsia="ru-RU"/>
        </w:rPr>
        <w:t xml:space="preserve"> обращения с ломом и отходами цветных металлов и их отчуждения:</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Cs/>
          <w:color w:val="000000"/>
          <w:sz w:val="24"/>
          <w:szCs w:val="24"/>
          <w:lang w:eastAsia="ru-RU"/>
        </w:rPr>
      </w:pPr>
      <w:r w:rsidRPr="00FA522F">
        <w:rPr>
          <w:rFonts w:ascii="Times New Roman" w:eastAsia="Times New Roman" w:hAnsi="Times New Roman" w:cs="Times New Roman"/>
          <w:bCs/>
          <w:iCs/>
          <w:sz w:val="24"/>
          <w:szCs w:val="24"/>
          <w:lang w:eastAsia="ru-RU"/>
        </w:rPr>
        <w:t>Н</w:t>
      </w:r>
      <w:r w:rsidRPr="00FA522F">
        <w:rPr>
          <w:rFonts w:ascii="Times New Roman" w:eastAsia="Times New Roman" w:hAnsi="Times New Roman" w:cs="Times New Roman"/>
          <w:bCs/>
          <w:iCs/>
          <w:color w:val="000000"/>
          <w:sz w:val="24"/>
          <w:szCs w:val="24"/>
          <w:lang w:eastAsia="ru-RU"/>
        </w:rPr>
        <w:t xml:space="preserve">а каждом объекте по приему лома и отходов черных и цветных металлов в доступном для обозрения месте должны размещаться ОГРН или ОГРНИП </w:t>
      </w:r>
      <w:r w:rsidRPr="00FA522F">
        <w:rPr>
          <w:rFonts w:ascii="Times New Roman" w:eastAsia="Times New Roman" w:hAnsi="Times New Roman" w:cs="Times New Roman"/>
          <w:bCs/>
          <w:i/>
          <w:color w:val="000000"/>
          <w:sz w:val="24"/>
          <w:szCs w:val="24"/>
          <w:lang w:eastAsia="ru-RU"/>
        </w:rPr>
        <w:t>(пп. «а» п. 4 Правил ЧМ и пп. «а» п. 4 Правил ЦМ)</w:t>
      </w:r>
      <w:r w:rsidRPr="00FA522F">
        <w:rPr>
          <w:rFonts w:ascii="Times New Roman" w:eastAsia="Times New Roman" w:hAnsi="Times New Roman" w:cs="Times New Roman"/>
          <w:bCs/>
          <w:iCs/>
          <w:color w:val="000000"/>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FA522F">
        <w:rPr>
          <w:rFonts w:ascii="Times New Roman" w:eastAsia="Times New Roman" w:hAnsi="Times New Roman" w:cs="Times New Roman"/>
          <w:bCs/>
          <w:iCs/>
          <w:sz w:val="24"/>
          <w:szCs w:val="24"/>
          <w:lang w:eastAsia="ru-RU"/>
        </w:rPr>
        <w:t xml:space="preserve">Исключена необходимость нахождения и предъявления по требованию контролирующих органов </w:t>
      </w:r>
      <w:r w:rsidRPr="00FA522F">
        <w:rPr>
          <w:rFonts w:ascii="Times New Roman" w:eastAsia="Calibri" w:hAnsi="Times New Roman" w:cs="Times New Roman"/>
          <w:sz w:val="24"/>
          <w:szCs w:val="24"/>
          <w:lang w:eastAsia="ru-RU"/>
        </w:rPr>
        <w:t xml:space="preserve">нотариально заверенной копии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 цветных металлов </w:t>
      </w:r>
      <w:r w:rsidRPr="00FA522F">
        <w:rPr>
          <w:rFonts w:ascii="Times New Roman" w:eastAsia="Times New Roman" w:hAnsi="Times New Roman" w:cs="Times New Roman"/>
          <w:bCs/>
          <w:i/>
          <w:sz w:val="24"/>
          <w:szCs w:val="24"/>
          <w:lang w:eastAsia="ru-RU"/>
        </w:rPr>
        <w:t>(пп. «б» п. 5 Правил ЧМ и пп. «б» п. 5 Правил ЦМ)</w:t>
      </w:r>
      <w:r w:rsidRPr="00FA522F">
        <w:rPr>
          <w:rFonts w:ascii="Times New Roman" w:eastAsia="Times New Roman" w:hAnsi="Times New Roman" w:cs="Times New Roman"/>
          <w:bCs/>
          <w:i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Times New Roman" w:hAnsi="Times New Roman" w:cs="Times New Roman"/>
          <w:bCs/>
          <w:iCs/>
          <w:sz w:val="24"/>
          <w:szCs w:val="24"/>
          <w:lang w:eastAsia="ru-RU"/>
        </w:rPr>
        <w:t xml:space="preserve">Закреплено требование приема лома цветных металлов по заявлению только от физических лиц. У юридических лиц и индивидуальных предпринимателей прием теперь будет осуществляться в соответствии с условиями договора между указанными субъектами и юридическим лицом или индивидуальным предпринимателем, осуществляющим прием лома и отходов цветных металлов </w:t>
      </w:r>
      <w:r w:rsidRPr="00FA522F">
        <w:rPr>
          <w:rFonts w:ascii="Times New Roman" w:eastAsia="Times New Roman" w:hAnsi="Times New Roman" w:cs="Times New Roman"/>
          <w:bCs/>
          <w:i/>
          <w:sz w:val="24"/>
          <w:szCs w:val="24"/>
          <w:lang w:eastAsia="ru-RU"/>
        </w:rPr>
        <w:t>(п. 7 Правил ЦМ)</w:t>
      </w:r>
      <w:r w:rsidRPr="00FA522F">
        <w:rPr>
          <w:rFonts w:ascii="Times New Roman" w:eastAsia="Times New Roman" w:hAnsi="Times New Roman" w:cs="Times New Roman"/>
          <w:bCs/>
          <w:i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Calibri" w:hAnsi="Times New Roman" w:cs="Times New Roman"/>
          <w:sz w:val="24"/>
          <w:szCs w:val="24"/>
          <w:lang w:eastAsia="ru-RU"/>
        </w:rPr>
        <w:t xml:space="preserve">Исключены нормы, не допускающие прием лома и отходов цветных металлов от физических лиц, не достигших 14 лет, а также устанавливающие порядок приема лома и отходов цветных металлов от лиц в возрасте от 14 до 18 лет и лиц, достигших 16 лет, объявленных полностью дееспособными </w:t>
      </w:r>
      <w:r w:rsidRPr="00FA522F">
        <w:rPr>
          <w:rFonts w:ascii="Times New Roman" w:eastAsia="Times New Roman" w:hAnsi="Times New Roman" w:cs="Times New Roman"/>
          <w:bCs/>
          <w:i/>
          <w:sz w:val="24"/>
          <w:szCs w:val="24"/>
          <w:lang w:eastAsia="ru-RU"/>
        </w:rPr>
        <w:t>(п. 8 Правил ЦМ)</w:t>
      </w:r>
      <w:r w:rsidRPr="00FA522F">
        <w:rPr>
          <w:rFonts w:ascii="Times New Roman" w:eastAsia="Calibri" w:hAnsi="Times New Roman" w:cs="Times New Roman"/>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Times New Roman" w:hAnsi="Times New Roman" w:cs="Times New Roman"/>
          <w:bCs/>
          <w:iCs/>
          <w:sz w:val="24"/>
          <w:szCs w:val="24"/>
          <w:lang w:eastAsia="ru-RU"/>
        </w:rPr>
        <w:lastRenderedPageBreak/>
        <w:t xml:space="preserve">Исключено обязательное требование по наличию прессовщика лома и отходов металла 1 разряда </w:t>
      </w:r>
      <w:r w:rsidRPr="00FA522F">
        <w:rPr>
          <w:rFonts w:ascii="Times New Roman" w:eastAsia="Calibri" w:hAnsi="Times New Roman" w:cs="Times New Roman"/>
          <w:sz w:val="24"/>
          <w:szCs w:val="24"/>
          <w:lang w:eastAsia="ru-RU"/>
        </w:rPr>
        <w:t>(</w:t>
      </w:r>
      <w:r w:rsidRPr="00FA522F">
        <w:rPr>
          <w:rFonts w:ascii="Times New Roman" w:eastAsia="Calibri" w:hAnsi="Times New Roman" w:cs="Times New Roman"/>
          <w:i/>
          <w:sz w:val="24"/>
          <w:szCs w:val="24"/>
          <w:lang w:eastAsia="ru-RU"/>
        </w:rPr>
        <w:t>пп</w:t>
      </w:r>
      <w:r w:rsidRPr="00FA522F">
        <w:rPr>
          <w:rFonts w:ascii="Times New Roman" w:eastAsia="Times New Roman" w:hAnsi="Times New Roman" w:cs="Times New Roman"/>
          <w:bCs/>
          <w:i/>
          <w:sz w:val="24"/>
          <w:szCs w:val="24"/>
          <w:lang w:eastAsia="ru-RU"/>
        </w:rPr>
        <w:t>. «а» п. 8(1) Правил ЧМ и пп. «а» п. 9(1) Правил ЦМ)</w:t>
      </w:r>
      <w:r w:rsidRPr="00FA522F">
        <w:rPr>
          <w:rFonts w:ascii="Times New Roman" w:eastAsia="Times New Roman" w:hAnsi="Times New Roman" w:cs="Times New Roman"/>
          <w:bCs/>
          <w:i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r w:rsidRPr="00FA522F">
        <w:rPr>
          <w:rFonts w:ascii="Times New Roman" w:eastAsia="Calibri" w:hAnsi="Times New Roman" w:cs="Times New Roman"/>
          <w:sz w:val="24"/>
          <w:szCs w:val="24"/>
          <w:lang w:eastAsia="ru-RU"/>
        </w:rPr>
        <w:t>Законодательно закреплена возможность возложения ответственности за проведение радиационного контроля и контроля взрывобезопасности на одно лицо (</w:t>
      </w:r>
      <w:r w:rsidRPr="00FA522F">
        <w:rPr>
          <w:rFonts w:ascii="Times New Roman" w:eastAsia="Times New Roman" w:hAnsi="Times New Roman" w:cs="Times New Roman"/>
          <w:bCs/>
          <w:i/>
          <w:sz w:val="24"/>
          <w:szCs w:val="24"/>
          <w:lang w:eastAsia="ru-RU"/>
        </w:rPr>
        <w:t>абз. 3 пп. «б» п. 8(1) Правил ЧМ и абз. 3 пп. «б» п. 9(1) Правил ЦМ)</w:t>
      </w:r>
      <w:r w:rsidRPr="00FA522F">
        <w:rPr>
          <w:rFonts w:ascii="Times New Roman" w:eastAsia="Times New Roman" w:hAnsi="Times New Roman" w:cs="Times New Roman"/>
          <w:bCs/>
          <w:i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
          <w:sz w:val="24"/>
          <w:szCs w:val="24"/>
          <w:lang w:eastAsia="ru-RU"/>
        </w:rPr>
      </w:pPr>
      <w:r w:rsidRPr="00FA522F">
        <w:rPr>
          <w:rFonts w:ascii="Times New Roman" w:eastAsia="Calibri" w:hAnsi="Times New Roman" w:cs="Times New Roman"/>
          <w:sz w:val="24"/>
          <w:szCs w:val="24"/>
          <w:lang w:eastAsia="ru-RU"/>
        </w:rPr>
        <w:t>Вводится обязанность по наличию на каждом объекте по приему лома и отходов черных металлов, цветных металлов площадки с твердым неразрушаемым влагостойким покрытием, предназначенным для хранения лома и отходов цветных металлов и по наличию оборудования для взвешивания лома и отходов черных металлов, цветных металлов в соответствии с установленными требованиями (</w:t>
      </w:r>
      <w:r w:rsidRPr="00FA522F">
        <w:rPr>
          <w:rFonts w:ascii="Times New Roman" w:eastAsia="Times New Roman" w:hAnsi="Times New Roman" w:cs="Times New Roman"/>
          <w:bCs/>
          <w:i/>
          <w:sz w:val="24"/>
          <w:szCs w:val="24"/>
          <w:lang w:eastAsia="ru-RU"/>
        </w:rPr>
        <w:t>пп. «в» п. 8(1) Правил ЧМ пп. «в» п. 9(1) Правил ЦМ).</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Расширен перечень видов оборудования, необходимого не менее чем на одном из объектов по приему лома и отходов черных металлов в пределах территории субъекта Российской Федерации: </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пресс для пакетирования лома черных металлов или </w:t>
      </w:r>
    </w:p>
    <w:p w:rsidR="00B8430F" w:rsidRPr="00FA522F" w:rsidRDefault="00B8430F" w:rsidP="00B8430F">
      <w:pPr>
        <w:tabs>
          <w:tab w:val="left" w:pos="7464"/>
        </w:tabs>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пресс-ножницы или </w:t>
      </w:r>
      <w:r w:rsidRPr="00FA522F">
        <w:rPr>
          <w:rFonts w:ascii="Times New Roman" w:eastAsia="Times New Roman" w:hAnsi="Times New Roman" w:cs="Times New Roman"/>
          <w:bCs/>
          <w:sz w:val="24"/>
          <w:szCs w:val="24"/>
          <w:lang w:eastAsia="ru-RU"/>
        </w:rPr>
        <w:tab/>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установка для дробления и сортировки легковесного лома или</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оборудование для сортировки или измельчения стружки или </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копер для разбивки металлолома (</w:t>
      </w:r>
      <w:r w:rsidRPr="00FA522F">
        <w:rPr>
          <w:rFonts w:ascii="Times New Roman" w:eastAsia="Times New Roman" w:hAnsi="Times New Roman" w:cs="Times New Roman"/>
          <w:bCs/>
          <w:i/>
          <w:sz w:val="24"/>
          <w:szCs w:val="24"/>
          <w:lang w:eastAsia="ru-RU"/>
        </w:rPr>
        <w:t>пп. «г» п. 8(1) Правил ЧМ)</w:t>
      </w:r>
      <w:r w:rsidRPr="00FA522F">
        <w:rPr>
          <w:rFonts w:ascii="Times New Roman" w:eastAsia="Times New Roman" w:hAnsi="Times New Roman" w:cs="Times New Roman"/>
          <w:b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Установлено, что юридическое лицо и индивидуальный предприниматель, принимающие лом и отходы цветных металлов в целях осуществления </w:t>
      </w:r>
      <w:r w:rsidRPr="00FA522F">
        <w:rPr>
          <w:rFonts w:ascii="Times New Roman" w:eastAsia="Times New Roman" w:hAnsi="Times New Roman" w:cs="Times New Roman"/>
          <w:b/>
          <w:bCs/>
          <w:sz w:val="24"/>
          <w:szCs w:val="24"/>
          <w:lang w:eastAsia="ru-RU"/>
        </w:rPr>
        <w:t>переработки</w:t>
      </w:r>
      <w:r w:rsidRPr="00FA522F">
        <w:rPr>
          <w:rFonts w:ascii="Times New Roman" w:eastAsia="Times New Roman" w:hAnsi="Times New Roman" w:cs="Times New Roman"/>
          <w:bCs/>
          <w:sz w:val="24"/>
          <w:szCs w:val="24"/>
          <w:lang w:eastAsia="ru-RU"/>
        </w:rPr>
        <w:t>, обязаны также обеспечить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пресс для пакетирования лома и отходов цветных металлов или</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пресс-ножницы или</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установка для дробления лома и (или) отходов цветных металлов или</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установка для разделки кабеля</w:t>
      </w:r>
      <w:r w:rsidRPr="00FA522F">
        <w:rPr>
          <w:rFonts w:ascii="Times New Roman" w:eastAsia="Times New Roman" w:hAnsi="Times New Roman" w:cs="Times New Roman"/>
          <w:bCs/>
          <w:sz w:val="24"/>
          <w:szCs w:val="24"/>
          <w:u w:val="single"/>
          <w:lang w:eastAsia="ru-RU"/>
        </w:rPr>
        <w:t xml:space="preserve"> </w:t>
      </w:r>
      <w:r w:rsidRPr="00FA522F">
        <w:rPr>
          <w:rFonts w:ascii="Times New Roman" w:eastAsia="Times New Roman" w:hAnsi="Times New Roman" w:cs="Times New Roman"/>
          <w:bCs/>
          <w:sz w:val="24"/>
          <w:szCs w:val="24"/>
          <w:lang w:eastAsia="ru-RU"/>
        </w:rPr>
        <w:t>(</w:t>
      </w:r>
      <w:r w:rsidRPr="00FA522F">
        <w:rPr>
          <w:rFonts w:ascii="Times New Roman" w:eastAsia="Times New Roman" w:hAnsi="Times New Roman" w:cs="Times New Roman"/>
          <w:bCs/>
          <w:i/>
          <w:sz w:val="24"/>
          <w:szCs w:val="24"/>
          <w:lang w:eastAsia="ru-RU"/>
        </w:rPr>
        <w:t>п. 9(2) Правил ЦМ)</w:t>
      </w:r>
      <w:r w:rsidRPr="00FA522F">
        <w:rPr>
          <w:rFonts w:ascii="Times New Roman" w:eastAsia="Times New Roman" w:hAnsi="Times New Roman" w:cs="Times New Roman"/>
          <w:b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
          <w:sz w:val="24"/>
          <w:szCs w:val="24"/>
          <w:lang w:eastAsia="ru-RU"/>
        </w:rPr>
      </w:pPr>
      <w:r w:rsidRPr="00FA522F">
        <w:rPr>
          <w:rFonts w:ascii="Times New Roman" w:eastAsia="Times New Roman" w:hAnsi="Times New Roman" w:cs="Times New Roman"/>
          <w:bCs/>
          <w:sz w:val="24"/>
          <w:szCs w:val="24"/>
          <w:lang w:eastAsia="ru-RU"/>
        </w:rPr>
        <w:t>Введена возможность ведения книги приемо-сдаточных актов в электронном виде и составления приемо-сдаточного акта в виде электронного документа с использованием усиленной квалифицированной электронной подписи</w:t>
      </w:r>
      <w:r w:rsidRPr="00FA522F">
        <w:rPr>
          <w:rFonts w:ascii="Times New Roman" w:eastAsia="Calibri" w:hAnsi="Times New Roman" w:cs="Times New Roman"/>
          <w:sz w:val="24"/>
          <w:szCs w:val="24"/>
          <w:lang w:eastAsia="ru-RU"/>
        </w:rPr>
        <w:t xml:space="preserve"> (</w:t>
      </w:r>
      <w:r w:rsidRPr="00FA522F">
        <w:rPr>
          <w:rFonts w:ascii="Times New Roman" w:eastAsia="Times New Roman" w:hAnsi="Times New Roman" w:cs="Times New Roman"/>
          <w:bCs/>
          <w:i/>
          <w:sz w:val="24"/>
          <w:szCs w:val="24"/>
          <w:lang w:eastAsia="ru-RU"/>
        </w:rPr>
        <w:t>п. 10 и 11 Правил ЧМ п. 11 и 12 Правил ЦМ).</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
          <w:sz w:val="24"/>
          <w:szCs w:val="24"/>
          <w:lang w:eastAsia="ru-RU"/>
        </w:rPr>
      </w:pPr>
      <w:r w:rsidRPr="00FA522F">
        <w:rPr>
          <w:rFonts w:ascii="Times New Roman" w:eastAsia="Times New Roman" w:hAnsi="Times New Roman" w:cs="Times New Roman"/>
          <w:bCs/>
          <w:sz w:val="24"/>
          <w:szCs w:val="24"/>
          <w:lang w:eastAsia="ru-RU"/>
        </w:rPr>
        <w:t>Дополнительно в книгу приемо-сдаточных актов необходимо вносить следующую информацию по юридическим лицам – ОГРН; по индивидуальным предпринимателям – ф</w:t>
      </w:r>
      <w:r w:rsidRPr="00FA522F">
        <w:rPr>
          <w:rFonts w:ascii="Times New Roman" w:eastAsia="Calibri" w:hAnsi="Times New Roman" w:cs="Times New Roman"/>
          <w:sz w:val="24"/>
          <w:szCs w:val="24"/>
          <w:lang w:eastAsia="ru-RU"/>
        </w:rPr>
        <w:t>амилия, имя, отчество (при наличии) и</w:t>
      </w:r>
      <w:r w:rsidRPr="00FA522F">
        <w:rPr>
          <w:rFonts w:ascii="Times New Roman" w:eastAsia="Times New Roman" w:hAnsi="Times New Roman" w:cs="Times New Roman"/>
          <w:bCs/>
          <w:sz w:val="24"/>
          <w:szCs w:val="24"/>
          <w:lang w:eastAsia="ru-RU"/>
        </w:rPr>
        <w:t xml:space="preserve"> ОГРНИП; по физическим лицам – регистрацию по месту</w:t>
      </w:r>
      <w:r w:rsidRPr="00FA522F">
        <w:rPr>
          <w:rFonts w:ascii="Times New Roman" w:eastAsia="Times New Roman" w:hAnsi="Times New Roman" w:cs="Times New Roman"/>
          <w:b/>
          <w:bCs/>
          <w:sz w:val="24"/>
          <w:szCs w:val="24"/>
          <w:lang w:eastAsia="ru-RU"/>
        </w:rPr>
        <w:t xml:space="preserve"> </w:t>
      </w:r>
      <w:r w:rsidRPr="00FA522F">
        <w:rPr>
          <w:rFonts w:ascii="Times New Roman" w:eastAsia="Times New Roman" w:hAnsi="Times New Roman" w:cs="Times New Roman"/>
          <w:bCs/>
          <w:sz w:val="24"/>
          <w:szCs w:val="24"/>
          <w:lang w:eastAsia="ru-RU"/>
        </w:rPr>
        <w:t xml:space="preserve">жительства или месту пребывания и ИНН (при наличии) </w:t>
      </w:r>
      <w:r w:rsidRPr="00FA522F">
        <w:rPr>
          <w:rFonts w:ascii="Times New Roman" w:eastAsia="Calibri" w:hAnsi="Times New Roman" w:cs="Times New Roman"/>
          <w:sz w:val="24"/>
          <w:szCs w:val="24"/>
          <w:lang w:eastAsia="ru-RU"/>
        </w:rPr>
        <w:t>(</w:t>
      </w:r>
      <w:r w:rsidRPr="00FA522F">
        <w:rPr>
          <w:rFonts w:ascii="Times New Roman" w:eastAsia="Times New Roman" w:hAnsi="Times New Roman" w:cs="Times New Roman"/>
          <w:bCs/>
          <w:i/>
          <w:sz w:val="24"/>
          <w:szCs w:val="24"/>
          <w:lang w:eastAsia="ru-RU"/>
        </w:rPr>
        <w:t>пп. «в» п. 13 Правил ЧМ пп. «в» п.14 Правил ЦМ).</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Calibri" w:hAnsi="Times New Roman" w:cs="Times New Roman"/>
          <w:sz w:val="24"/>
          <w:szCs w:val="24"/>
          <w:lang w:eastAsia="ru-RU"/>
        </w:rPr>
        <w:t>В журналах регистрации отгруженного лома и отходов металлов дополнительно необходимо указывать номер удостоверения о взрывобезопасности лома и отходов металлов, составленного по установленной форме, и выданного лицом, ответственным за проведение контроля лома и отходов металлов на взрывобезопасность (</w:t>
      </w:r>
      <w:r w:rsidRPr="00FA522F">
        <w:rPr>
          <w:rFonts w:ascii="Times New Roman" w:eastAsia="Times New Roman" w:hAnsi="Times New Roman" w:cs="Times New Roman"/>
          <w:bCs/>
          <w:i/>
          <w:sz w:val="24"/>
          <w:szCs w:val="24"/>
          <w:lang w:eastAsia="ru-RU"/>
        </w:rPr>
        <w:t>пп. «ж» п. 18 Правил ЧМ пп. «ж» п.21 Правил ЦМ).</w:t>
      </w:r>
    </w:p>
    <w:p w:rsidR="00B8430F" w:rsidRPr="00FA522F" w:rsidRDefault="00B8430F" w:rsidP="00B8430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A522F">
        <w:rPr>
          <w:rFonts w:ascii="Times New Roman" w:eastAsia="Calibri" w:hAnsi="Times New Roman" w:cs="Times New Roman"/>
          <w:sz w:val="24"/>
          <w:szCs w:val="24"/>
          <w:lang w:eastAsia="ru-RU"/>
        </w:rPr>
        <w:t>Введена возможность ведения журналов регистрации отгруженного лома и отходов металлов в электронном виде (</w:t>
      </w:r>
      <w:r w:rsidRPr="00FA522F">
        <w:rPr>
          <w:rFonts w:ascii="Times New Roman" w:eastAsia="Times New Roman" w:hAnsi="Times New Roman" w:cs="Times New Roman"/>
          <w:bCs/>
          <w:i/>
          <w:sz w:val="24"/>
          <w:szCs w:val="24"/>
          <w:lang w:eastAsia="ru-RU"/>
        </w:rPr>
        <w:t>п. 19 Правил ЧМ п.22 Правил ЦМ).</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i/>
          <w:sz w:val="24"/>
          <w:szCs w:val="24"/>
          <w:lang w:eastAsia="ru-RU"/>
        </w:rPr>
      </w:pPr>
      <w:r w:rsidRPr="00FA522F">
        <w:rPr>
          <w:rFonts w:ascii="Times New Roman" w:eastAsia="Times New Roman" w:hAnsi="Times New Roman" w:cs="Times New Roman"/>
          <w:bCs/>
          <w:sz w:val="24"/>
          <w:szCs w:val="24"/>
          <w:lang w:eastAsia="ru-RU"/>
        </w:rPr>
        <w:t xml:space="preserve">Упразднена необходимость обеспечения водителя транспортного средства или лица, сопровождающего лом и отходы металла нотариально заверенной копией лицензии и нотариально заверять копии документов, </w:t>
      </w:r>
      <w:r w:rsidRPr="00FA522F">
        <w:rPr>
          <w:rFonts w:ascii="Times New Roman" w:eastAsia="Calibri" w:hAnsi="Times New Roman" w:cs="Times New Roman"/>
          <w:sz w:val="24"/>
          <w:szCs w:val="24"/>
          <w:lang w:eastAsia="ru-RU"/>
        </w:rPr>
        <w:t>подтверждающих право собственности на транспортируемые лом и отходы металлов</w:t>
      </w:r>
      <w:r w:rsidRPr="00FA522F">
        <w:rPr>
          <w:rFonts w:ascii="Times New Roman" w:eastAsia="Times New Roman" w:hAnsi="Times New Roman" w:cs="Times New Roman"/>
          <w:bCs/>
          <w:sz w:val="24"/>
          <w:szCs w:val="24"/>
          <w:lang w:eastAsia="ru-RU"/>
        </w:rPr>
        <w:t xml:space="preserve"> (</w:t>
      </w:r>
      <w:r w:rsidRPr="00FA522F">
        <w:rPr>
          <w:rFonts w:ascii="Times New Roman" w:eastAsia="Times New Roman" w:hAnsi="Times New Roman" w:cs="Times New Roman"/>
          <w:bCs/>
          <w:i/>
          <w:sz w:val="24"/>
          <w:szCs w:val="24"/>
          <w:lang w:eastAsia="ru-RU"/>
        </w:rPr>
        <w:t>пп. «б» п.20 Правил ЧМ пп. «б» п.24 Правил ЦМ).</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Внесены изменения в ПРИЕМО-СДАТОЧНЫЙ АКТ. Общие изменения для черных и цветных металлов это:</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 xml:space="preserve">Изменено наименование на </w:t>
      </w:r>
      <w:r w:rsidRPr="00FA522F">
        <w:rPr>
          <w:rFonts w:ascii="Times New Roman" w:eastAsia="Times New Roman" w:hAnsi="Times New Roman" w:cs="Times New Roman"/>
          <w:bCs/>
          <w:sz w:val="24"/>
          <w:szCs w:val="24"/>
          <w:u w:val="single"/>
          <w:lang w:eastAsia="ru-RU"/>
        </w:rPr>
        <w:t>«ПРИЕМО-СДАТОЧНЫЙ</w:t>
      </w:r>
      <w:r w:rsidRPr="00FA522F">
        <w:rPr>
          <w:rFonts w:ascii="Times New Roman" w:eastAsia="Times New Roman" w:hAnsi="Times New Roman" w:cs="Times New Roman"/>
          <w:bCs/>
          <w:sz w:val="24"/>
          <w:szCs w:val="24"/>
          <w:lang w:eastAsia="ru-RU"/>
        </w:rPr>
        <w:t xml:space="preserve"> АКТ», теперь пишется через дефис </w:t>
      </w:r>
      <w:r w:rsidRPr="00FA522F">
        <w:rPr>
          <w:rFonts w:ascii="Times New Roman" w:eastAsia="Times New Roman" w:hAnsi="Times New Roman" w:cs="Times New Roman"/>
          <w:bCs/>
          <w:i/>
          <w:iCs/>
          <w:sz w:val="24"/>
          <w:szCs w:val="24"/>
          <w:lang w:eastAsia="ru-RU"/>
        </w:rPr>
        <w:t>(приложение 1 к Правилам ЧМ; приложение 1 к Правилам ЦМ).</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lastRenderedPageBreak/>
        <w:t xml:space="preserve">В форму приемо-сдаточного акта введена строка с подписью лица, ответственного за радиационный контроль лома и отходов металлов </w:t>
      </w:r>
      <w:r w:rsidRPr="00FA522F">
        <w:rPr>
          <w:rFonts w:ascii="Times New Roman" w:eastAsia="Times New Roman" w:hAnsi="Times New Roman" w:cs="Times New Roman"/>
          <w:bCs/>
          <w:i/>
          <w:iCs/>
          <w:sz w:val="24"/>
          <w:szCs w:val="24"/>
          <w:lang w:eastAsia="ru-RU"/>
        </w:rPr>
        <w:t>(приложение 1 к Правилам ЧМ; приложение 1 к Правилам ЦМ)</w:t>
      </w:r>
      <w:r w:rsidRPr="00FA522F">
        <w:rPr>
          <w:rFonts w:ascii="Times New Roman" w:eastAsia="Times New Roman" w:hAnsi="Times New Roman" w:cs="Times New Roman"/>
          <w:bCs/>
          <w:sz w:val="24"/>
          <w:szCs w:val="24"/>
          <w:lang w:eastAsia="ru-RU"/>
        </w:rPr>
        <w:t>.</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Отдельно для черных и цветных металлов изменилась формулировка со ссылкой на ГОСТы.</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В форме приемо-сдаточного акта лома и отходов цветного металла взамен старой формулировки необходимо указывать новую:</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«Указанный металлолом подготовлен согласно ГОСТ Р 54564-2011 «Лом и отходы цветных металлов и сплавов. Общие технические условия», проверен, обезврежен, признан взрывобезопасным, прошел радиационный контроль и может быть допущен к переработке и переплавке».</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В форме приемо-сдаточного акта лома и отходов черного металла новая формулировка:</w:t>
      </w:r>
    </w:p>
    <w:p w:rsidR="00B8430F" w:rsidRPr="00FA522F" w:rsidRDefault="00B8430F" w:rsidP="00B8430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22F">
        <w:rPr>
          <w:rFonts w:ascii="Times New Roman" w:eastAsia="Times New Roman" w:hAnsi="Times New Roman" w:cs="Times New Roman"/>
          <w:bCs/>
          <w:sz w:val="24"/>
          <w:szCs w:val="24"/>
          <w:lang w:eastAsia="ru-RU"/>
        </w:rPr>
        <w:t>«Указанный металлолом подготовлен согласно Межгосударственному стандарту ГОСТ 2787-2019 «Металлы черные вторичные. Общие  технические условия», проверен, обезврежен, признан взрывобезопасным, прошел радиационный контроль и может быть допущен к переработке и переплавке».</w:t>
      </w:r>
    </w:p>
    <w:p w:rsidR="006F18FC" w:rsidRPr="00FA522F" w:rsidRDefault="00B8430F" w:rsidP="00DE1B73">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FA522F">
        <w:rPr>
          <w:rFonts w:ascii="Times New Roman" w:eastAsia="Times New Roman" w:hAnsi="Times New Roman" w:cs="Times New Roman"/>
          <w:bCs/>
          <w:sz w:val="24"/>
          <w:szCs w:val="24"/>
          <w:lang w:eastAsia="ru-RU"/>
        </w:rPr>
        <w:t xml:space="preserve">Важно отметить, что </w:t>
      </w:r>
      <w:bookmarkStart w:id="5" w:name="_GoBack"/>
      <w:r w:rsidRPr="00FA522F">
        <w:rPr>
          <w:rFonts w:ascii="Times New Roman" w:eastAsia="Times New Roman" w:hAnsi="Times New Roman" w:cs="Times New Roman"/>
          <w:bCs/>
          <w:sz w:val="24"/>
          <w:szCs w:val="24"/>
          <w:lang w:eastAsia="ru-RU"/>
        </w:rPr>
        <w:t>Межгосударственный стандарт ГОСТ 2787-2019 вводится в действие только с 01 сентября 2021 года, до его вступления в силу действует ГОСТ 2787-75. Государственный стандарт Союза ССР. Металлы черные вторичные. Общие технические условия. То есть до этой даты необходимо ссылаться на старый ГОСТ.</w:t>
      </w:r>
      <w:bookmarkEnd w:id="5"/>
    </w:p>
    <w:p w:rsidR="006F18FC" w:rsidRPr="00FA522F" w:rsidRDefault="006F18FC" w:rsidP="00BA44CF">
      <w:pPr>
        <w:spacing w:after="0" w:line="240" w:lineRule="auto"/>
        <w:rPr>
          <w:rFonts w:ascii="Times New Roman" w:eastAsia="Calibri" w:hAnsi="Times New Roman" w:cs="Times New Roman"/>
          <w:b/>
          <w:sz w:val="24"/>
          <w:szCs w:val="24"/>
        </w:rPr>
      </w:pPr>
    </w:p>
    <w:p w:rsidR="00234B85" w:rsidRPr="00FA522F" w:rsidRDefault="00BA44CF" w:rsidP="00234B85">
      <w:pPr>
        <w:spacing w:after="0" w:line="240" w:lineRule="auto"/>
        <w:jc w:val="both"/>
        <w:rPr>
          <w:rFonts w:ascii="Times New Roman" w:eastAsia="Times New Roman" w:hAnsi="Times New Roman" w:cs="Times New Roman"/>
          <w:sz w:val="24"/>
          <w:szCs w:val="24"/>
          <w:lang w:eastAsia="ru-RU"/>
        </w:rPr>
      </w:pPr>
      <w:r w:rsidRPr="00FA522F">
        <w:rPr>
          <w:rFonts w:ascii="Times New Roman" w:eastAsia="Calibri" w:hAnsi="Times New Roman" w:cs="Times New Roman"/>
          <w:b/>
          <w:sz w:val="24"/>
          <w:szCs w:val="24"/>
        </w:rPr>
        <w:t xml:space="preserve">1.3. </w:t>
      </w:r>
      <w:r w:rsidR="00234B85" w:rsidRPr="00FA522F">
        <w:rPr>
          <w:rFonts w:ascii="Times New Roman" w:eastAsia="Calibri" w:hAnsi="Times New Roman" w:cs="Times New Roman"/>
          <w:b/>
          <w:sz w:val="24"/>
          <w:szCs w:val="24"/>
        </w:rPr>
        <w:t xml:space="preserve">В </w:t>
      </w:r>
      <w:r w:rsidR="00234B85" w:rsidRPr="00FA522F">
        <w:rPr>
          <w:rFonts w:ascii="Times New Roman" w:hAnsi="Times New Roman" w:cs="Times New Roman"/>
          <w:b/>
          <w:sz w:val="24"/>
          <w:szCs w:val="24"/>
        </w:rPr>
        <w:t xml:space="preserve">части осуществления </w:t>
      </w:r>
      <w:r w:rsidR="00234B85" w:rsidRPr="00FA522F">
        <w:rPr>
          <w:rFonts w:ascii="Times New Roman" w:eastAsia="Calibri" w:hAnsi="Times New Roman" w:cs="Times New Roman"/>
          <w:b/>
          <w:sz w:val="24"/>
          <w:szCs w:val="24"/>
        </w:rPr>
        <w:t>федерального государственного лесного надзора, федерального государственного пожарного  надзора в лесах в 2021 году</w:t>
      </w:r>
    </w:p>
    <w:p w:rsidR="00234B85" w:rsidRPr="00FA522F" w:rsidRDefault="00234B85" w:rsidP="00234B85">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НЕЛЬЗЯ»</w:t>
      </w:r>
    </w:p>
    <w:p w:rsidR="00234B85" w:rsidRPr="00FA522F" w:rsidRDefault="00234B85" w:rsidP="00AA2AF0">
      <w:pPr>
        <w:spacing w:after="0" w:line="240" w:lineRule="auto"/>
        <w:jc w:val="both"/>
        <w:rPr>
          <w:rFonts w:ascii="Times New Roman" w:hAnsi="Times New Roman" w:cs="Times New Roman"/>
          <w:b/>
          <w:sz w:val="24"/>
          <w:szCs w:val="24"/>
        </w:rPr>
      </w:pPr>
    </w:p>
    <w:p w:rsidR="00B93456" w:rsidRPr="00FA522F" w:rsidRDefault="00B93456" w:rsidP="00AA2AF0">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Ранее в регионе отмечался ежегодный рост незаконных рубок, однако в 2020 году удалось повысить выявляемость незаконной рубки на 16 %, объём незаконно заготовленной древесины снизился на 59 % по сравнению с аналогичным периодом прошлого года. Вред, причиненный лесному фонду от незаконных рубок лесных насаждений</w:t>
      </w:r>
      <w:r w:rsidR="00AA2AF0" w:rsidRPr="00FA522F">
        <w:rPr>
          <w:rFonts w:ascii="Times New Roman" w:eastAsia="Calibri" w:hAnsi="Times New Roman" w:cs="Times New Roman"/>
          <w:sz w:val="24"/>
          <w:szCs w:val="24"/>
        </w:rPr>
        <w:t>,</w:t>
      </w:r>
      <w:r w:rsidRPr="00FA522F">
        <w:rPr>
          <w:rFonts w:ascii="Times New Roman" w:eastAsia="Calibri" w:hAnsi="Times New Roman" w:cs="Times New Roman"/>
          <w:sz w:val="24"/>
          <w:szCs w:val="24"/>
        </w:rPr>
        <w:t xml:space="preserve"> снизился на 56 %.</w:t>
      </w:r>
    </w:p>
    <w:p w:rsidR="00B93456" w:rsidRPr="00FA522F" w:rsidRDefault="00B93456" w:rsidP="00AA2AF0">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Основным фактором, направленным на снижение вреда причиненному лесному фонду </w:t>
      </w:r>
      <w:r w:rsidR="00AA2AF0" w:rsidRPr="00FA522F">
        <w:rPr>
          <w:rFonts w:ascii="Times New Roman" w:eastAsia="Calibri" w:hAnsi="Times New Roman" w:cs="Times New Roman"/>
          <w:sz w:val="24"/>
          <w:szCs w:val="24"/>
        </w:rPr>
        <w:t xml:space="preserve">- </w:t>
      </w:r>
      <w:r w:rsidRPr="00FA522F">
        <w:rPr>
          <w:rFonts w:ascii="Times New Roman" w:eastAsia="Calibri" w:hAnsi="Times New Roman" w:cs="Times New Roman"/>
          <w:sz w:val="24"/>
          <w:szCs w:val="24"/>
        </w:rPr>
        <w:t xml:space="preserve">это усиленная оперативная работа государственных лесных инспекторов и правоохранительных органов в рамках межведомственного взаимодействия направленная на пресечение деятельности в сфере незаконной заготовки и оборота древесины. </w:t>
      </w:r>
    </w:p>
    <w:p w:rsidR="00B93456" w:rsidRPr="00FA522F" w:rsidRDefault="00B93456" w:rsidP="00AA2AF0">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Так за 1 квартал 2021 года Министерством природных ресурсов Забайкальского края и ГКУ «Управление лесничествами Забайкальского края» проведено 1653 контрольно-надзорных мероприятий (на 10 июня 2021 года – более 3000 контрольно-надзорных мероприятий).</w:t>
      </w:r>
    </w:p>
    <w:p w:rsidR="00B93456" w:rsidRPr="00FA522F" w:rsidRDefault="00B93456" w:rsidP="00AA2AF0">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Число нарушений лесного законодательства за 1 квартал 2021 года составляет – 343 (АППГ – 551), объем незаконно заготовленной древесины составляет 7,9 тыс. м</w:t>
      </w:r>
      <w:r w:rsidRPr="00FA522F">
        <w:rPr>
          <w:rFonts w:ascii="Times New Roman" w:eastAsia="Calibri" w:hAnsi="Times New Roman" w:cs="Times New Roman"/>
          <w:sz w:val="24"/>
          <w:szCs w:val="24"/>
          <w:vertAlign w:val="superscript"/>
        </w:rPr>
        <w:t>3</w:t>
      </w:r>
      <w:r w:rsidRPr="00FA522F">
        <w:rPr>
          <w:rFonts w:ascii="Times New Roman" w:eastAsia="Calibri" w:hAnsi="Times New Roman" w:cs="Times New Roman"/>
          <w:sz w:val="24"/>
          <w:szCs w:val="24"/>
        </w:rPr>
        <w:t>(АППГ – 20,9 тыс. м</w:t>
      </w:r>
      <w:r w:rsidRPr="00FA522F">
        <w:rPr>
          <w:rFonts w:ascii="Times New Roman" w:eastAsia="Calibri" w:hAnsi="Times New Roman" w:cs="Times New Roman"/>
          <w:sz w:val="24"/>
          <w:szCs w:val="24"/>
          <w:vertAlign w:val="superscript"/>
        </w:rPr>
        <w:t>3</w:t>
      </w:r>
      <w:r w:rsidRPr="00FA522F">
        <w:rPr>
          <w:rFonts w:ascii="Times New Roman" w:eastAsia="Calibri" w:hAnsi="Times New Roman" w:cs="Times New Roman"/>
          <w:sz w:val="24"/>
          <w:szCs w:val="24"/>
        </w:rPr>
        <w:t>), вред, причиненный лесному фонду составляет 50,2 млн. руб. (АППГ – 102,4 млн. руб.).</w:t>
      </w:r>
    </w:p>
    <w:p w:rsidR="00B93456" w:rsidRPr="00FA522F" w:rsidRDefault="00B93456" w:rsidP="00AA2AF0">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Анализ незаконных рубок показывает тенденцию снижения показателей в среднем на 50 % по ущербам и объемам, а также количеству незаконных рубок.</w:t>
      </w:r>
    </w:p>
    <w:p w:rsidR="00B93456" w:rsidRPr="00FA522F" w:rsidRDefault="00B93456" w:rsidP="00AA2AF0">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При этом стоит отметить, что в соответствии с изменениями в </w:t>
      </w:r>
      <w:r w:rsidR="00161857" w:rsidRPr="00FA522F">
        <w:rPr>
          <w:rFonts w:ascii="Times New Roman" w:eastAsia="Calibri" w:hAnsi="Times New Roman" w:cs="Times New Roman"/>
          <w:sz w:val="24"/>
          <w:szCs w:val="24"/>
        </w:rPr>
        <w:t>п</w:t>
      </w:r>
      <w:r w:rsidRPr="00FA522F">
        <w:rPr>
          <w:rFonts w:ascii="Times New Roman" w:eastAsia="Calibri" w:hAnsi="Times New Roman" w:cs="Times New Roman"/>
          <w:sz w:val="24"/>
          <w:szCs w:val="24"/>
        </w:rPr>
        <w:t>остановление Правительства Российской Федерации от 29.12.2018 года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для определения объема уничтоженного, поврежденного или срубленного ствола дерева применяется диаметр на высоте 1,3 метра от шейки корня, а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B93456" w:rsidRPr="00FA522F" w:rsidRDefault="00B93456" w:rsidP="00AA2AF0">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Указанные обстоятельства существенно увеличивают объемные показатели совершения незаконной рубки, что в свою очередь ведет к существенному увеличению размера причиненного вреда и росту преступлений попадающих под санкции статьи 260 УК РФ.</w:t>
      </w: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lastRenderedPageBreak/>
        <w:t>За 1 квартал 2021 года по административному производству Министерства природных ресурсов Забайкальского края и ГКУ «Управление лесничествами Забайкальского края» сложилась следующая ситуация.</w:t>
      </w: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рамках КоАП РФ:</w:t>
      </w:r>
    </w:p>
    <w:p w:rsidR="00B93456" w:rsidRPr="00FA522F" w:rsidRDefault="006537AF"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з</w:t>
      </w:r>
      <w:r w:rsidR="00B93456" w:rsidRPr="00FA522F">
        <w:rPr>
          <w:rFonts w:ascii="Times New Roman" w:eastAsia="Calibri" w:hAnsi="Times New Roman" w:cs="Times New Roman"/>
          <w:sz w:val="24"/>
          <w:szCs w:val="24"/>
        </w:rPr>
        <w:t>а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по ст. 7.9 КоАП РФ составлено 2 протокола об административном правонарушении (АППГ 3), назначено наказание в виде штрафа на общую сумму 300 000 рублей (АППГ 20 000 рублей).</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Необходимо отметить, что наличие договора аренды лесного участка без проекта освоения лесов, подачи лесной декларации – также попадает под действие указанной статьи и является одним из распространённых нарушений со стороны лесопользователей.</w:t>
      </w:r>
    </w:p>
    <w:p w:rsidR="00B93456" w:rsidRPr="00FA522F" w:rsidRDefault="00B93456" w:rsidP="00B93456">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За нарушение правил использования лесов по ч. 1 ст. 8.25 составлен 1 протокол об административном правонарушении (АППГ 11), протокол находится на рассмотрении в отделе правового обеспечения (АППГ 90 000 рублей).</w:t>
      </w:r>
    </w:p>
    <w:p w:rsidR="00B93456" w:rsidRPr="00FA522F" w:rsidRDefault="00B93456" w:rsidP="00B93456">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За нарушение требований лесного законодательства по воспроизводству лесов и лесоразведению по ст. 8.27 КоАП РФ составлено 2 протокола об административном правонарушении (АППГ 3), протокол находится на рассмотрении в отделе правового обеспечения (АППГ 5000 рублей).</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За незаконную рубку, повреждение лесных насаждений или самовольное выкапывание в лесах деревьев, кустарников, лиан по ч. 1 ст. 8.28 КоАП РФ составлено 68 протоколов об административном правонарушении (АППГ 52), по рассмотренным протоколам назначено наказание в виде штрафа на общую сумму 110 000 рублей (АППГ 135 000 рублей).</w:t>
      </w:r>
    </w:p>
    <w:p w:rsidR="00B93456" w:rsidRPr="00FA522F" w:rsidRDefault="00B93456" w:rsidP="00B93456">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Необходимо отметить, что одной из составляющей совершения незаконной рубки предусматривающее наказание, предусмотренное ч. 1 ст. 8.28 КоАП РФ, является недостаточное количество государственных лесных инспекторов, с учетом большой площади заготовки древесины для собственных нужд в целях отопления и ее одновременность. В целях устранения указанных причин, Министерством природных ресурсов Забайкальского края и ГКУ «Управление лесничествами Забайкальского края» ведется работа по пропаганде соблюдения законодательства гражданами РФ, в помещениях лесничества на стенде постоянно обновляются методические рекомендации и разъяснения.</w:t>
      </w:r>
    </w:p>
    <w:p w:rsidR="00B93456" w:rsidRPr="00FA522F" w:rsidRDefault="00B93456" w:rsidP="00B93456">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За нарушение правил санитарной безопасности в лесах по ч. 1 ст. 8.31 КоАП РФ составлен 1 протокол об административном правонарушении (АППГ 0), протокол находится на рассмотрении в отделе правового обеспечения (АППГ 0).</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Необходимо отметить, что одной из составляющей совершения нарушений правил санитарной безопасности в лесах является несоблюдение лесопользователями требований технологической карты заготовки древесины и отсутствие планирования работ (имеется ввиду ее хаотичность).</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За нарушение правил пожарной безопасности в лесах по ч. 1, ч. 3 ст. 8.32 КоАП РФ составлено 16 протоколов об административном правонарушении (АППГ 102), по рассмотренным протоколам назначено наказание в виде штрафа на общую сумму 114 500 рублей (АППГ 678 000 рублей).</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Необходимо отметить, что одной из составляющей нарушений правил пожарной безопасности в лесах, предусматривающие наказание, предусмотренное ч. 1, ч. 3 ст. 8.32 КоАП РФ, является несоблюдение лесопользователями требований технологической карты заготовки древесины и отсутствие планирования работ (имеется ввиду ее хаотичность).</w:t>
      </w:r>
    </w:p>
    <w:p w:rsidR="00B93456" w:rsidRPr="00FA522F" w:rsidRDefault="00B93456" w:rsidP="00B93456">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целях устранения указанных причин, Министерством природных ресурсов Забайкальского края и ГКУ «Управление лесничествами Забайкальского края» ведется работа по пропаганде соблюдения законодательства гражданами РФ, в помещениях лесничеств на стендах, постоянно обновляются методические рекомендации и разъяснения, ведется непосредственная разъяснительная деятельность с арендаторами лесного фонда.</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lastRenderedPageBreak/>
        <w:t xml:space="preserve">За нарушение требований </w:t>
      </w:r>
      <w:r w:rsidR="002B78B4" w:rsidRPr="00FA522F">
        <w:rPr>
          <w:rFonts w:ascii="Times New Roman" w:eastAsia="Calibri" w:hAnsi="Times New Roman" w:cs="Times New Roman"/>
          <w:sz w:val="24"/>
          <w:szCs w:val="24"/>
        </w:rPr>
        <w:t>З</w:t>
      </w:r>
      <w:r w:rsidRPr="00FA522F">
        <w:rPr>
          <w:rFonts w:ascii="Times New Roman" w:eastAsia="Calibri" w:hAnsi="Times New Roman" w:cs="Times New Roman"/>
          <w:sz w:val="24"/>
          <w:szCs w:val="24"/>
        </w:rPr>
        <w:t>акона Забайкальского края о реализации на территории Забайкальского края отдельных положений Лесного кодекса Российской Федерации по ч. 1, 5, 6, 7 ст. 36.1 ЗЗК-198 «Об административных правонарушениях» составлено 9 протоколов об административном правонарушении (АППГ 6), по рассмотренным протоколам назначено наказание в виде штрафа на общую сумму 31 500 рублей (АППГ 19500 рублей).</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Необходимо отметить, что одной из составляющей совершения нарушений требований закона Забайкальского края о реализации на территории Забайкальского края отдельных положений Лесного кодекса Российской Федерации является сложное социальное положение населения и высокий рост строительных материалов.</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За нарушение запрета на посещение гражданами лесов либо ограничений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 по ч. 1 ст. 36.2 ЗЗК-198 «Об административных правонарушениях» составлено 19 протоколов об административном правонарушении (АППГ 0), по рассмотренным протоколам назначено наказание в виде штрафа на общую сумму 56 000 рублей (АППГ 0).</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Необходимо отметить, что одной из составляющей совершения нарушений запрета на посещение гражданами лесов либо ограничений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 является сложное социальное положение населения, незнание НПА и незанятость населения.</w:t>
      </w:r>
    </w:p>
    <w:p w:rsidR="00B93456" w:rsidRPr="00FA522F" w:rsidRDefault="00B93456" w:rsidP="00B934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93456" w:rsidRPr="00FA522F" w:rsidRDefault="00B93456" w:rsidP="00B93456">
      <w:pPr>
        <w:spacing w:after="0" w:line="240" w:lineRule="auto"/>
        <w:ind w:firstLine="708"/>
        <w:jc w:val="both"/>
        <w:rPr>
          <w:rFonts w:ascii="Times New Roman" w:eastAsia="Calibri" w:hAnsi="Times New Roman" w:cs="Times New Roman"/>
          <w:b/>
          <w:sz w:val="24"/>
          <w:szCs w:val="24"/>
        </w:rPr>
      </w:pPr>
      <w:r w:rsidRPr="00FA522F">
        <w:rPr>
          <w:rFonts w:ascii="Times New Roman" w:eastAsia="Calibri" w:hAnsi="Times New Roman" w:cs="Times New Roman"/>
          <w:b/>
          <w:sz w:val="24"/>
          <w:szCs w:val="24"/>
        </w:rPr>
        <w:t>БОРЬБА С ПРИЧИНОЙ</w:t>
      </w: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В целях устранения причинно-следственных факторов совершения преступлений в лесной сфере, Министерством природных ресурсов Забайкальского края приказом от 17 ноября 2020 года № 1827 утверждена Программа профилактики нарушений обязательных требований. Указанные требования размещены в свободном доступе по адресу: </w:t>
      </w:r>
      <w:hyperlink r:id="rId6" w:history="1">
        <w:r w:rsidRPr="00FA522F">
          <w:rPr>
            <w:rFonts w:ascii="Times New Roman" w:eastAsia="Calibri" w:hAnsi="Times New Roman" w:cs="Times New Roman"/>
            <w:color w:val="0563C1"/>
            <w:sz w:val="24"/>
            <w:szCs w:val="24"/>
            <w:u w:val="single"/>
          </w:rPr>
          <w:t>https://docs.cntd.ru/document/574644196</w:t>
        </w:r>
      </w:hyperlink>
      <w:r w:rsidRPr="00FA522F">
        <w:rPr>
          <w:rFonts w:ascii="Times New Roman" w:eastAsia="Calibri" w:hAnsi="Times New Roman" w:cs="Times New Roman"/>
          <w:sz w:val="24"/>
          <w:szCs w:val="24"/>
        </w:rPr>
        <w:t xml:space="preserve"> и доступна для ознакомления всем заинтересованным лицам.</w:t>
      </w: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ходе проведения проверок лесопользователей в рамках исполнения договорных обязательств, сотрудниками подведомственных Министерству природных ресурсов Забайкальского края учреждений ведется разъяснительная работа по действующим НПА, а также изменениям в лесное законодательство.</w:t>
      </w: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целях стимулирования населения на работу по выявлению лесонарушителей, подготовлен проект постановления Правительства Забайкальского края «</w:t>
      </w:r>
      <w:r w:rsidRPr="00FA522F">
        <w:rPr>
          <w:rFonts w:ascii="Times New Roman" w:eastAsia="Calibri" w:hAnsi="Times New Roman" w:cs="Times New Roman"/>
          <w:sz w:val="24"/>
          <w:szCs w:val="24"/>
          <w:lang w:val="x-none"/>
        </w:rPr>
        <w:t>Об утверждении Порядка выплаты в 2021 году денежного вознаграждения за сообщение достоверной информации о лицах, незаконно заготавливающих древесину на землях лесного фонда Забайкальского края, и (или) за содействие задержанию указанных лиц</w:t>
      </w:r>
      <w:r w:rsidRPr="00FA522F">
        <w:rPr>
          <w:rFonts w:ascii="Times New Roman" w:eastAsia="Calibri" w:hAnsi="Times New Roman" w:cs="Times New Roman"/>
          <w:sz w:val="24"/>
          <w:szCs w:val="24"/>
        </w:rPr>
        <w:t>».</w:t>
      </w: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В целях оперативного обмена информации по транс-граничным нарушениям лесного законодательства, подготовлен </w:t>
      </w:r>
      <w:r w:rsidR="00C74F64" w:rsidRPr="00FA522F">
        <w:rPr>
          <w:rFonts w:ascii="Times New Roman" w:eastAsia="Calibri" w:hAnsi="Times New Roman" w:cs="Times New Roman"/>
          <w:sz w:val="24"/>
          <w:szCs w:val="24"/>
        </w:rPr>
        <w:t>п</w:t>
      </w:r>
      <w:r w:rsidRPr="00FA522F">
        <w:rPr>
          <w:rFonts w:ascii="Times New Roman" w:eastAsia="Calibri" w:hAnsi="Times New Roman" w:cs="Times New Roman"/>
          <w:sz w:val="24"/>
          <w:szCs w:val="24"/>
        </w:rPr>
        <w:t xml:space="preserve">роект </w:t>
      </w:r>
      <w:r w:rsidR="00C74F64" w:rsidRPr="00FA522F">
        <w:rPr>
          <w:rFonts w:ascii="Times New Roman" w:eastAsia="Calibri" w:hAnsi="Times New Roman" w:cs="Times New Roman"/>
          <w:sz w:val="24"/>
          <w:szCs w:val="24"/>
        </w:rPr>
        <w:t>р</w:t>
      </w:r>
      <w:r w:rsidRPr="00FA522F">
        <w:rPr>
          <w:rFonts w:ascii="Times New Roman" w:eastAsia="Calibri" w:hAnsi="Times New Roman" w:cs="Times New Roman"/>
          <w:sz w:val="24"/>
          <w:szCs w:val="24"/>
        </w:rPr>
        <w:t>аспоряжения Правительства Забайкальского края "О согласовании проекта Дополнительного соглашения № 1 к Соглашению о сотрудничестве по борьбе с правонарушениями в области лесных отношений и оборота древесины на территории Республики Бурятия и Забайкальского края.</w:t>
      </w:r>
    </w:p>
    <w:p w:rsidR="00B93456" w:rsidRPr="00FA522F" w:rsidRDefault="00B93456" w:rsidP="00B93456">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Обмен оперативной информацией с Республиканским агентством лесного хозяйства Республики Бурятия, в т.ч. с привлечением средств БПЛА, дал положительные результаты по выявлению признаков совершения нарушения лесного законодательства Российской Федерации на пунктах приема и отгрузки древесины, граничащих с территорией республики Бурятия.</w:t>
      </w:r>
    </w:p>
    <w:p w:rsidR="00C74F64" w:rsidRPr="00FA522F" w:rsidRDefault="00C74F64" w:rsidP="00234B85">
      <w:pPr>
        <w:spacing w:after="0" w:line="240" w:lineRule="auto"/>
        <w:jc w:val="center"/>
        <w:rPr>
          <w:rFonts w:ascii="Times New Roman" w:hAnsi="Times New Roman" w:cs="Times New Roman"/>
          <w:b/>
          <w:sz w:val="24"/>
          <w:szCs w:val="24"/>
        </w:rPr>
      </w:pPr>
    </w:p>
    <w:p w:rsidR="00234B85" w:rsidRPr="00FA522F" w:rsidRDefault="00234B85" w:rsidP="00234B85">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НУЖНО (МОЖНО)»</w:t>
      </w:r>
    </w:p>
    <w:p w:rsidR="00C74F64" w:rsidRPr="00FA522F" w:rsidRDefault="00C74F64" w:rsidP="003129D4">
      <w:pPr>
        <w:spacing w:after="0" w:line="276" w:lineRule="auto"/>
        <w:ind w:firstLine="709"/>
        <w:jc w:val="both"/>
        <w:rPr>
          <w:rFonts w:ascii="Times New Roman" w:eastAsia="Calibri" w:hAnsi="Times New Roman" w:cs="Times New Roman"/>
          <w:sz w:val="24"/>
          <w:szCs w:val="24"/>
        </w:rPr>
      </w:pPr>
    </w:p>
    <w:p w:rsidR="003129D4" w:rsidRPr="00FA522F" w:rsidRDefault="003129D4" w:rsidP="003129D4">
      <w:pPr>
        <w:spacing w:after="0" w:line="276"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С 1 января 2021 года вступило в силу постановление Правительства Российской Федерации от 28.07.2020 № 1132, согласно которому признаны утратившими силу более 80 нормативных правовых актов в сфере лесного законодательства.</w:t>
      </w:r>
    </w:p>
    <w:p w:rsidR="003129D4" w:rsidRPr="00FA522F" w:rsidRDefault="003129D4" w:rsidP="003129D4">
      <w:pPr>
        <w:spacing w:after="0" w:line="276"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lastRenderedPageBreak/>
        <w:t>Новые нормативные акты взамен отмененных разработаны в рамках выполнения поручений Президента Российской Федерации по созданию эффективной системы учета лесозаготовки и контроля над всем комплексом мероприятий от вырубки леса до изготовления из него готовой продукции.</w:t>
      </w:r>
    </w:p>
    <w:p w:rsidR="003129D4" w:rsidRPr="00FA522F" w:rsidRDefault="003129D4" w:rsidP="00767A9B">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частности, с 1 января 2021 года установлены новые нормативные правовые акты, регулирующие правила пожарной безопасности в лесах, правила санитарной безопасности в лесах, правила заготовки древесины и особенности заготовки древесины в лесничествах, указанных в статье 23 Лесного кодекса Российской Федерации, правила лесоразведения и лесовосстановления; порядок сбора и заготовки живицы и недревесных ресурсов; порядок использования лесов для сельскохозяйственной, рекреационной и иных видов деятельности; правила ухода за лесами и многие другие.</w:t>
      </w:r>
    </w:p>
    <w:p w:rsidR="003129D4" w:rsidRPr="00FA522F" w:rsidRDefault="003129D4" w:rsidP="00767A9B">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Таким образом, в 2021 году лесное законодательство значительно реформировано.</w:t>
      </w:r>
    </w:p>
    <w:p w:rsidR="003129D4" w:rsidRPr="00FA522F" w:rsidRDefault="003129D4" w:rsidP="00767A9B">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Лицам, использующим леса, необходимо уделить особое внимание на соблюдение требование новых правил при отводе и таксации лесосек, подготовке лесных деклараций.</w:t>
      </w:r>
    </w:p>
    <w:p w:rsidR="003129D4" w:rsidRPr="00FA522F" w:rsidRDefault="003129D4" w:rsidP="00767A9B">
      <w:pPr>
        <w:spacing w:after="0" w:line="240" w:lineRule="auto"/>
        <w:ind w:firstLine="709"/>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Кроме того, вступил в силу </w:t>
      </w:r>
      <w:r w:rsidR="009555B3" w:rsidRPr="00FA522F">
        <w:rPr>
          <w:rFonts w:ascii="Times New Roman" w:eastAsia="Calibri" w:hAnsi="Times New Roman" w:cs="Times New Roman"/>
          <w:sz w:val="24"/>
          <w:szCs w:val="24"/>
        </w:rPr>
        <w:t>п</w:t>
      </w:r>
      <w:r w:rsidRPr="00FA522F">
        <w:rPr>
          <w:rFonts w:ascii="Times New Roman" w:eastAsia="Calibri" w:hAnsi="Times New Roman" w:cs="Times New Roman"/>
          <w:sz w:val="24"/>
          <w:szCs w:val="24"/>
        </w:rPr>
        <w:t>риказ Минприроды России от 10.07.2020 года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 и Приказ Минприроды России от 07.07.2020 года №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rsidR="003129D4" w:rsidRPr="00FA522F" w:rsidRDefault="003129D4" w:rsidP="00767A9B">
      <w:pPr>
        <w:spacing w:after="0" w:line="240" w:lineRule="auto"/>
        <w:ind w:firstLine="709"/>
        <w:jc w:val="both"/>
        <w:rPr>
          <w:rFonts w:ascii="Times New Roman" w:eastAsia="Calibri" w:hAnsi="Times New Roman" w:cs="Times New Roman"/>
          <w:color w:val="000000"/>
          <w:sz w:val="24"/>
          <w:szCs w:val="24"/>
        </w:rPr>
      </w:pPr>
      <w:r w:rsidRPr="00FA522F">
        <w:rPr>
          <w:rFonts w:ascii="Times New Roman" w:eastAsia="Calibri" w:hAnsi="Times New Roman" w:cs="Times New Roman"/>
          <w:sz w:val="24"/>
          <w:szCs w:val="24"/>
        </w:rPr>
        <w:t>Отдел организации государственного надзора в лесах Управления государственного надзора и охраны леса Министерства природных ресурсов Забайкальского края (далее Отдел) в своей деятельности прежде всего делает упор на Положение об Отделе, Положение о Министерстве природных ресурсов</w:t>
      </w:r>
      <w:r w:rsidRPr="00FA522F">
        <w:rPr>
          <w:rFonts w:ascii="Times New Roman" w:eastAsia="Calibri" w:hAnsi="Times New Roman" w:cs="Times New Roman"/>
          <w:color w:val="000000"/>
          <w:sz w:val="24"/>
          <w:szCs w:val="24"/>
        </w:rPr>
        <w:t xml:space="preserve"> Забайкальского края, утвержденного </w:t>
      </w:r>
      <w:r w:rsidR="009555B3" w:rsidRPr="00FA522F">
        <w:rPr>
          <w:rFonts w:ascii="Times New Roman" w:eastAsia="Calibri" w:hAnsi="Times New Roman" w:cs="Times New Roman"/>
          <w:color w:val="000000"/>
          <w:sz w:val="24"/>
          <w:szCs w:val="24"/>
        </w:rPr>
        <w:t>п</w:t>
      </w:r>
      <w:r w:rsidRPr="00FA522F">
        <w:rPr>
          <w:rFonts w:ascii="Times New Roman" w:eastAsia="Calibri" w:hAnsi="Times New Roman" w:cs="Times New Roman"/>
          <w:color w:val="000000"/>
          <w:sz w:val="24"/>
          <w:szCs w:val="24"/>
        </w:rPr>
        <w:t xml:space="preserve">остановлением Правительства Забайкальского края от 27.12.2016 № 503 и иные нормативно-правовые акты, которые размещены по адресу: </w:t>
      </w:r>
      <w:hyperlink r:id="rId7" w:history="1">
        <w:r w:rsidRPr="00FA522F">
          <w:rPr>
            <w:rFonts w:ascii="Times New Roman" w:eastAsia="Calibri" w:hAnsi="Times New Roman" w:cs="Times New Roman"/>
            <w:color w:val="0563C1"/>
            <w:sz w:val="24"/>
            <w:szCs w:val="24"/>
            <w:u w:val="single"/>
          </w:rPr>
          <w:t>https://minprir.75.ru/deyatel-nost/upravlenie-gosudarstvennogo-nadzora-i-ohrany-lesa/informaciya-otdela</w:t>
        </w:r>
      </w:hyperlink>
      <w:r w:rsidRPr="00FA522F">
        <w:rPr>
          <w:rFonts w:ascii="Times New Roman" w:eastAsia="Calibri" w:hAnsi="Times New Roman" w:cs="Times New Roman"/>
          <w:color w:val="000000"/>
          <w:sz w:val="24"/>
          <w:szCs w:val="24"/>
        </w:rPr>
        <w:t>, Государственную программу Забайкальского края «Развитие лесного хозяйства Забайкальского края», утвержденную постановлением Правительства Забайкальского края от 18.07.2014 года № 404.</w:t>
      </w:r>
    </w:p>
    <w:p w:rsidR="003129D4" w:rsidRPr="00FA522F" w:rsidRDefault="003129D4" w:rsidP="003129D4">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связи с продлением моратория на плановые проверки малого бизнеса до 31 декабря 2021 года, в соответствии Планом проведения плановых проверок юридических лиц и индивидуальных предпринимателей на 2021 год, утверждённого приказом Министерства природных ресурсов Забайкальского края от 26.12.2020 года № 2126, в 2021 году по федеральному государственному лесному надзору (лесная охрана), федеральному государственному пожарному надзору в лесах запланировано проведение 2-х плановых документарных, выездных проверок.</w:t>
      </w:r>
    </w:p>
    <w:p w:rsidR="003129D4" w:rsidRPr="00FA522F" w:rsidRDefault="003129D4" w:rsidP="003129D4">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Из них проведена 1 плановая документарная, выездная проверка в отношении ООО «Ширинское», по результатам которой нарушений выявлено не было, а все недочеты были устранены на месте. Приказом Министерства природных ресурсов Забайкальского края от 19 февраля 2021 года № 257, в связи с прекращением деятельности на территории государственного лесного фонда, проведение плановой выездной, документарной проверки в отношении ООО «Феникс-2» было исключено из Плана проведения плановых проверок юридических лиц и индивидуальных предпринимателей на 2021 год.</w:t>
      </w:r>
    </w:p>
    <w:p w:rsidR="003129D4" w:rsidRPr="00FA522F" w:rsidRDefault="003129D4" w:rsidP="003129D4">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 Согласование проведения внеплановых проверок с органами прокуратуры в установленных федеральными законами случаях по федеральному государственному лесному надзору, федеральному государственному пожарному надзору в лесах в 2021 году не производилось.</w:t>
      </w:r>
    </w:p>
    <w:p w:rsidR="003129D4" w:rsidRPr="00FA522F" w:rsidRDefault="003129D4" w:rsidP="003129D4">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Организация и проведение иных мероприятий по контролю (надзору), в том числе без взаимодействия с юридическими лицами и индивидуальными предпринимателями осуществляются государственными лесными инспекторами в лесничествах и лесопарках на основании оформленных плановых (рейдовых) заданий на проведение плановых (рейдовых) </w:t>
      </w:r>
      <w:r w:rsidRPr="00FA522F">
        <w:rPr>
          <w:rFonts w:ascii="Times New Roman" w:eastAsia="Times New Roman" w:hAnsi="Times New Roman" w:cs="Times New Roman"/>
          <w:sz w:val="24"/>
          <w:szCs w:val="24"/>
          <w:lang w:eastAsia="ru-RU"/>
        </w:rPr>
        <w:lastRenderedPageBreak/>
        <w:t xml:space="preserve">осмотров, обследований лесных участков, по результатам которых в случае выявления нарушений составлялись соответствующие материалы осмотра, а в случае обнаружения нарушений в зависимости от их вида и степени, составляются протоколы о лесонарушении (в случае необходимости передаются по подведомственности или в правоохранительные органы), протоколы об административном правонарушении. </w:t>
      </w:r>
    </w:p>
    <w:p w:rsidR="008B1F72" w:rsidRPr="00FA522F" w:rsidRDefault="008B1F72">
      <w:pPr>
        <w:rPr>
          <w:rFonts w:ascii="Times New Roman" w:hAnsi="Times New Roman" w:cs="Times New Roman"/>
          <w:sz w:val="24"/>
          <w:szCs w:val="24"/>
        </w:rPr>
      </w:pPr>
    </w:p>
    <w:p w:rsidR="00466823" w:rsidRPr="00FA522F" w:rsidRDefault="00921814" w:rsidP="00466823">
      <w:pPr>
        <w:spacing w:after="0" w:line="240" w:lineRule="auto"/>
        <w:jc w:val="both"/>
        <w:rPr>
          <w:rFonts w:ascii="Times New Roman" w:eastAsia="Calibri" w:hAnsi="Times New Roman" w:cs="Times New Roman"/>
          <w:b/>
          <w:sz w:val="24"/>
          <w:szCs w:val="24"/>
        </w:rPr>
      </w:pPr>
      <w:r w:rsidRPr="00FA522F">
        <w:rPr>
          <w:rFonts w:ascii="Times New Roman" w:eastAsia="Calibri" w:hAnsi="Times New Roman" w:cs="Times New Roman"/>
          <w:b/>
          <w:sz w:val="24"/>
          <w:szCs w:val="24"/>
        </w:rPr>
        <w:t xml:space="preserve">1.4. </w:t>
      </w:r>
      <w:r w:rsidR="00466823" w:rsidRPr="00FA522F">
        <w:rPr>
          <w:rFonts w:ascii="Times New Roman" w:eastAsia="Calibri" w:hAnsi="Times New Roman" w:cs="Times New Roman"/>
          <w:b/>
          <w:sz w:val="24"/>
          <w:szCs w:val="24"/>
        </w:rPr>
        <w:t>В части осуществления регионального экологического надзора в отношении владельцев пунктов приема и отгрузки древесины</w:t>
      </w:r>
    </w:p>
    <w:p w:rsidR="00466823" w:rsidRPr="00FA522F" w:rsidRDefault="00466823" w:rsidP="00466823">
      <w:pPr>
        <w:spacing w:after="0" w:line="240" w:lineRule="auto"/>
        <w:jc w:val="center"/>
        <w:rPr>
          <w:rFonts w:ascii="Times New Roman" w:hAnsi="Times New Roman" w:cs="Times New Roman"/>
          <w:b/>
          <w:sz w:val="24"/>
          <w:szCs w:val="24"/>
        </w:rPr>
      </w:pPr>
    </w:p>
    <w:p w:rsidR="00466823" w:rsidRPr="00FA522F" w:rsidRDefault="00466823" w:rsidP="00466823">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НЕЛЬЗЯ»</w:t>
      </w:r>
    </w:p>
    <w:p w:rsidR="00466823" w:rsidRPr="00FA522F" w:rsidRDefault="00466823" w:rsidP="00466823">
      <w:pPr>
        <w:spacing w:after="0" w:line="240" w:lineRule="auto"/>
        <w:jc w:val="center"/>
        <w:rPr>
          <w:rFonts w:ascii="Times New Roman" w:eastAsia="Calibri" w:hAnsi="Times New Roman" w:cs="Times New Roman"/>
          <w:sz w:val="24"/>
          <w:szCs w:val="24"/>
        </w:rPr>
      </w:pP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sz w:val="24"/>
          <w:szCs w:val="24"/>
          <w:lang w:eastAsia="ru-RU"/>
        </w:rPr>
        <w:t xml:space="preserve">Уважаемые участники публичных обсуждений </w:t>
      </w:r>
      <w:r w:rsidRPr="00FA522F">
        <w:rPr>
          <w:rFonts w:ascii="Times New Roman" w:eastAsia="Times New Roman" w:hAnsi="Times New Roman" w:cs="Times New Roman"/>
          <w:sz w:val="24"/>
          <w:szCs w:val="24"/>
          <w:lang w:eastAsia="ru-RU"/>
        </w:rPr>
        <w:t xml:space="preserve">Минприроды Забайкальского края информирует, что региональный экологический надзор в отношении владельцев пунктов приема и отгрузки древесины (далее - пункт) реализуются на основании: </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Федерального закона </w:t>
      </w:r>
      <w:r w:rsidRPr="00FA522F">
        <w:rPr>
          <w:rFonts w:ascii="Times New Roman" w:eastAsia="Times New Roman" w:hAnsi="Times New Roman" w:cs="Times New Roman"/>
          <w:color w:val="000000"/>
          <w:kern w:val="36"/>
          <w:sz w:val="24"/>
          <w:szCs w:val="24"/>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Административного регламента по исполнению государственной функции "Осуществление регионального государственного экологического надзора", утвержденного приказом Минприроды России от 19.12.2017 № 52н/п; </w:t>
      </w:r>
    </w:p>
    <w:p w:rsidR="00466823" w:rsidRPr="00FA522F" w:rsidRDefault="00466823" w:rsidP="00466823">
      <w:pPr>
        <w:spacing w:after="0" w:line="240" w:lineRule="auto"/>
        <w:ind w:firstLine="567"/>
        <w:jc w:val="both"/>
        <w:rPr>
          <w:rFonts w:ascii="Times New Roman" w:eastAsia="Calibri" w:hAnsi="Times New Roman" w:cs="Times New Roman"/>
          <w:sz w:val="24"/>
          <w:szCs w:val="24"/>
        </w:rPr>
      </w:pPr>
      <w:r w:rsidRPr="00FA522F">
        <w:rPr>
          <w:rFonts w:ascii="Times New Roman" w:eastAsia="Times New Roman" w:hAnsi="Times New Roman" w:cs="Times New Roman"/>
          <w:sz w:val="24"/>
          <w:szCs w:val="24"/>
          <w:lang w:eastAsia="ru-RU"/>
        </w:rPr>
        <w:t xml:space="preserve">Закона </w:t>
      </w:r>
      <w:r w:rsidRPr="00FA522F">
        <w:rPr>
          <w:rFonts w:ascii="Times New Roman" w:eastAsia="Calibri" w:hAnsi="Times New Roman" w:cs="Times New Roman"/>
          <w:sz w:val="24"/>
          <w:szCs w:val="24"/>
        </w:rPr>
        <w:t xml:space="preserve">Забайкальского края от 01.07.2009 № 195-ЗЗК «Об организации деятельности пунктов приема и отгрузки древесины на территории Забайкальского края» (далее - </w:t>
      </w:r>
      <w:r w:rsidRPr="00FA522F">
        <w:rPr>
          <w:rFonts w:ascii="Times New Roman" w:eastAsia="Times New Roman" w:hAnsi="Times New Roman" w:cs="Times New Roman"/>
          <w:sz w:val="24"/>
          <w:szCs w:val="24"/>
          <w:lang w:eastAsia="ru-RU"/>
        </w:rPr>
        <w:t xml:space="preserve">Закон края </w:t>
      </w:r>
      <w:r w:rsidRPr="00FA522F">
        <w:rPr>
          <w:rFonts w:ascii="Times New Roman" w:eastAsia="Times New Roman" w:hAnsi="Times New Roman" w:cs="Times New Roman"/>
          <w:sz w:val="24"/>
          <w:szCs w:val="24"/>
        </w:rPr>
        <w:t>№ 195-ЗЗК</w:t>
      </w:r>
      <w:r w:rsidRPr="00FA522F">
        <w:rPr>
          <w:rFonts w:ascii="Times New Roman" w:eastAsia="Calibri" w:hAnsi="Times New Roman" w:cs="Times New Roman"/>
          <w:sz w:val="24"/>
          <w:szCs w:val="24"/>
        </w:rPr>
        <w:t xml:space="preserve">) </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Cs/>
          <w:iCs/>
          <w:sz w:val="24"/>
          <w:szCs w:val="24"/>
          <w:lang w:eastAsia="ru-RU"/>
        </w:rPr>
        <w:t>Закона</w:t>
      </w:r>
      <w:r w:rsidRPr="00FA522F">
        <w:rPr>
          <w:rFonts w:ascii="Times New Roman" w:eastAsia="Times New Roman" w:hAnsi="Times New Roman" w:cs="Times New Roman"/>
          <w:b/>
          <w:bCs/>
          <w:i/>
          <w:iCs/>
          <w:sz w:val="24"/>
          <w:szCs w:val="24"/>
          <w:lang w:eastAsia="ru-RU"/>
        </w:rPr>
        <w:t xml:space="preserve"> </w:t>
      </w:r>
      <w:r w:rsidRPr="00FA522F">
        <w:rPr>
          <w:rFonts w:ascii="Times New Roman" w:eastAsia="Times New Roman" w:hAnsi="Times New Roman" w:cs="Times New Roman"/>
          <w:sz w:val="24"/>
          <w:szCs w:val="24"/>
          <w:lang w:eastAsia="ru-RU"/>
        </w:rPr>
        <w:t xml:space="preserve">Забайкальского края от 02.07.2009 № 198-ЗЗК «Об административных правонарушениях» </w:t>
      </w:r>
      <w:r w:rsidRPr="00FA522F">
        <w:rPr>
          <w:rFonts w:ascii="Times New Roman" w:eastAsia="Calibri" w:hAnsi="Times New Roman" w:cs="Times New Roman"/>
          <w:sz w:val="24"/>
          <w:szCs w:val="24"/>
        </w:rPr>
        <w:t xml:space="preserve">(далее - </w:t>
      </w:r>
      <w:r w:rsidRPr="00FA522F">
        <w:rPr>
          <w:rFonts w:ascii="Times New Roman" w:eastAsia="Times New Roman" w:hAnsi="Times New Roman" w:cs="Times New Roman"/>
          <w:sz w:val="24"/>
          <w:szCs w:val="24"/>
          <w:lang w:eastAsia="ru-RU"/>
        </w:rPr>
        <w:t xml:space="preserve">Закон края </w:t>
      </w:r>
      <w:r w:rsidRPr="00FA522F">
        <w:rPr>
          <w:rFonts w:ascii="Times New Roman" w:eastAsia="Times New Roman" w:hAnsi="Times New Roman" w:cs="Times New Roman"/>
          <w:sz w:val="24"/>
          <w:szCs w:val="24"/>
        </w:rPr>
        <w:t>№ 198-ЗЗК</w:t>
      </w:r>
      <w:r w:rsidRPr="00FA522F">
        <w:rPr>
          <w:rFonts w:ascii="Times New Roman" w:eastAsia="Calibri" w:hAnsi="Times New Roman" w:cs="Times New Roman"/>
          <w:sz w:val="24"/>
          <w:szCs w:val="24"/>
        </w:rPr>
        <w:t>)</w:t>
      </w:r>
    </w:p>
    <w:p w:rsidR="00466823" w:rsidRPr="00FA522F" w:rsidRDefault="00466823" w:rsidP="00466823">
      <w:pPr>
        <w:spacing w:after="0" w:line="240" w:lineRule="auto"/>
        <w:ind w:firstLine="567"/>
        <w:jc w:val="both"/>
        <w:rPr>
          <w:rFonts w:ascii="Times New Roman" w:eastAsia="Times New Roman" w:hAnsi="Times New Roman" w:cs="Times New Roman"/>
          <w:color w:val="000000"/>
          <w:sz w:val="24"/>
          <w:szCs w:val="24"/>
          <w:lang w:eastAsia="ru-RU"/>
        </w:rPr>
      </w:pPr>
      <w:r w:rsidRPr="00FA522F">
        <w:rPr>
          <w:rFonts w:ascii="Times New Roman" w:eastAsia="Times New Roman" w:hAnsi="Times New Roman" w:cs="Times New Roman"/>
          <w:sz w:val="24"/>
          <w:szCs w:val="24"/>
          <w:lang w:eastAsia="ru-RU"/>
        </w:rPr>
        <w:t>Положения о Министерстве природных ресурсов</w:t>
      </w:r>
      <w:r w:rsidRPr="00FA522F">
        <w:rPr>
          <w:rFonts w:ascii="Times New Roman" w:eastAsia="Times New Roman" w:hAnsi="Times New Roman" w:cs="Times New Roman"/>
          <w:color w:val="000000"/>
          <w:sz w:val="24"/>
          <w:szCs w:val="24"/>
          <w:lang w:eastAsia="ru-RU"/>
        </w:rPr>
        <w:t xml:space="preserve"> Забайкальского края </w:t>
      </w:r>
      <w:r w:rsidRPr="00FA522F">
        <w:rPr>
          <w:rFonts w:ascii="Times New Roman" w:eastAsia="Times New Roman" w:hAnsi="Times New Roman" w:cs="Times New Roman"/>
          <w:sz w:val="24"/>
          <w:szCs w:val="24"/>
          <w:lang w:eastAsia="ru-RU"/>
        </w:rPr>
        <w:t>(далее – Министерстве)</w:t>
      </w:r>
      <w:r w:rsidRPr="00FA522F">
        <w:rPr>
          <w:rFonts w:ascii="Times New Roman" w:eastAsia="Times New Roman" w:hAnsi="Times New Roman" w:cs="Times New Roman"/>
          <w:color w:val="000000"/>
          <w:sz w:val="24"/>
          <w:szCs w:val="24"/>
          <w:lang w:eastAsia="ru-RU"/>
        </w:rPr>
        <w:t>, утвержденного Постановлением Правительства Забайкальского края от 27.12.2016 № 503;</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sz w:val="24"/>
          <w:szCs w:val="24"/>
          <w:lang w:eastAsia="ru-RU"/>
        </w:rPr>
        <w:t>иных нормативных правовых актов</w:t>
      </w:r>
      <w:r w:rsidRPr="00FA522F">
        <w:rPr>
          <w:rFonts w:ascii="Times New Roman" w:eastAsia="Times New Roman" w:hAnsi="Times New Roman" w:cs="Times New Roman"/>
          <w:sz w:val="24"/>
          <w:szCs w:val="24"/>
          <w:lang w:eastAsia="ru-RU"/>
        </w:rPr>
        <w:t xml:space="preserve">, которые размещены по адресу: </w:t>
      </w:r>
      <w:r w:rsidRPr="00FA522F">
        <w:rPr>
          <w:rFonts w:ascii="Times New Roman" w:eastAsia="Times New Roman" w:hAnsi="Times New Roman" w:cs="Times New Roman"/>
          <w:sz w:val="24"/>
          <w:szCs w:val="24"/>
          <w:u w:val="single"/>
          <w:lang w:eastAsia="ru-RU"/>
        </w:rPr>
        <w:t>https://minprir.75.ru/deyatel-nost/punkty-priema-i-otgruzki-drevesiny/131721-dokumenty</w:t>
      </w:r>
      <w:r w:rsidRPr="00FA522F">
        <w:rPr>
          <w:rFonts w:ascii="Times New Roman" w:eastAsia="Times New Roman" w:hAnsi="Times New Roman" w:cs="Times New Roman"/>
          <w:color w:val="000000"/>
          <w:sz w:val="24"/>
          <w:szCs w:val="24"/>
          <w:lang w:eastAsia="ru-RU"/>
        </w:rPr>
        <w:t>.</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1. Планирование проверок юридических лиц и индивидуальных предпринимателей: За отчетный период плановые проверки юридических лиц и индивидуальных предпринимателей, осуществляющих деятельность на пунктах не проводились.</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2. Согласование проведения внеплановых проверок с органами прокуратуры в установленных федеральными законами случаях: За отчетный период Министерство не направляло заявления о согласовании прокурором проведения внеплановых выездных проверок юридических лиц и индивидуальных предпринимателей, осуществляющих деятельность на пунктах.</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3. Организация и проведение иных мероприятий по контролю (надзору), в том числе без взаимодействия с юридическими лицами и индивидуальными предпринимателями: За отчетный период иные мероприятия по контролю (надзору), в том числе без взаимодействия с подконтрольными субъектами, не проводились, за исключением участия специалистов в проверках прокуратуры в качестве лиц, обладающих специальными знаниями. </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4. Соблюдение прав при организации и проведении проверок: За отчетный период должностными лицами Министерства указанные права не нарушались (не обжаловались в суде).</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5. Анализ привлечения к административной ответственности юридических лиц и индивидуальных предпринимателей и их должностных лиц представлен в таблице в сравнении с предыдущими годами: </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p>
    <w:tbl>
      <w:tblPr>
        <w:tblW w:w="9230" w:type="dxa"/>
        <w:tblCellMar>
          <w:left w:w="0" w:type="dxa"/>
          <w:right w:w="0" w:type="dxa"/>
        </w:tblCellMar>
        <w:tblLook w:val="04A0" w:firstRow="1" w:lastRow="0" w:firstColumn="1" w:lastColumn="0" w:noHBand="0" w:noVBand="1"/>
      </w:tblPr>
      <w:tblGrid>
        <w:gridCol w:w="4957"/>
        <w:gridCol w:w="1134"/>
        <w:gridCol w:w="1111"/>
        <w:gridCol w:w="1014"/>
        <w:gridCol w:w="1014"/>
      </w:tblGrid>
      <w:tr w:rsidR="00466823" w:rsidRPr="00FA522F" w:rsidTr="006B4EC7">
        <w:tc>
          <w:tcPr>
            <w:tcW w:w="495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Наименование показателя</w:t>
            </w:r>
          </w:p>
        </w:tc>
        <w:tc>
          <w:tcPr>
            <w:tcW w:w="1134" w:type="dxa"/>
            <w:tcBorders>
              <w:top w:val="single" w:sz="8" w:space="0" w:color="000000"/>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2018</w:t>
            </w:r>
          </w:p>
        </w:tc>
        <w:tc>
          <w:tcPr>
            <w:tcW w:w="1111" w:type="dxa"/>
            <w:tcBorders>
              <w:top w:val="single" w:sz="8" w:space="0" w:color="000000"/>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2019</w:t>
            </w:r>
          </w:p>
        </w:tc>
        <w:tc>
          <w:tcPr>
            <w:tcW w:w="1014" w:type="dxa"/>
            <w:tcBorders>
              <w:top w:val="single" w:sz="8" w:space="0" w:color="000000"/>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2020</w:t>
            </w:r>
          </w:p>
        </w:tc>
        <w:tc>
          <w:tcPr>
            <w:tcW w:w="1014" w:type="dxa"/>
            <w:tcBorders>
              <w:top w:val="single" w:sz="8" w:space="0" w:color="000000"/>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2021</w:t>
            </w:r>
          </w:p>
        </w:tc>
      </w:tr>
      <w:tr w:rsidR="00466823" w:rsidRPr="00FA522F" w:rsidTr="006B4EC7">
        <w:trPr>
          <w:trHeight w:val="649"/>
        </w:trPr>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Проведено проверок пунктов приема и отгрузки древесины специалистами </w:t>
            </w:r>
            <w:r w:rsidRPr="00FA522F">
              <w:rPr>
                <w:rFonts w:ascii="Times New Roman" w:eastAsia="Calibri" w:hAnsi="Times New Roman" w:cs="Times New Roman"/>
                <w:sz w:val="24"/>
                <w:szCs w:val="24"/>
              </w:rPr>
              <w:lastRenderedPageBreak/>
              <w:t>Министерства</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lastRenderedPageBreak/>
              <w:t>-</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4</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w:t>
            </w:r>
          </w:p>
        </w:tc>
        <w:tc>
          <w:tcPr>
            <w:tcW w:w="1014"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lastRenderedPageBreak/>
              <w:t>из них плановых</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w:t>
            </w:r>
          </w:p>
        </w:tc>
        <w:tc>
          <w:tcPr>
            <w:tcW w:w="1014"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внеплановых по согласованию</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0</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0</w:t>
            </w:r>
          </w:p>
        </w:tc>
        <w:tc>
          <w:tcPr>
            <w:tcW w:w="1014"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по требованию прокуратуры</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center"/>
              <w:rPr>
                <w:rFonts w:ascii="Times New Roman" w:eastAsia="Calibri" w:hAnsi="Times New Roman" w:cs="Times New Roman"/>
                <w:sz w:val="24"/>
                <w:szCs w:val="24"/>
              </w:rPr>
            </w:pPr>
            <w:r w:rsidRPr="00FA522F">
              <w:rPr>
                <w:rFonts w:ascii="Times New Roman" w:eastAsia="Calibri" w:hAnsi="Times New Roman" w:cs="Times New Roman"/>
                <w:sz w:val="24"/>
                <w:szCs w:val="24"/>
              </w:rPr>
              <w:t>-</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0</w:t>
            </w:r>
          </w:p>
        </w:tc>
        <w:tc>
          <w:tcPr>
            <w:tcW w:w="1014"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Проведено проверок пунктов приема и отгрузки древесины органами прокуратуры с участием специалистов Министерства</w:t>
            </w:r>
          </w:p>
        </w:tc>
        <w:tc>
          <w:tcPr>
            <w:tcW w:w="1134"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18</w:t>
            </w:r>
          </w:p>
        </w:tc>
        <w:tc>
          <w:tcPr>
            <w:tcW w:w="1111"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73</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53</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30</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Составлено протоколов</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3080</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313</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370</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74</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Поступило дел АП из органов прокуратуры и полиции</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55</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52</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44</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16</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Рассмотрено дел АП</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3091</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475</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369</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90</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Прекращено дел АП</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204</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27</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31</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14</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Наложено:</w:t>
            </w:r>
          </w:p>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предупреждений</w:t>
            </w:r>
          </w:p>
        </w:tc>
        <w:tc>
          <w:tcPr>
            <w:tcW w:w="1134"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243</w:t>
            </w:r>
          </w:p>
        </w:tc>
        <w:tc>
          <w:tcPr>
            <w:tcW w:w="1111" w:type="dxa"/>
            <w:tcBorders>
              <w:top w:val="nil"/>
              <w:left w:val="nil"/>
              <w:bottom w:val="single" w:sz="8" w:space="0" w:color="000000"/>
              <w:right w:val="single" w:sz="8" w:space="0" w:color="000000"/>
            </w:tcBorders>
            <w:tcMar>
              <w:top w:w="0" w:type="dxa"/>
              <w:left w:w="57" w:type="dxa"/>
              <w:bottom w:w="0" w:type="dxa"/>
              <w:right w:w="57" w:type="dxa"/>
            </w:tcMar>
          </w:tcPr>
          <w:p w:rsidR="00466823" w:rsidRPr="00FA522F" w:rsidRDefault="00466823" w:rsidP="006B4EC7">
            <w:pPr>
              <w:spacing w:after="0" w:line="256" w:lineRule="auto"/>
              <w:jc w:val="right"/>
              <w:rPr>
                <w:rFonts w:ascii="Times New Roman" w:eastAsia="Calibri" w:hAnsi="Times New Roman" w:cs="Times New Roman"/>
                <w:sz w:val="24"/>
                <w:szCs w:val="24"/>
              </w:rPr>
            </w:pPr>
          </w:p>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158</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88</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32</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штрафов</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2601</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282</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250</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50</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на сумму, тыс. руб.</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255223,00</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19878,00</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29032,00</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6482</w:t>
            </w:r>
          </w:p>
        </w:tc>
      </w:tr>
      <w:tr w:rsidR="00466823" w:rsidRPr="00FA522F" w:rsidTr="006B4EC7">
        <w:tc>
          <w:tcPr>
            <w:tcW w:w="495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rPr>
                <w:rFonts w:ascii="Times New Roman" w:eastAsia="Calibri" w:hAnsi="Times New Roman" w:cs="Times New Roman"/>
                <w:sz w:val="24"/>
                <w:szCs w:val="24"/>
              </w:rPr>
            </w:pPr>
            <w:r w:rsidRPr="00FA522F">
              <w:rPr>
                <w:rFonts w:ascii="Times New Roman" w:eastAsia="Calibri" w:hAnsi="Times New Roman" w:cs="Times New Roman"/>
                <w:sz w:val="24"/>
                <w:szCs w:val="24"/>
              </w:rPr>
              <w:t>Оплачено штрафов, тыс. руб.</w:t>
            </w:r>
          </w:p>
        </w:tc>
        <w:tc>
          <w:tcPr>
            <w:tcW w:w="113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4224,75</w:t>
            </w:r>
          </w:p>
        </w:tc>
        <w:tc>
          <w:tcPr>
            <w:tcW w:w="1111"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6854,23</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5151,22</w:t>
            </w:r>
          </w:p>
        </w:tc>
        <w:tc>
          <w:tcPr>
            <w:tcW w:w="1014" w:type="dxa"/>
            <w:tcBorders>
              <w:top w:val="nil"/>
              <w:left w:val="nil"/>
              <w:bottom w:val="single" w:sz="8" w:space="0" w:color="000000"/>
              <w:right w:val="single" w:sz="8" w:space="0" w:color="000000"/>
            </w:tcBorders>
            <w:tcMar>
              <w:top w:w="0" w:type="dxa"/>
              <w:left w:w="57" w:type="dxa"/>
              <w:bottom w:w="0" w:type="dxa"/>
              <w:right w:w="57" w:type="dxa"/>
            </w:tcMar>
            <w:hideMark/>
          </w:tcPr>
          <w:p w:rsidR="00466823" w:rsidRPr="00FA522F" w:rsidRDefault="00466823" w:rsidP="006B4EC7">
            <w:pPr>
              <w:spacing w:after="0" w:line="256" w:lineRule="auto"/>
              <w:jc w:val="right"/>
              <w:rPr>
                <w:rFonts w:ascii="Times New Roman" w:eastAsia="Calibri" w:hAnsi="Times New Roman" w:cs="Times New Roman"/>
                <w:sz w:val="24"/>
                <w:szCs w:val="24"/>
              </w:rPr>
            </w:pPr>
            <w:r w:rsidRPr="00FA522F">
              <w:rPr>
                <w:rFonts w:ascii="Times New Roman" w:eastAsia="Calibri" w:hAnsi="Times New Roman" w:cs="Times New Roman"/>
                <w:sz w:val="24"/>
                <w:szCs w:val="24"/>
              </w:rPr>
              <w:t>1355,02</w:t>
            </w:r>
          </w:p>
        </w:tc>
      </w:tr>
    </w:tbl>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6. Административное и судебное оспаривание решений, действий (бездействия) Министерства и его должностных лиц: За отчетный период указанные оспаривания не производились. </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7. Работа с заявлениями и обращениями граждан, содержащими сведения о нарушении обязательных требований, причинения вреда или угрозе причинения вреда охраняемым законным ценностям: За отчетный период в соответствии с Федеральным законом от 02.05.2006 № 59-ФЗ «О порядке рассмотрения обращений граждан Российской Федерации» рассмотрены все поступившие обращения и подготовлены ответы по существу, при этом заявления о согласовании проведения внеплановых выездных проверок юридических лиц и индивидуальных предпринимателей, в прокуратуру Министерством не направлялись, в связи с отсутствием оснований предусмотренных законом.</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8. Анализ судебных решений по вопросам административных правонарушений: За отчетный период решения судов о привлечении должностных лиц к ответственности по ст. 19.7 КоАП РФ не поступили.</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9. Типовые и массовые нарушения обязательных требований с возможными мероприятиями по их устранению: За отчетный период плановые и внеплановые проверки юридических лиц и индивидуальных предпринимателей, в том числе Министерством не проводились в связи отсутствием оснований предусмотренных законом. Нарушения, выявленные в ходе анализа ежемесячной отчетности свидетельствуют о наличии состава административных правонарушений, предусмотренных ст. 36 Закона края № 195-ЗЗК (непредставление в Министерство ежемесячной отчетности, представление неполных или (или) недостоверных данных в отчетности).</w:t>
      </w:r>
    </w:p>
    <w:p w:rsidR="00466823" w:rsidRPr="00FA522F" w:rsidRDefault="00466823" w:rsidP="00466823">
      <w:pPr>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10. Выводы (предложения по совершенствованию законодательства): </w:t>
      </w:r>
    </w:p>
    <w:p w:rsidR="00466823" w:rsidRPr="00FA522F" w:rsidRDefault="00466823" w:rsidP="0046682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A522F">
        <w:rPr>
          <w:rFonts w:ascii="Times New Roman" w:eastAsia="Times New Roman" w:hAnsi="Times New Roman" w:cs="Times New Roman"/>
          <w:b/>
          <w:sz w:val="24"/>
          <w:szCs w:val="24"/>
        </w:rPr>
        <w:t>04.02.2021 принят Федеральный закон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(далее – Федеральный закон).</w:t>
      </w:r>
    </w:p>
    <w:p w:rsidR="00466823" w:rsidRPr="00FA522F" w:rsidRDefault="00466823" w:rsidP="00466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522F">
        <w:rPr>
          <w:rFonts w:ascii="Times New Roman" w:eastAsia="Times New Roman" w:hAnsi="Times New Roman" w:cs="Times New Roman"/>
          <w:sz w:val="24"/>
          <w:szCs w:val="24"/>
        </w:rPr>
        <w:t xml:space="preserve">Федеральный закон вводит в Лесной кодекс Российской Федерации понятие мест (пунктов) складирования древесины, сведения о которых должны быть внесены в государственный лесной реестр. </w:t>
      </w:r>
    </w:p>
    <w:p w:rsidR="00466823" w:rsidRPr="00FA522F" w:rsidRDefault="00466823" w:rsidP="00466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522F">
        <w:rPr>
          <w:rFonts w:ascii="Times New Roman" w:eastAsia="Times New Roman" w:hAnsi="Times New Roman" w:cs="Times New Roman"/>
          <w:sz w:val="24"/>
          <w:szCs w:val="24"/>
        </w:rPr>
        <w:t xml:space="preserve">Владельцам пунктов вменяется обязанность по учету ввезенной на склад, переработанной и вывезенной со склада древесины и внесение сведений об объемах оборота древесины в </w:t>
      </w:r>
      <w:r w:rsidRPr="00FA522F">
        <w:rPr>
          <w:rFonts w:ascii="Times New Roman" w:eastAsia="Times New Roman" w:hAnsi="Times New Roman" w:cs="Times New Roman"/>
          <w:sz w:val="24"/>
          <w:szCs w:val="24"/>
        </w:rPr>
        <w:lastRenderedPageBreak/>
        <w:t xml:space="preserve">государственный лесной реестр. </w:t>
      </w:r>
    </w:p>
    <w:p w:rsidR="00466823" w:rsidRPr="00FA522F" w:rsidRDefault="00466823" w:rsidP="00466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522F">
        <w:rPr>
          <w:rFonts w:ascii="Times New Roman" w:eastAsia="Times New Roman" w:hAnsi="Times New Roman" w:cs="Times New Roman"/>
          <w:sz w:val="24"/>
          <w:szCs w:val="24"/>
        </w:rPr>
        <w:t xml:space="preserve">Ведение государственного лесного реестра и осуществление федерального государственного надзора в сфере приемки, перевозки, переработки и хранения древесины, учета древесины и сделок с ней, осуществляется уполномоченным федеральным органом исполнительной власти. Вышеназванные </w:t>
      </w:r>
      <w:r w:rsidRPr="00FA522F">
        <w:rPr>
          <w:rFonts w:ascii="Times New Roman" w:eastAsia="Times New Roman" w:hAnsi="Times New Roman" w:cs="Times New Roman"/>
          <w:sz w:val="24"/>
          <w:szCs w:val="24"/>
          <w:lang w:eastAsia="ru-RU"/>
        </w:rPr>
        <w:t xml:space="preserve">изменения вступают в силу с 1 июля 2021 года. </w:t>
      </w:r>
    </w:p>
    <w:p w:rsidR="00466823" w:rsidRPr="00FA522F" w:rsidRDefault="00466823" w:rsidP="0046682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Таким образом, Федеральным законом введены единые требования к деятельности хозяйствующих субъектов, осуществляющих деятельность в сфере оборота древесины на территории Российской Федерации. Указанные требования аналогичны действующим требованиям к деятельности пунктов на территории Забайкальского края, установленным Законом края № 195-ЗЗК. </w:t>
      </w:r>
    </w:p>
    <w:p w:rsidR="00466823" w:rsidRPr="00FA522F" w:rsidRDefault="00466823" w:rsidP="00466823">
      <w:pPr>
        <w:tabs>
          <w:tab w:val="left" w:pos="3675"/>
        </w:tabs>
        <w:spacing w:after="0" w:line="240" w:lineRule="auto"/>
        <w:ind w:firstLine="709"/>
        <w:jc w:val="both"/>
        <w:rPr>
          <w:rFonts w:ascii="Times New Roman" w:eastAsia="Times New Roman" w:hAnsi="Times New Roman" w:cs="Times New Roman"/>
          <w:sz w:val="24"/>
          <w:szCs w:val="24"/>
        </w:rPr>
      </w:pPr>
      <w:r w:rsidRPr="00FA522F">
        <w:rPr>
          <w:rFonts w:ascii="Times New Roman" w:eastAsia="Times New Roman" w:hAnsi="Times New Roman" w:cs="Times New Roman"/>
          <w:sz w:val="24"/>
          <w:szCs w:val="24"/>
        </w:rPr>
        <w:t xml:space="preserve">В целях приведения регионального законодательства в соответствие с федеральным Министерством разработан проект закона Забайкальского края о признании Закона края № 195-ЗЗК и некоторых положений </w:t>
      </w:r>
      <w:r w:rsidRPr="00FA522F">
        <w:rPr>
          <w:rFonts w:ascii="Times New Roman" w:eastAsia="Times New Roman" w:hAnsi="Times New Roman" w:cs="Times New Roman"/>
          <w:spacing w:val="2"/>
          <w:sz w:val="24"/>
          <w:szCs w:val="24"/>
          <w:lang w:eastAsia="ru-RU"/>
        </w:rPr>
        <w:t xml:space="preserve">Закона края № 198-ЗЗК утратившими силу. В настоящее время законопроект проходит процедуру согласования с заинтересованными органами государственной власти Забайкальского края. </w:t>
      </w:r>
    </w:p>
    <w:p w:rsidR="00466823" w:rsidRPr="00FA522F" w:rsidRDefault="00466823" w:rsidP="00466823">
      <w:pPr>
        <w:spacing w:after="0" w:line="240" w:lineRule="auto"/>
        <w:ind w:firstLine="709"/>
        <w:jc w:val="both"/>
        <w:rPr>
          <w:rFonts w:ascii="Times New Roman" w:eastAsia="Times New Roman" w:hAnsi="Times New Roman" w:cs="Times New Roman"/>
          <w:sz w:val="24"/>
          <w:szCs w:val="24"/>
          <w:lang w:eastAsia="ru-RU"/>
        </w:rPr>
      </w:pPr>
    </w:p>
    <w:p w:rsidR="00466823" w:rsidRPr="00FA522F" w:rsidRDefault="00921814" w:rsidP="000E751F">
      <w:pPr>
        <w:jc w:val="both"/>
        <w:rPr>
          <w:rFonts w:ascii="Times New Roman" w:hAnsi="Times New Roman" w:cs="Times New Roman"/>
          <w:sz w:val="24"/>
          <w:szCs w:val="24"/>
        </w:rPr>
      </w:pPr>
      <w:r w:rsidRPr="00FA522F">
        <w:rPr>
          <w:rFonts w:ascii="Times New Roman" w:eastAsia="Calibri" w:hAnsi="Times New Roman" w:cs="Times New Roman"/>
          <w:b/>
          <w:sz w:val="24"/>
          <w:szCs w:val="24"/>
        </w:rPr>
        <w:t>1.5. В части осуществления регионального экологического надзора</w:t>
      </w:r>
      <w:r w:rsidR="002B4498" w:rsidRPr="00FA522F">
        <w:rPr>
          <w:rFonts w:ascii="Times New Roman" w:eastAsia="Calibri" w:hAnsi="Times New Roman" w:cs="Times New Roman"/>
          <w:b/>
          <w:sz w:val="24"/>
          <w:szCs w:val="24"/>
        </w:rPr>
        <w:t xml:space="preserve"> на территории Забайкальского края</w:t>
      </w:r>
    </w:p>
    <w:p w:rsidR="00466823" w:rsidRPr="00FA522F" w:rsidRDefault="00466823" w:rsidP="00466823">
      <w:pPr>
        <w:spacing w:after="0" w:line="240" w:lineRule="auto"/>
        <w:jc w:val="center"/>
        <w:rPr>
          <w:rFonts w:ascii="Times New Roman" w:hAnsi="Times New Roman" w:cs="Times New Roman"/>
          <w:b/>
          <w:sz w:val="24"/>
          <w:szCs w:val="24"/>
        </w:rPr>
      </w:pPr>
      <w:r w:rsidRPr="00FA522F">
        <w:rPr>
          <w:rFonts w:ascii="Times New Roman" w:hAnsi="Times New Roman" w:cs="Times New Roman"/>
          <w:b/>
          <w:sz w:val="24"/>
          <w:szCs w:val="24"/>
        </w:rPr>
        <w:t>«КАК ДЕЛАТЬ НЕЛЬЗЯ»</w:t>
      </w:r>
    </w:p>
    <w:p w:rsidR="008B1F72" w:rsidRPr="00FA522F" w:rsidRDefault="008B1F72" w:rsidP="000E751F">
      <w:pPr>
        <w:tabs>
          <w:tab w:val="left" w:pos="709"/>
        </w:tabs>
        <w:rPr>
          <w:rFonts w:ascii="Times New Roman" w:hAnsi="Times New Roman" w:cs="Times New Roman"/>
          <w:sz w:val="24"/>
          <w:szCs w:val="24"/>
        </w:rPr>
      </w:pP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sz w:val="24"/>
          <w:szCs w:val="24"/>
          <w:lang w:eastAsia="ru-RU"/>
        </w:rPr>
        <w:tab/>
      </w:r>
      <w:r w:rsidR="002B4498" w:rsidRPr="00FA522F">
        <w:rPr>
          <w:rFonts w:ascii="Times New Roman" w:eastAsia="Times New Roman" w:hAnsi="Times New Roman" w:cs="Times New Roman"/>
          <w:color w:val="000000"/>
          <w:sz w:val="24"/>
          <w:szCs w:val="24"/>
          <w:lang w:eastAsia="ru-RU"/>
        </w:rPr>
        <w:t>Отдел экологического надзора</w:t>
      </w:r>
      <w:r w:rsidR="002B4498" w:rsidRPr="00FA522F">
        <w:rPr>
          <w:rFonts w:ascii="Times New Roman" w:eastAsia="Times New Roman" w:hAnsi="Times New Roman" w:cs="Times New Roman"/>
          <w:sz w:val="24"/>
          <w:szCs w:val="24"/>
          <w:lang w:eastAsia="ru-RU"/>
        </w:rPr>
        <w:t xml:space="preserve"> Минприроды Забайкальского края (далее – ОЭН) информирует, что полномочия по осуществлению регионального государственного экологического надзора на территории Забайкальского края реализуются на основании: </w:t>
      </w: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r w:rsidR="002B4498" w:rsidRPr="00FA522F">
        <w:rPr>
          <w:rFonts w:ascii="Times New Roman" w:eastAsia="Times New Roman" w:hAnsi="Times New Roman" w:cs="Times New Roman"/>
          <w:sz w:val="24"/>
          <w:szCs w:val="24"/>
          <w:lang w:eastAsia="ru-RU"/>
        </w:rPr>
        <w:t xml:space="preserve">Федерального закона от 10.01.2002 № 7-ФЗ «Об охране окружающей среды»; </w:t>
      </w: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r w:rsidR="002B4498" w:rsidRPr="00FA522F">
        <w:rPr>
          <w:rFonts w:ascii="Times New Roman" w:eastAsia="Times New Roman" w:hAnsi="Times New Roman" w:cs="Times New Roman"/>
          <w:sz w:val="24"/>
          <w:szCs w:val="24"/>
          <w:lang w:eastAsia="ru-RU"/>
        </w:rPr>
        <w:t xml:space="preserve">Закона Российской Федерации от 21.02.1992 № 2395-1 «О недрах»; </w:t>
      </w: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r w:rsidR="002B4498" w:rsidRPr="00FA522F">
        <w:rPr>
          <w:rFonts w:ascii="Times New Roman" w:eastAsia="Times New Roman" w:hAnsi="Times New Roman" w:cs="Times New Roman"/>
          <w:sz w:val="24"/>
          <w:szCs w:val="24"/>
          <w:lang w:eastAsia="ru-RU"/>
        </w:rPr>
        <w:t>Федерального закона от 24.06.1998 № 89-ФЗ «Об отходах производства и потребления»;</w:t>
      </w: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r w:rsidR="002B4498" w:rsidRPr="00FA522F">
        <w:rPr>
          <w:rFonts w:ascii="Times New Roman" w:eastAsia="Times New Roman" w:hAnsi="Times New Roman" w:cs="Times New Roman"/>
          <w:sz w:val="24"/>
          <w:szCs w:val="24"/>
          <w:lang w:eastAsia="ru-RU"/>
        </w:rPr>
        <w:t>Федерального закона от 04.05.1999 № 96-ФЗ «Об охране атмосферного воздуха»;</w:t>
      </w: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r w:rsidR="002B4498" w:rsidRPr="00FA522F">
        <w:rPr>
          <w:rFonts w:ascii="Times New Roman" w:eastAsia="Times New Roman" w:hAnsi="Times New Roman" w:cs="Times New Roman"/>
          <w:sz w:val="24"/>
          <w:szCs w:val="24"/>
          <w:lang w:eastAsia="ru-RU"/>
        </w:rPr>
        <w:t>Водного кодекса Российской Федерации;</w:t>
      </w: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r w:rsidR="002B4498" w:rsidRPr="00FA522F">
        <w:rPr>
          <w:rFonts w:ascii="Times New Roman" w:eastAsia="Times New Roman" w:hAnsi="Times New Roman" w:cs="Times New Roman"/>
          <w:sz w:val="24"/>
          <w:szCs w:val="24"/>
          <w:lang w:eastAsia="ru-RU"/>
        </w:rPr>
        <w:t>Федерального закона от 14.03.1995 № 33-ФЗ «Об особо охраняемых природных территориях»;</w:t>
      </w:r>
    </w:p>
    <w:p w:rsidR="002B4498" w:rsidRPr="00FA522F" w:rsidRDefault="000E751F" w:rsidP="000E751F">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ab/>
      </w:r>
      <w:r w:rsidR="002B4498" w:rsidRPr="00FA522F">
        <w:rPr>
          <w:rFonts w:ascii="Times New Roman" w:eastAsia="Times New Roman" w:hAnsi="Times New Roman" w:cs="Times New Roman"/>
          <w:sz w:val="24"/>
          <w:szCs w:val="24"/>
          <w:lang w:eastAsia="ru-RU"/>
        </w:rPr>
        <w:t xml:space="preserve">Федерального закона </w:t>
      </w:r>
      <w:r w:rsidR="002B4498" w:rsidRPr="00FA522F">
        <w:rPr>
          <w:rFonts w:ascii="Times New Roman" w:eastAsia="Times New Roman" w:hAnsi="Times New Roman" w:cs="Times New Roman"/>
          <w:color w:val="000000"/>
          <w:kern w:val="36"/>
          <w:sz w:val="24"/>
          <w:szCs w:val="24"/>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Административного регламента Министерства природных ресурсов Забайкальского края (далее – Министерство) по исполнению государственной функции «Осуществление регионального государственного экологического надзора», утвержденного приказом Министерства от 19.12.2017 № 52-н/п; </w:t>
      </w:r>
    </w:p>
    <w:p w:rsidR="002B4498" w:rsidRPr="00FA522F" w:rsidRDefault="002B4498" w:rsidP="000E751F">
      <w:pPr>
        <w:spacing w:after="0" w:line="240" w:lineRule="auto"/>
        <w:ind w:firstLine="708"/>
        <w:jc w:val="both"/>
        <w:rPr>
          <w:rFonts w:ascii="Times New Roman" w:eastAsia="Times New Roman" w:hAnsi="Times New Roman" w:cs="Times New Roman"/>
          <w:color w:val="000000"/>
          <w:sz w:val="24"/>
          <w:szCs w:val="24"/>
          <w:lang w:eastAsia="ru-RU"/>
        </w:rPr>
      </w:pPr>
      <w:r w:rsidRPr="00FA522F">
        <w:rPr>
          <w:rFonts w:ascii="Times New Roman" w:eastAsia="Times New Roman" w:hAnsi="Times New Roman" w:cs="Times New Roman"/>
          <w:sz w:val="24"/>
          <w:szCs w:val="24"/>
          <w:lang w:eastAsia="ru-RU"/>
        </w:rPr>
        <w:t>Положения о Министерстве</w:t>
      </w:r>
      <w:r w:rsidRPr="00FA522F">
        <w:rPr>
          <w:rFonts w:ascii="Times New Roman" w:eastAsia="Times New Roman" w:hAnsi="Times New Roman" w:cs="Times New Roman"/>
          <w:color w:val="000000"/>
          <w:sz w:val="24"/>
          <w:szCs w:val="24"/>
          <w:lang w:eastAsia="ru-RU"/>
        </w:rPr>
        <w:t>, утвержденного постановлением Правительства Забайкальского края от 27.12.2016 № 503;</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sz w:val="24"/>
          <w:szCs w:val="24"/>
          <w:lang w:eastAsia="ru-RU"/>
        </w:rPr>
        <w:t>иных нормативных правовых актов</w:t>
      </w:r>
      <w:r w:rsidRPr="00FA522F">
        <w:rPr>
          <w:rFonts w:ascii="Times New Roman" w:eastAsia="Times New Roman" w:hAnsi="Times New Roman" w:cs="Times New Roman"/>
          <w:sz w:val="24"/>
          <w:szCs w:val="24"/>
          <w:lang w:eastAsia="ru-RU"/>
        </w:rPr>
        <w:t xml:space="preserve">, которые размещены по адресу: </w:t>
      </w:r>
      <w:r w:rsidRPr="00FA522F">
        <w:rPr>
          <w:rFonts w:ascii="Times New Roman" w:eastAsia="Times New Roman" w:hAnsi="Times New Roman" w:cs="Times New Roman"/>
          <w:sz w:val="24"/>
          <w:szCs w:val="24"/>
          <w:u w:val="single"/>
          <w:lang w:eastAsia="ru-RU"/>
        </w:rPr>
        <w:t>https://media.75.ru/minprir/documents/94664/normativnyh-pravovyh-aktov-soderzhaschih-obyazatel-nye-trebovaniya-ocenka-soblyudeniya-kotoryh-yavlyaetsya-predmetom-regional-nogo-gosudarstvennogo-ekologicheskogo-nadzora.docx</w:t>
      </w:r>
      <w:r w:rsidRPr="00FA522F">
        <w:rPr>
          <w:rFonts w:ascii="Times New Roman" w:eastAsia="Times New Roman" w:hAnsi="Times New Roman" w:cs="Times New Roman"/>
          <w:color w:val="000000"/>
          <w:sz w:val="24"/>
          <w:szCs w:val="24"/>
          <w:lang w:eastAsia="ru-RU"/>
        </w:rPr>
        <w:t>.</w:t>
      </w:r>
    </w:p>
    <w:p w:rsidR="002B4498" w:rsidRPr="00FA522F" w:rsidRDefault="002B4498" w:rsidP="002B4498">
      <w:pPr>
        <w:spacing w:after="0" w:line="240" w:lineRule="auto"/>
        <w:ind w:firstLine="567"/>
        <w:jc w:val="both"/>
        <w:rPr>
          <w:rFonts w:ascii="Times New Roman" w:eastAsia="Times New Roman" w:hAnsi="Times New Roman" w:cs="Times New Roman"/>
          <w:sz w:val="24"/>
          <w:szCs w:val="24"/>
          <w:highlight w:val="yellow"/>
          <w:lang w:eastAsia="ru-RU"/>
        </w:rPr>
      </w:pP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 xml:space="preserve">1. Планирование проверок юридических лиц и индивидуальных предпринимателей: </w:t>
      </w:r>
      <w:r w:rsidRPr="00FA522F">
        <w:rPr>
          <w:rFonts w:ascii="Times New Roman" w:eastAsia="Times New Roman" w:hAnsi="Times New Roman" w:cs="Times New Roman"/>
          <w:sz w:val="24"/>
          <w:szCs w:val="24"/>
          <w:lang w:eastAsia="ru-RU"/>
        </w:rPr>
        <w:t xml:space="preserve">За отчетный период проведена 1 плановая выездная проверка юридического лица, по результатам которой выявлено 7 нарушений требований действующего законодательства, выдано 11 предписаний об устранении нарушений. </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2. Проведение внеплановых проверок по требованию органов прокуратуры в установленных федеральным законом случаях</w:t>
      </w:r>
      <w:r w:rsidRPr="00FA522F">
        <w:rPr>
          <w:rFonts w:ascii="Times New Roman" w:eastAsia="Times New Roman" w:hAnsi="Times New Roman" w:cs="Times New Roman"/>
          <w:sz w:val="24"/>
          <w:szCs w:val="24"/>
          <w:lang w:eastAsia="ru-RU"/>
        </w:rPr>
        <w:t xml:space="preserve">: За отчетный период Министерством проведено 9 внеплановых выездных проверок юридических лиц и индивидуальных предпринимателей, по </w:t>
      </w:r>
      <w:r w:rsidRPr="00FA522F">
        <w:rPr>
          <w:rFonts w:ascii="Times New Roman" w:eastAsia="Times New Roman" w:hAnsi="Times New Roman" w:cs="Times New Roman"/>
          <w:sz w:val="24"/>
          <w:szCs w:val="24"/>
          <w:lang w:eastAsia="ru-RU"/>
        </w:rPr>
        <w:lastRenderedPageBreak/>
        <w:t>результатам которых обследовано 11 единиц контроля, выявлено 20 нарушений требований действующего законодательства, выдано 44 предписания об устранении нарушений.</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3. Организация и проведение иных мероприятий по контролю (надзору), в том числе без взаимодействия с юридическими лицами и индивидуальными предпринимателями</w:t>
      </w:r>
      <w:r w:rsidRPr="00FA522F">
        <w:rPr>
          <w:rFonts w:ascii="Times New Roman" w:eastAsia="Times New Roman" w:hAnsi="Times New Roman" w:cs="Times New Roman"/>
          <w:sz w:val="24"/>
          <w:szCs w:val="24"/>
          <w:lang w:eastAsia="ru-RU"/>
        </w:rPr>
        <w:t xml:space="preserve">: За отчетный период на территории Забайкальского края  иные мероприятия по контролю (надзору), в том числе без взаимодействия с природопользователями осуществляются госинспекторами ОЭН на основании оформленных плановых (рейдовых) заданий на проведение плановых (рейдовых) осмотров, обследований, в результате которых нарушения обязательных требований природопользователями или их должностными лицами не выявлялись. </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highlight w:val="yellow"/>
          <w:lang w:eastAsia="ru-RU"/>
        </w:rPr>
      </w:pPr>
      <w:r w:rsidRPr="00FA522F">
        <w:rPr>
          <w:rFonts w:ascii="Times New Roman" w:eastAsia="Times New Roman" w:hAnsi="Times New Roman" w:cs="Times New Roman"/>
          <w:sz w:val="24"/>
          <w:szCs w:val="24"/>
          <w:lang w:eastAsia="ru-RU"/>
        </w:rPr>
        <w:t>За истекший период ОЭН выдано 5 предостережений о недопустимости нарушения обязательных требований в области охраны окружающей среды.</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4. Соблюдение прав природопользователей при организации и проведении проверок</w:t>
      </w:r>
      <w:r w:rsidRPr="00FA522F">
        <w:rPr>
          <w:rFonts w:ascii="Times New Roman" w:eastAsia="Times New Roman" w:hAnsi="Times New Roman" w:cs="Times New Roman"/>
          <w:sz w:val="24"/>
          <w:szCs w:val="24"/>
          <w:lang w:eastAsia="ru-RU"/>
        </w:rPr>
        <w:t>: За отчетный период в отношении 2 госинспекторов судом вынесены решения по делам об административных правонарушениях (далее – АП) по ст. 19.6.1 КоАП РФ. Указанные решения в законную силу не вступили.</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5. Анализ привлечения к административной ответственности юридических лиц и индивидуальных предпринимателей и их должностных лиц с учетом оценки тяжести нарушений обязательных требований</w:t>
      </w:r>
      <w:r w:rsidRPr="00FA522F">
        <w:rPr>
          <w:rFonts w:ascii="Times New Roman" w:eastAsia="Times New Roman" w:hAnsi="Times New Roman" w:cs="Times New Roman"/>
          <w:sz w:val="24"/>
          <w:szCs w:val="24"/>
          <w:lang w:eastAsia="ru-RU"/>
        </w:rPr>
        <w:t>: За отчетный период ОЭН проведена следующая работа.</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Количество рассмотренных дел – 294, по следующим видам надзора:</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в области охраны атмосферного воздуха – 34, вынесено 34 предупреждения; </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по непостановке объектов негативного воздействия на окружающую среду на государственный учет – 46, 1 дело об АП прекращено, вынесено 37 предупреждений, наложено 8 штрафов на сумму 115 тыс.руб.;</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сфере обращение с отходами – 58, 1 дело об АП прекращено, вынесено 32 предупреждений, наложено 24 штрафа на сумму 584 тыс.руб.;</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сфере недропользования – 18, 6 дел об АП прекращено, вынесено 5 предупреждений, наложено 7 штрафов на сумму 389 тыс.руб.;</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по сокрытию или искажению экологической информации – 7, 1 дело об АП прекращено, вынесено 4 предупреждения, наложено 2 штрафов на сумму 375 тыс.руб.;</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области охраны водных объектов – 9, 6 дел об АП прекращено, вынесено 2 предупреждений, наложен 1 штраф на сумму 30 тыс.руб.;</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по нарушению требований закона Забайкальского края к организации деятельности пунктов приема и отгрузки древесины на территории Забайкальского края – 90, 4 дела об АП прекращено, вынесено 32 предупреждения, наложено 50 штрафов на сумму 6 482 тыс.руб.;</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по уничтожению редких и находящихся под угрозой исчезновения видов растений – 32, 10 дел об АП прекращено, наложено 22 штрафа на сумму 68 тыс.руб. </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6. Административное и судебное оспаривание решений, действий (бездействия) Министерства и его должностных лиц</w:t>
      </w:r>
      <w:r w:rsidRPr="00FA522F">
        <w:rPr>
          <w:rFonts w:ascii="Times New Roman" w:eastAsia="Times New Roman" w:hAnsi="Times New Roman" w:cs="Times New Roman"/>
          <w:sz w:val="24"/>
          <w:szCs w:val="24"/>
          <w:lang w:eastAsia="ru-RU"/>
        </w:rPr>
        <w:t xml:space="preserve">: За отчетный период в суде на стадии рассмотрении находится 1 жалоба на постановление должностного лица Министерства, вынесенного в отношении природопользователя по ч. 2 ст. 8.5.1 КоАП РФ. </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7. Работа с заявлениями и обращениями граждан, содержащими сведения о нарушении обязательных требований, причинения вреда или угрозе причинения вреда охраняемым законным ценностям</w:t>
      </w:r>
      <w:r w:rsidRPr="00FA522F">
        <w:rPr>
          <w:rFonts w:ascii="Times New Roman" w:eastAsia="Times New Roman" w:hAnsi="Times New Roman" w:cs="Times New Roman"/>
          <w:sz w:val="24"/>
          <w:szCs w:val="24"/>
          <w:lang w:eastAsia="ru-RU"/>
        </w:rPr>
        <w:t>: За отчетный период в соответствии с Федеральным законом от 02.05.2006 № 59-ФЗ «О порядке рассмотрения обращений граждан Российской Федерации» ОЭН рассмотрены все поступившие обращения и подготовлены ответы по существу, в органы прокуратуры направлены 3 заявления о согласовании проведения внеплановых выездных проверок юридических лиц и индивидуальных предпринимателей, по 2 из которых получено согласование. В настоящее время указанные проверки проводятся.</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8. Анализ судебных решений по вопросам административных правонарушений</w:t>
      </w:r>
      <w:r w:rsidRPr="00FA522F">
        <w:rPr>
          <w:rFonts w:ascii="Times New Roman" w:eastAsia="Times New Roman" w:hAnsi="Times New Roman" w:cs="Times New Roman"/>
          <w:sz w:val="24"/>
          <w:szCs w:val="24"/>
          <w:lang w:eastAsia="ru-RU"/>
        </w:rPr>
        <w:t xml:space="preserve">: За отчетный период ОЭН направлено 95 протоколов об АП по ст. 20.25 КоАП РФ, при рассмотрении которых по 10 последовало прекращение дела об АП, по 3 – протоколы возвращены на доработку, </w:t>
      </w:r>
      <w:r w:rsidRPr="00FA522F">
        <w:rPr>
          <w:rFonts w:ascii="Times New Roman" w:eastAsia="Times New Roman" w:hAnsi="Times New Roman" w:cs="Times New Roman"/>
          <w:sz w:val="24"/>
          <w:szCs w:val="24"/>
          <w:lang w:eastAsia="ru-RU"/>
        </w:rPr>
        <w:lastRenderedPageBreak/>
        <w:t>по 34 вынесены штрафы в отношении привлекаемых лиц. Остальные решения судов о привлечении лиц к ответственности, возбужденных ОЭН не поступили.</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9. Типовые и массовые нарушения обязательных требований с возможными мероприятиями по их устранению</w:t>
      </w:r>
      <w:r w:rsidRPr="00FA522F">
        <w:rPr>
          <w:rFonts w:ascii="Times New Roman" w:eastAsia="Times New Roman" w:hAnsi="Times New Roman" w:cs="Times New Roman"/>
          <w:sz w:val="24"/>
          <w:szCs w:val="24"/>
          <w:lang w:eastAsia="ru-RU"/>
        </w:rPr>
        <w:t xml:space="preserve">: Согласно п. 5 Доклада в отчетный период природопользователями преимущественно нарушаются требования Закона Забайкальского края от 01.07.2009 № 195-ЗЗК «Об организации деятельности пунктов приема и отгрузки древесины на территории Забайкальского края» (90 рассмотренных дел об АП). </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соответствии с Федеральным законом от 04.02.2021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 01.07.2021 отношения в сфере приемки, перевозки, переработки и хранения древесины, учета древесины и сделок с ней будут регулироваться федеральными органами исполнительной власти, уполномоченными Правительством Российской Федерации. Также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Таким образом, с 01.07.2021 Министерство не сможет осуществлять контроль за приемкой, перевозкой, переработкой и хранением древесины, учетом древесины и сделками с ней.</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сфере охраны атмосферного воздуха основным нарушением является непостановка объектов НВОС на государственный учет либо отсутствие актуальной информации об инвентаризации указанных объектов, а также отсутствие согласованного с Министерством плана мероприятий по уменьшению выбросов загрязняющих веществ в атмосферный воздух в периоды неблагоприятных метеорологических условий, что образует соответствующий состав АП.</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области обращения с отходами наиболее характерными нарушениями является отсутствие оборудованного в соответствии с санитарно-эпидемиологическими нормами места (площадка) для сбора отходов при эксплуатации зданий, сооружений и иных объектов, в процессе эксплуатации которых образуются отходы, паспортов отходов I-IV классов опасности, договора с региональным оператором на оказание услуг по обращению с твердыми коммунальными отходами.</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На официальном сайте Министерства размещается информация о требованиях действующего законодательства в области охраны окружающей среды (</w:t>
      </w:r>
      <w:hyperlink r:id="rId8" w:history="1">
        <w:r w:rsidRPr="00FA522F">
          <w:rPr>
            <w:rFonts w:ascii="Times New Roman" w:eastAsia="Times New Roman" w:hAnsi="Times New Roman" w:cs="Times New Roman"/>
            <w:color w:val="0563C1"/>
            <w:sz w:val="24"/>
            <w:szCs w:val="24"/>
            <w:u w:val="single"/>
            <w:lang w:eastAsia="ru-RU"/>
          </w:rPr>
          <w:t>https://media.75.ru/minprir/documents/94664/normativnyh-pravovyh-aktov-soderzhaschih-obyazatel-nye-trebovaniya-ocenka-soblyudeniya-kotoryh-yavlyaetsya-predmetom-regional-nogo-gosudarstvennogo-ekologicheskogo-nadzora.docx</w:t>
        </w:r>
      </w:hyperlink>
      <w:r w:rsidRPr="00FA522F">
        <w:rPr>
          <w:rFonts w:ascii="Times New Roman" w:eastAsia="Times New Roman" w:hAnsi="Times New Roman" w:cs="Times New Roman"/>
          <w:sz w:val="24"/>
          <w:szCs w:val="24"/>
          <w:u w:val="single"/>
          <w:lang w:eastAsia="ru-RU"/>
        </w:rPr>
        <w:t>).</w:t>
      </w:r>
    </w:p>
    <w:p w:rsidR="002B4498" w:rsidRPr="00FA522F" w:rsidRDefault="002B4498"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b/>
          <w:sz w:val="24"/>
          <w:szCs w:val="24"/>
          <w:lang w:eastAsia="ru-RU"/>
        </w:rPr>
        <w:t>10. Выводы (предложения по совершенствованию законодательства)</w:t>
      </w:r>
      <w:r w:rsidRPr="00FA522F">
        <w:rPr>
          <w:rFonts w:ascii="Times New Roman" w:eastAsia="Times New Roman" w:hAnsi="Times New Roman" w:cs="Times New Roman"/>
          <w:sz w:val="24"/>
          <w:szCs w:val="24"/>
          <w:lang w:eastAsia="ru-RU"/>
        </w:rPr>
        <w:t>: в настоящее время действующим законодательством в большей мере урегулированы вопросы в области охраны окружающей среды, поэтому изменений в указанной сфере не требуется.</w:t>
      </w:r>
    </w:p>
    <w:p w:rsidR="00492624" w:rsidRPr="00FA522F" w:rsidRDefault="00492624">
      <w:pPr>
        <w:rPr>
          <w:rFonts w:ascii="Times New Roman" w:hAnsi="Times New Roman" w:cs="Times New Roman"/>
          <w:sz w:val="24"/>
          <w:szCs w:val="24"/>
        </w:rPr>
      </w:pPr>
    </w:p>
    <w:p w:rsidR="006B4EC7" w:rsidRPr="00FA522F" w:rsidRDefault="006B4EC7" w:rsidP="006B4EC7">
      <w:pPr>
        <w:spacing w:after="0" w:line="240" w:lineRule="auto"/>
        <w:jc w:val="center"/>
        <w:rPr>
          <w:rFonts w:ascii="Times New Roman" w:eastAsia="Calibri" w:hAnsi="Times New Roman" w:cs="Times New Roman"/>
          <w:b/>
          <w:sz w:val="24"/>
          <w:szCs w:val="24"/>
        </w:rPr>
      </w:pPr>
      <w:r w:rsidRPr="00FA522F">
        <w:rPr>
          <w:rFonts w:ascii="Times New Roman" w:eastAsia="Calibri" w:hAnsi="Times New Roman" w:cs="Times New Roman"/>
          <w:b/>
          <w:sz w:val="24"/>
          <w:szCs w:val="24"/>
        </w:rPr>
        <w:t>«КАК ДЕЛАТЬ НУЖНО (МОЖНО)»)</w:t>
      </w:r>
    </w:p>
    <w:p w:rsidR="006B4EC7" w:rsidRPr="00FA522F" w:rsidRDefault="006B4EC7" w:rsidP="006B4EC7">
      <w:pPr>
        <w:spacing w:after="0" w:line="240" w:lineRule="auto"/>
        <w:jc w:val="center"/>
        <w:rPr>
          <w:rFonts w:ascii="Times New Roman" w:eastAsia="Times New Roman" w:hAnsi="Times New Roman" w:cs="Times New Roman"/>
          <w:sz w:val="24"/>
          <w:szCs w:val="24"/>
          <w:lang w:eastAsia="ru-RU"/>
        </w:rPr>
      </w:pP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themeColor="text1"/>
          <w:sz w:val="24"/>
          <w:szCs w:val="24"/>
          <w:lang w:eastAsia="ru-RU"/>
        </w:rPr>
        <w:t>Отдел экологического надзора</w:t>
      </w:r>
      <w:r w:rsidRPr="00FA522F">
        <w:rPr>
          <w:rFonts w:ascii="Times New Roman" w:eastAsia="Times New Roman" w:hAnsi="Times New Roman" w:cs="Times New Roman"/>
          <w:sz w:val="24"/>
          <w:szCs w:val="24"/>
          <w:lang w:eastAsia="ru-RU"/>
        </w:rPr>
        <w:t xml:space="preserve"> Минприроды Забайкальского края (далее – ОЭН) дает разъяснение, какое поведение юридических лиц и индивидуальных предпринимателей, в том числе юридических лиц и индивидуальных предпринимателей, осуществляющих виды деятельности в сфере природопользования (далее – природопользователи), является правомерным в части соблюдения обязательных требований, установленных Федеральным законом от 10.01.2002 № 7-ФЗ «Об охране окружающей среды», а также принимаемыми в соответствии с ним иными нормативными правовыми актами Российской Федерации, а также законами и иными нормативными правовыми актами Забайкальского края.</w:t>
      </w: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1. </w:t>
      </w:r>
      <w:r w:rsidRPr="00FA522F">
        <w:rPr>
          <w:rFonts w:ascii="Times New Roman" w:eastAsia="Times New Roman" w:hAnsi="Times New Roman" w:cs="Times New Roman"/>
          <w:b/>
          <w:sz w:val="24"/>
          <w:szCs w:val="24"/>
          <w:lang w:eastAsia="ru-RU"/>
        </w:rPr>
        <w:t>Наиболее часто встречающиеся случаи нарушений обязательных требований, к которым относятся нарушения, выявленные в течение отчетного периода при проведении не менее чем 10 мероприятий по контролю</w:t>
      </w:r>
      <w:r w:rsidRPr="00FA522F">
        <w:rPr>
          <w:rFonts w:ascii="Times New Roman" w:eastAsia="Times New Roman" w:hAnsi="Times New Roman" w:cs="Times New Roman"/>
          <w:sz w:val="24"/>
          <w:szCs w:val="24"/>
          <w:lang w:eastAsia="ru-RU"/>
        </w:rPr>
        <w:t xml:space="preserve">: За отчетный период проверки юридических лиц и </w:t>
      </w:r>
      <w:r w:rsidRPr="00FA522F">
        <w:rPr>
          <w:rFonts w:ascii="Times New Roman" w:eastAsia="Times New Roman" w:hAnsi="Times New Roman" w:cs="Times New Roman"/>
          <w:sz w:val="24"/>
          <w:szCs w:val="24"/>
          <w:lang w:eastAsia="ru-RU"/>
        </w:rPr>
        <w:lastRenderedPageBreak/>
        <w:t>индивидуальных предпринимателей, осуществляющих хозяйственную деятельность, связанную с природопользованием, Министерством не проводились.</w:t>
      </w: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Вместе с тем при проведении предыдущих проверок наиболее часто встречающимися (однотипными) нарушениями обязательных требований являются:</w:t>
      </w: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сфере приемки, перевозки, переработки и хранения древесины, учета древесины и сделок с ней – неисполнение требований закона Забайкальского края о наличии на пункте приема и отгрузки древесины документов учета принятой и (или) отгруженной древесины, неисполнение требований закона Забайкальского края по внесению сведений в документ учета принятой и (или) отгруженной древесины, а также внесение недостоверных сведений в указанный документ;</w:t>
      </w: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сфере охраны атмосферного воздуха основным нарушением является непостановка объектов НВОС на государственный учет либо отсутствие актуальной информации об инвентаризации указанных объектов, а также отсутствие согласованного с Министерством плана мероприятий по уменьшению выбросов загрязняющих веществ в атмосферный воздух в периоды неблагоприятных метеорологических условий, что образует соответствующий состав АП.</w:t>
      </w: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В области обращения с отходами наиболее характерными нарушениями является отсутствие оборудованного в соответствии с санитарно-эпидемиологическими нормами места (площадка) для сбора отходов при эксплуатации зданий, сооружений и иных объектов, в процессе эксплуатации которых образуются отходы, паспортов отходов I-IV классов опасности, договора с региональным оператором на оказание услуг по обращению с твердыми коммунальными отходами.</w:t>
      </w: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2. </w:t>
      </w:r>
      <w:r w:rsidRPr="00FA522F">
        <w:rPr>
          <w:rFonts w:ascii="Times New Roman" w:eastAsia="Times New Roman" w:hAnsi="Times New Roman" w:cs="Times New Roman"/>
          <w:b/>
          <w:sz w:val="24"/>
          <w:szCs w:val="24"/>
          <w:lang w:eastAsia="ru-RU"/>
        </w:rPr>
        <w:t>Меры, в том числе профилактического характера, принимаемые Министерством по недопущению нарушений обязательных требований</w:t>
      </w:r>
      <w:r w:rsidRPr="00FA522F">
        <w:rPr>
          <w:rFonts w:ascii="Times New Roman" w:eastAsia="Times New Roman" w:hAnsi="Times New Roman" w:cs="Times New Roman"/>
          <w:sz w:val="24"/>
          <w:szCs w:val="24"/>
          <w:lang w:eastAsia="ru-RU"/>
        </w:rPr>
        <w:t>: На официальном сайте Министерства размещается информация о требованиях действующего законодательства в области охраны окружающей среды (</w:t>
      </w:r>
      <w:hyperlink r:id="rId9" w:history="1">
        <w:r w:rsidRPr="00FA522F">
          <w:rPr>
            <w:rFonts w:ascii="Times New Roman" w:eastAsia="Calibri" w:hAnsi="Times New Roman" w:cs="Times New Roman"/>
            <w:color w:val="0000FF"/>
            <w:sz w:val="24"/>
            <w:szCs w:val="24"/>
            <w:u w:val="single"/>
            <w:lang w:eastAsia="ru-RU"/>
          </w:rPr>
          <w:t>https://media.75.ru/minprir/documents/94664/normativnyh-pravovyh-aktov-soderzhaschih-obyazatel-nye-trebovaniya-ocenka-soblyudeniya-kotoryh-yavlyaetsya-predmetom-regional-nogo-gosudarstvennogo-ekologicheskogo-nadzora.docx</w:t>
        </w:r>
      </w:hyperlink>
      <w:r w:rsidRPr="00FA522F">
        <w:rPr>
          <w:rFonts w:ascii="Times New Roman" w:eastAsia="Times New Roman" w:hAnsi="Times New Roman" w:cs="Times New Roman"/>
          <w:sz w:val="24"/>
          <w:szCs w:val="24"/>
          <w:u w:val="single"/>
          <w:lang w:eastAsia="ru-RU"/>
        </w:rPr>
        <w:t>).</w:t>
      </w:r>
    </w:p>
    <w:p w:rsidR="006B4EC7" w:rsidRPr="00FA522F" w:rsidRDefault="006B4EC7"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3. </w:t>
      </w:r>
      <w:r w:rsidRPr="00FA522F">
        <w:rPr>
          <w:rFonts w:ascii="Times New Roman" w:eastAsia="Times New Roman" w:hAnsi="Times New Roman" w:cs="Times New Roman"/>
          <w:b/>
          <w:sz w:val="24"/>
          <w:szCs w:val="24"/>
          <w:lang w:eastAsia="ru-RU"/>
        </w:rPr>
        <w:t>Вопросы недостаточной ясности и взаимной согласованности обязательных требований (разъяснения неоднозначных или неясных для подконтрольных лиц обязательных требований, в том числе в силу пробелов или коллизий в нормативных правовых актах)</w:t>
      </w:r>
      <w:r w:rsidRPr="00FA522F">
        <w:rPr>
          <w:rFonts w:ascii="Times New Roman" w:eastAsia="Times New Roman" w:hAnsi="Times New Roman" w:cs="Times New Roman"/>
          <w:sz w:val="24"/>
          <w:szCs w:val="24"/>
          <w:lang w:eastAsia="ru-RU"/>
        </w:rPr>
        <w:t>: в настоящее время действующим законодательством в большей мере урегулированы вопросы в области охраны окружающей среды, поэтому изменений в указанной сфере не требуется.</w:t>
      </w:r>
    </w:p>
    <w:p w:rsidR="006B4EC7" w:rsidRPr="00FA522F" w:rsidRDefault="006B4EC7" w:rsidP="000E751F">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4. </w:t>
      </w:r>
      <w:r w:rsidRPr="00FA522F">
        <w:rPr>
          <w:rFonts w:ascii="Times New Roman" w:eastAsia="Calibri" w:hAnsi="Times New Roman" w:cs="Times New Roman"/>
          <w:b/>
          <w:sz w:val="24"/>
          <w:szCs w:val="24"/>
        </w:rPr>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нормативно правовых актов</w:t>
      </w:r>
      <w:r w:rsidRPr="00FA522F">
        <w:rPr>
          <w:rFonts w:ascii="Times New Roman" w:eastAsia="Calibri" w:hAnsi="Times New Roman" w:cs="Times New Roman"/>
          <w:sz w:val="24"/>
          <w:szCs w:val="24"/>
        </w:rPr>
        <w:t xml:space="preserve">: </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4.1. Даны разъяснения по некоторым вопросам, касающимся обращения с твердыми коммунальными отходами.</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письме Минприроды России от 09.07.2020 № 25-47/17005 «О порядке заключения договора с региональным оператором», сообщается, что вопросы установления права собственности на отходы так же, как и вопросы определения стороны, ответственной за исполнение обязанностей в области обращения с отходами, возложенных на образователя отходов действующим природоохранным законодательством, регулируются хозяйствующими субъектами в рамках договорных отношений.</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Законодательством об обращении с ТКО установлены определенные случаи, когда коммерческий учет ТКО производится исходя из нормативов накопления ТКО или исходя из количества и объема контейнеров для накопления ТКО;</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Возможность осуществления коммерческого учета для юридических лиц исходя из нормативов накопления ТКО возможна в случае установления уполномоченным органом исполнительной власти субъекта РФ нормативов накопления ТКО в отношении соответствующей категории объектов, на которых такие юридические лица осуществляют деятельность.</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lastRenderedPageBreak/>
        <w:t>Договор на оказание услуг по обращению с иными видами отходов, не являющимися ТКО, может быть заключен с юридическим лицом или индивидуальным предпринимателем, осуществляющими деятельность по обращению с указанными видами отходов.</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Услуга по обращению с ТКО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ТКО.</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4.2. Рассмотрен вопрос о плате за негативное воздействие на окружающую среду.</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письме Росприроднадзора от 20.11.2020 № АА-03-02-32/40618 «О направлении информации» отмечается, что в случае, если в соответствии с нормами Федерального закона от 10.01.2002 № 7-ФЗ «Об охране окружающей среды» юридические лица и индивидуальные предприниматели обязаны вносить плату за НВОС, у них существует обязанность по подаче декларации о плате за НВОС. В случае отсутствия обязанности по внесению платы за НВОС обязанность по подаче декларации о плате за НВОС отсутствует.</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4.3. Продление действия разрешений на выбросы загрязняющих веществ в атмосферный воздух, в том числе лимитов на выбросы предусмотрено только для объектов НВОС I категории.</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Письмо Росприроднадзора от 07.10.2020 № РН-09-03-32/33402 «О продлении действия разрешения на выбросы загрязняющих веществ в атмосферный воздух для объектов I и II категории».</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Продление разрешений для объектов НВОС II категории не предусмотрено.</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Дополнительно сообщается, что в настоящее время юридические лица и индивидуальные предприниматели, осуществляющие хозяйственную и (или) иную деятельность на объектах НВОС, обязаны проводить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в том числе выбросы от передвижных источников, расположенных на открытых стоянках и подобных территориях, входящих в состав объектов НВОС.</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При разработке проекта нормативов допустимых выбросов данные инвентаризации передвижных источников выбросов учитываются в качестве показателей фонового уровня загрязнения атмосферного воздуха.</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4.4. Даны разъяснения по вопросам разработки мероприятий по уменьшению выбросов загрязняющих веществ в атмосферный воздух в периоды неблагоприятных метеорологических условий и выбора веществ, в отношении которых такие мероприятия разрабатываются.</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В письме Минприроды России от 14.07.2020 № 12-50/8758-ОГ «О мероприятиях при НМУ», сообщается, что согласно статье 19 Федерального закона от 04.05.1999 № 96-ФЗ «Об охране атмосферного воздуха» (далее – Закон № 96-ФЗ) мероприятия при НМУ разрабатываются для всех объектов, имеющих источники выбросов загрязняющих веществ в атмосферный воздух, за исключением объектов IV категории.</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Приказом Минприроды России от 28.11.2019 № 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условий (далее – Приказ № 811).</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Статьей 19 Закона № 96-ФЗ определено, что порядок проведения работ по регулированию выбросов загрязняющих веществ в атмосферный воздух в периоды НМУ определяется органами государственной власти субъектов РФ; мероприятия при НМУ должны быть согласованы с уполномоченным на осуществление регионального государственного экологического надзора органом исполнительной власти соответствующего субъекта РФ.</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Приказом № 811 определено, что разработка мероприятий по НМУ осуществляется для всех источников выбросов на объектах, оказывающих негативное воздействие на окружающую среду, I, II и III категорий, подлежащих нормированию в области охраны окружающей среды в </w:t>
      </w:r>
      <w:r w:rsidRPr="00FA522F">
        <w:rPr>
          <w:rFonts w:ascii="Times New Roman" w:eastAsia="Calibri" w:hAnsi="Times New Roman" w:cs="Times New Roman"/>
          <w:sz w:val="24"/>
          <w:szCs w:val="24"/>
        </w:rPr>
        <w:lastRenderedPageBreak/>
        <w:t>соответствии со статьей 22 Федерального закона от 10.01.2002 № 7-ФЗ «Об охране окружающей среды».</w:t>
      </w:r>
    </w:p>
    <w:p w:rsidR="006B4EC7" w:rsidRPr="00FA522F" w:rsidRDefault="006B4EC7" w:rsidP="000E75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Природопользователям следует учитывать в своей деятельности вышеуказанные обязательные требования.</w:t>
      </w:r>
    </w:p>
    <w:p w:rsidR="006B4EC7" w:rsidRPr="00FA522F" w:rsidRDefault="006B4EC7" w:rsidP="000E751F">
      <w:pPr>
        <w:spacing w:after="0" w:line="240" w:lineRule="auto"/>
        <w:ind w:firstLine="708"/>
        <w:jc w:val="both"/>
        <w:rPr>
          <w:rFonts w:ascii="Times New Roman" w:eastAsia="Calibri" w:hAnsi="Times New Roman" w:cs="Times New Roman"/>
          <w:sz w:val="24"/>
          <w:szCs w:val="24"/>
        </w:rPr>
      </w:pPr>
      <w:r w:rsidRPr="00FA522F">
        <w:rPr>
          <w:rFonts w:ascii="Times New Roman" w:eastAsia="Calibri" w:hAnsi="Times New Roman" w:cs="Times New Roman"/>
          <w:sz w:val="24"/>
          <w:szCs w:val="24"/>
        </w:rPr>
        <w:t xml:space="preserve">5. </w:t>
      </w:r>
      <w:r w:rsidRPr="00FA522F">
        <w:rPr>
          <w:rFonts w:ascii="Times New Roman" w:eastAsia="Calibri" w:hAnsi="Times New Roman" w:cs="Times New Roman"/>
          <w:b/>
          <w:sz w:val="24"/>
          <w:szCs w:val="24"/>
        </w:rPr>
        <w:t>Выводы (предложения по совершенствованию законодательства)</w:t>
      </w:r>
      <w:r w:rsidRPr="00FA522F">
        <w:rPr>
          <w:rFonts w:ascii="Times New Roman" w:eastAsia="Calibri" w:hAnsi="Times New Roman" w:cs="Times New Roman"/>
          <w:sz w:val="24"/>
          <w:szCs w:val="24"/>
        </w:rPr>
        <w:t>: в настоящее время действующим законодательством в большей мере урегулированы вопросы в области охраны окружающей среды, поэтому изменений в указанной сфере не требуется.</w:t>
      </w:r>
    </w:p>
    <w:p w:rsidR="00D552D0" w:rsidRPr="00FA522F" w:rsidRDefault="00D552D0" w:rsidP="00D552D0">
      <w:pPr>
        <w:spacing w:after="0" w:line="240" w:lineRule="auto"/>
        <w:jc w:val="center"/>
        <w:rPr>
          <w:rFonts w:ascii="Times New Roman" w:eastAsia="Calibri" w:hAnsi="Times New Roman" w:cs="Times New Roman"/>
          <w:b/>
          <w:sz w:val="24"/>
          <w:szCs w:val="24"/>
        </w:rPr>
      </w:pPr>
    </w:p>
    <w:p w:rsidR="00D552D0" w:rsidRPr="00FA522F" w:rsidRDefault="00D552D0" w:rsidP="0055136D">
      <w:pPr>
        <w:spacing w:line="256" w:lineRule="auto"/>
        <w:jc w:val="both"/>
        <w:rPr>
          <w:rFonts w:ascii="Times New Roman" w:eastAsia="Calibri" w:hAnsi="Times New Roman" w:cs="Times New Roman"/>
          <w:b/>
          <w:sz w:val="24"/>
          <w:szCs w:val="24"/>
        </w:rPr>
      </w:pPr>
      <w:r w:rsidRPr="00FA522F">
        <w:rPr>
          <w:rFonts w:ascii="Times New Roman" w:eastAsia="Calibri" w:hAnsi="Times New Roman" w:cs="Times New Roman"/>
          <w:b/>
          <w:sz w:val="24"/>
          <w:szCs w:val="24"/>
        </w:rPr>
        <w:t xml:space="preserve">1.6. в части  осуществления  государственного экологического надзора </w:t>
      </w:r>
      <w:r w:rsidR="00BB6DAA" w:rsidRPr="00FA522F">
        <w:rPr>
          <w:rFonts w:ascii="Times New Roman" w:eastAsia="Calibri" w:hAnsi="Times New Roman" w:cs="Times New Roman"/>
          <w:b/>
          <w:sz w:val="24"/>
          <w:szCs w:val="24"/>
        </w:rPr>
        <w:t xml:space="preserve">в </w:t>
      </w:r>
      <w:r w:rsidR="00BB6DAA" w:rsidRPr="00FA522F">
        <w:rPr>
          <w:rFonts w:ascii="Times New Roman" w:eastAsia="Times New Roman" w:hAnsi="Times New Roman" w:cs="Times New Roman"/>
          <w:sz w:val="24"/>
          <w:szCs w:val="24"/>
        </w:rPr>
        <w:t xml:space="preserve"> </w:t>
      </w:r>
      <w:r w:rsidR="00BB6DAA" w:rsidRPr="00FA522F">
        <w:rPr>
          <w:rFonts w:ascii="Times New Roman" w:eastAsia="Times New Roman" w:hAnsi="Times New Roman" w:cs="Times New Roman"/>
          <w:b/>
          <w:sz w:val="24"/>
          <w:szCs w:val="24"/>
        </w:rPr>
        <w:t>области охраны и использования особо охраняемых природных территорий регионального значения</w:t>
      </w:r>
    </w:p>
    <w:p w:rsidR="00D552D0" w:rsidRPr="00FA522F" w:rsidRDefault="00D552D0" w:rsidP="00D552D0">
      <w:pPr>
        <w:spacing w:after="0" w:line="240" w:lineRule="auto"/>
        <w:jc w:val="center"/>
        <w:rPr>
          <w:rFonts w:ascii="Times New Roman" w:eastAsia="Calibri" w:hAnsi="Times New Roman" w:cs="Times New Roman"/>
          <w:b/>
          <w:sz w:val="24"/>
          <w:szCs w:val="24"/>
        </w:rPr>
      </w:pPr>
      <w:r w:rsidRPr="00FA522F">
        <w:rPr>
          <w:rFonts w:ascii="Times New Roman" w:eastAsia="Calibri" w:hAnsi="Times New Roman" w:cs="Times New Roman"/>
          <w:b/>
          <w:sz w:val="24"/>
          <w:szCs w:val="24"/>
        </w:rPr>
        <w:t xml:space="preserve"> «КАК ДЕЛАТЬ НЕЛЬЗЯ»</w:t>
      </w:r>
    </w:p>
    <w:p w:rsidR="00D552D0" w:rsidRPr="00FA522F" w:rsidRDefault="00D552D0" w:rsidP="00D552D0">
      <w:pPr>
        <w:spacing w:after="0" w:line="240" w:lineRule="auto"/>
        <w:jc w:val="center"/>
        <w:rPr>
          <w:rFonts w:ascii="Times New Roman" w:eastAsia="Calibri" w:hAnsi="Times New Roman" w:cs="Times New Roman"/>
          <w:sz w:val="24"/>
          <w:szCs w:val="24"/>
        </w:rPr>
      </w:pP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Calibri" w:hAnsi="Times New Roman" w:cs="Times New Roman"/>
          <w:color w:val="000000"/>
          <w:sz w:val="24"/>
          <w:szCs w:val="24"/>
        </w:rPr>
        <w:t xml:space="preserve">Уважаемые участники публичных обсуждений </w:t>
      </w:r>
      <w:r w:rsidRPr="00FA522F">
        <w:rPr>
          <w:rFonts w:ascii="Times New Roman" w:eastAsia="Calibri" w:hAnsi="Times New Roman" w:cs="Times New Roman"/>
          <w:sz w:val="24"/>
          <w:szCs w:val="24"/>
        </w:rPr>
        <w:t xml:space="preserve">Министерства природных ресурсов Забайкальского края, информирует, что полномочия по осуществлению  </w:t>
      </w:r>
      <w:r w:rsidRPr="00FA522F">
        <w:rPr>
          <w:rFonts w:ascii="Times New Roman" w:eastAsia="Times New Roman" w:hAnsi="Times New Roman" w:cs="Times New Roman"/>
          <w:sz w:val="24"/>
          <w:szCs w:val="24"/>
          <w:lang w:eastAsia="ru-RU"/>
        </w:rPr>
        <w:t>государственного экологического надзора</w:t>
      </w:r>
      <w:r w:rsidR="00BB6DAA" w:rsidRPr="00FA522F">
        <w:rPr>
          <w:rFonts w:ascii="Times New Roman" w:eastAsia="Times New Roman" w:hAnsi="Times New Roman" w:cs="Times New Roman"/>
          <w:sz w:val="24"/>
          <w:szCs w:val="24"/>
        </w:rPr>
        <w:t xml:space="preserve"> в области охраны и использования особо охраняемых природных территорий регионального значения</w:t>
      </w:r>
      <w:r w:rsidRPr="00FA522F">
        <w:rPr>
          <w:rFonts w:ascii="Times New Roman" w:eastAsia="Calibri" w:hAnsi="Times New Roman" w:cs="Times New Roman"/>
          <w:sz w:val="24"/>
          <w:szCs w:val="24"/>
        </w:rPr>
        <w:t xml:space="preserve">, реализуются на основании: </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Федерального закона от 24 июня 1998 г. № 89-ФЗ «Об отходах производства и потребления»;</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Федерального закона от 04 мая 1999 г. № 96-ФЗ «Об охране атмосферного воздуха»;</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Закона РФ от 21 февраля 1992 г. № 2395-1 «О недрах»;</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Федерального закона от 23 ноября 1995 г. № 174-ФЗ «Об экологической экспертизе»;</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Федерального закона от 07 декабря 2011 г. № 416-ФЗ «О водоснабжении и водоотведении»;  </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Федеральный закон от 14 марта 1995 г. № 33-ФЗ «Об особо охраняемых природных территориях»;</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Федерального закона от 23 февраля 1995 г. № 26-ФЗ «О природных лечебных ресурсах, лечебно-оздоровительных местностях и курортах»;</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Земельного кодекса Российской Федерации от 25 октября 2001 г. № 136-ФЗ;</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Лесного кодекса Российской Федерации от 04 декабря 2006 г. № 200-ФЗ;</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Закона Забайкальского края от 09 марта 2010 г. № 338-ЗЗК «Об особо охраняемых природных территориях в Забайкальском крае»;</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Постановления Правительства Российской Федерации от 9 июня 2014 г. № 532 «Об уполномоченных органах Российской Федерации по осуществлению государственного контроля (надзора) за соблюдением требований технического регламента Таможенного союза «О безопасности маломерных судов»;</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Постановления Правительства РФ от 13 мая 2013 г. № 407  «Об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 (в ред. от 30.03.2016 г.).</w:t>
      </w:r>
    </w:p>
    <w:p w:rsidR="00D552D0" w:rsidRPr="00FA522F" w:rsidRDefault="00D552D0" w:rsidP="000E751F">
      <w:pPr>
        <w:spacing w:after="0" w:line="240" w:lineRule="auto"/>
        <w:ind w:firstLine="708"/>
        <w:jc w:val="both"/>
        <w:rPr>
          <w:rFonts w:ascii="Times New Roman" w:eastAsia="Times New Roman" w:hAnsi="Times New Roman" w:cs="Times New Roman"/>
          <w:color w:val="000000"/>
          <w:sz w:val="24"/>
          <w:szCs w:val="24"/>
          <w:lang w:eastAsia="ru-RU"/>
        </w:rPr>
      </w:pPr>
      <w:r w:rsidRPr="00FA522F">
        <w:rPr>
          <w:rFonts w:ascii="Times New Roman" w:eastAsia="Times New Roman" w:hAnsi="Times New Roman" w:cs="Times New Roman"/>
          <w:sz w:val="24"/>
          <w:szCs w:val="24"/>
          <w:lang w:eastAsia="ru-RU"/>
        </w:rPr>
        <w:t xml:space="preserve">Положения о Министерстве, </w:t>
      </w:r>
      <w:r w:rsidRPr="00FA522F">
        <w:rPr>
          <w:rFonts w:ascii="Times New Roman" w:eastAsia="Times New Roman" w:hAnsi="Times New Roman" w:cs="Times New Roman"/>
          <w:color w:val="000000"/>
          <w:sz w:val="24"/>
          <w:szCs w:val="24"/>
          <w:lang w:eastAsia="ru-RU"/>
        </w:rPr>
        <w:t>утвержденного постановлением Правительства Забайкальского края от 27.12.2016 г. № 503;</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color w:val="000000"/>
          <w:sz w:val="24"/>
          <w:szCs w:val="24"/>
          <w:lang w:eastAsia="ru-RU"/>
        </w:rPr>
        <w:t>иных нормативных правовых актов</w:t>
      </w:r>
      <w:r w:rsidRPr="00FA522F">
        <w:rPr>
          <w:rFonts w:ascii="Times New Roman" w:eastAsia="Times New Roman" w:hAnsi="Times New Roman" w:cs="Times New Roman"/>
          <w:sz w:val="24"/>
          <w:szCs w:val="24"/>
          <w:lang w:eastAsia="ru-RU"/>
        </w:rPr>
        <w:t xml:space="preserve">, которые размещены по адресу: </w:t>
      </w:r>
      <w:r w:rsidRPr="00FA522F">
        <w:rPr>
          <w:rFonts w:ascii="Times New Roman" w:eastAsia="Times New Roman" w:hAnsi="Times New Roman" w:cs="Times New Roman"/>
          <w:sz w:val="24"/>
          <w:szCs w:val="24"/>
          <w:u w:val="single"/>
          <w:lang w:eastAsia="ru-RU"/>
        </w:rPr>
        <w:t>minprir.75.ru</w:t>
      </w:r>
      <w:r w:rsidRPr="00FA522F">
        <w:rPr>
          <w:rFonts w:ascii="Times New Roman" w:eastAsia="Times New Roman" w:hAnsi="Times New Roman" w:cs="Times New Roman"/>
          <w:color w:val="000000"/>
          <w:sz w:val="24"/>
          <w:szCs w:val="24"/>
          <w:lang w:eastAsia="ru-RU"/>
        </w:rPr>
        <w:t>.</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1. Планирование проверок юридических лиц и индивидуальных предпринимателей: За отчетный период проведено 4 плановые проверки юридических лиц и индивидуальных предпринимателей, осуществляющих деятельность на ООПТ в рамках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Планом проведения плановых проверок юридических лиц и индивидуальных предпринимателей на 2021 год.</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2. Согласование проведения внеплановых проверок с органами прокуратуры в установленных </w:t>
      </w:r>
      <w:r w:rsidR="00BB6DAA" w:rsidRPr="00FA522F">
        <w:rPr>
          <w:rFonts w:ascii="Times New Roman" w:eastAsia="Times New Roman" w:hAnsi="Times New Roman" w:cs="Times New Roman"/>
          <w:sz w:val="24"/>
          <w:szCs w:val="24"/>
          <w:lang w:eastAsia="ru-RU"/>
        </w:rPr>
        <w:t>федеральными законами случаях: з</w:t>
      </w:r>
      <w:r w:rsidRPr="00FA522F">
        <w:rPr>
          <w:rFonts w:ascii="Times New Roman" w:eastAsia="Times New Roman" w:hAnsi="Times New Roman" w:cs="Times New Roman"/>
          <w:sz w:val="24"/>
          <w:szCs w:val="24"/>
          <w:lang w:eastAsia="ru-RU"/>
        </w:rPr>
        <w:t>а отчетный период Министерство не направляло заявления о согласовании прокурором проведения внеплановых выездных проверок юридических лиц и индивидуальных предпринимателей, осуществляющих деятельность на ООПТ.</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lastRenderedPageBreak/>
        <w:t xml:space="preserve">3. Организация и проведение иных мероприятий по контролю (надзору), в том числе без взаимодействия с юридическими лицами и индивидуальными предпринимателями: За отчетный период на территории ООПТ иные мероприятия по контролю (надзору), в том числе без взаимодействия с с юридическими лицами и индивидуальными предпринимателями осуществляются государственными инспекторами на основании оформленных плановых (рейдовых) заданий на проведение плановых (рейдовых) осмотров, обследований ООПТ, в результате которых нарушения обязательных требований или их должностными лицами не выявлялись. </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4. Соблюдение прав с юридических лиц и индивидуальных предпринимателей, осуществляющих деятельность на ООПТ,  при организации и проведении проверок: </w:t>
      </w:r>
      <w:r w:rsidR="00BB6DAA" w:rsidRPr="00FA522F">
        <w:rPr>
          <w:rFonts w:ascii="Times New Roman" w:eastAsia="Times New Roman" w:hAnsi="Times New Roman" w:cs="Times New Roman"/>
          <w:sz w:val="24"/>
          <w:szCs w:val="24"/>
          <w:lang w:eastAsia="ru-RU"/>
        </w:rPr>
        <w:t>з</w:t>
      </w:r>
      <w:r w:rsidRPr="00FA522F">
        <w:rPr>
          <w:rFonts w:ascii="Times New Roman" w:eastAsia="Times New Roman" w:hAnsi="Times New Roman" w:cs="Times New Roman"/>
          <w:sz w:val="24"/>
          <w:szCs w:val="24"/>
          <w:lang w:eastAsia="ru-RU"/>
        </w:rPr>
        <w:t>а отчетный период должностными лицами Министерства указанные права не нарушались (не обжаловались в суде).</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5. Анализ привлечения к административной ответственности юридических лиц и индивидуальных предпринимателей и их должностных лиц с учетом оценки тяжести нарушений обязательных требований: </w:t>
      </w:r>
      <w:r w:rsidR="00BB6DAA" w:rsidRPr="00FA522F">
        <w:rPr>
          <w:rFonts w:ascii="Times New Roman" w:eastAsia="Times New Roman" w:hAnsi="Times New Roman" w:cs="Times New Roman"/>
          <w:sz w:val="24"/>
          <w:szCs w:val="24"/>
          <w:lang w:eastAsia="ru-RU"/>
        </w:rPr>
        <w:t>з</w:t>
      </w:r>
      <w:r w:rsidRPr="00FA522F">
        <w:rPr>
          <w:rFonts w:ascii="Times New Roman" w:eastAsia="Times New Roman" w:hAnsi="Times New Roman" w:cs="Times New Roman"/>
          <w:sz w:val="24"/>
          <w:szCs w:val="24"/>
          <w:lang w:eastAsia="ru-RU"/>
        </w:rPr>
        <w:t xml:space="preserve">а отчетный период Министерством должностные лица и индивидуальные предприниматели и их должностные лица к административной ответственности не привлекались. </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6. Административное и судебное оспаривание решений, действий (бездействия) Министерства </w:t>
      </w:r>
      <w:r w:rsidR="008F1A47" w:rsidRPr="00FA522F">
        <w:rPr>
          <w:rFonts w:ascii="Times New Roman" w:eastAsia="Times New Roman" w:hAnsi="Times New Roman" w:cs="Times New Roman"/>
          <w:sz w:val="24"/>
          <w:szCs w:val="24"/>
          <w:lang w:eastAsia="ru-RU"/>
        </w:rPr>
        <w:t>и его должностных лиц: з</w:t>
      </w:r>
      <w:r w:rsidRPr="00FA522F">
        <w:rPr>
          <w:rFonts w:ascii="Times New Roman" w:eastAsia="Times New Roman" w:hAnsi="Times New Roman" w:cs="Times New Roman"/>
          <w:sz w:val="24"/>
          <w:szCs w:val="24"/>
          <w:lang w:eastAsia="ru-RU"/>
        </w:rPr>
        <w:t xml:space="preserve">а отчетный период указанные оспаривания не производились. </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7. Работа с заявлениями и обращениями граждан, содержащими сведения о нарушении обязательных требований, причинения вреда или угрозе причинения вреда охраняемым законным ценностям: </w:t>
      </w:r>
      <w:r w:rsidR="008F1A47" w:rsidRPr="00FA522F">
        <w:rPr>
          <w:rFonts w:ascii="Times New Roman" w:eastAsia="Times New Roman" w:hAnsi="Times New Roman" w:cs="Times New Roman"/>
          <w:sz w:val="24"/>
          <w:szCs w:val="24"/>
          <w:lang w:eastAsia="ru-RU"/>
        </w:rPr>
        <w:t>з</w:t>
      </w:r>
      <w:r w:rsidRPr="00FA522F">
        <w:rPr>
          <w:rFonts w:ascii="Times New Roman" w:eastAsia="Times New Roman" w:hAnsi="Times New Roman" w:cs="Times New Roman"/>
          <w:sz w:val="24"/>
          <w:szCs w:val="24"/>
          <w:lang w:eastAsia="ru-RU"/>
        </w:rPr>
        <w:t>а отчетный период в соответствии с Федеральным законом от 02.05.2006 г. № 59-ФЗ «О порядке рассмотрения обращений граждан Российской Федерации» Министерством рассмотрены все поступившие обращения и подготовлены ответы по существу, при этом заявления о согласовании проведения внеплановых выездных проверок юридических лиц и индивидуальных предпринимателей, осуществляющих деятельность на ООПТ, в прокуратуру Министерством не направлялись, в связи с отсутствием оснований предусмотренных законом.</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8. Анализ судебных решений по вопросам административных правонарушений: За отчетный период решения судов о привлечении должностных лиц к административной ответственности не поступали.</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9. Типовые и массовые нарушения обязательных требований с возможными мероприятиями по их устранению: За отчетный период типовые и массовые нарушения обязательных требований юридических лиц и индивидуальных предпринимателей, осуществляющих деятельность на ООПТ, Министерством не выявлены. </w:t>
      </w:r>
    </w:p>
    <w:p w:rsidR="00D552D0" w:rsidRPr="00FA522F" w:rsidRDefault="00D552D0" w:rsidP="000E751F">
      <w:pPr>
        <w:spacing w:after="0" w:line="240" w:lineRule="auto"/>
        <w:ind w:firstLine="708"/>
        <w:jc w:val="both"/>
        <w:rPr>
          <w:rFonts w:ascii="Times New Roman" w:eastAsia="Times New Roman" w:hAnsi="Times New Roman" w:cs="Times New Roman"/>
          <w:sz w:val="24"/>
          <w:szCs w:val="24"/>
          <w:lang w:eastAsia="ru-RU"/>
        </w:rPr>
      </w:pPr>
      <w:r w:rsidRPr="00FA522F">
        <w:rPr>
          <w:rFonts w:ascii="Times New Roman" w:eastAsia="Times New Roman" w:hAnsi="Times New Roman" w:cs="Times New Roman"/>
          <w:sz w:val="24"/>
          <w:szCs w:val="24"/>
          <w:lang w:eastAsia="ru-RU"/>
        </w:rPr>
        <w:t xml:space="preserve">10. Выводы (предложения по совершенствованию законодательства): Предлагаем увеличить размеры штрафов за административные правонарушения в сфере экологического надзора. </w:t>
      </w:r>
    </w:p>
    <w:p w:rsidR="000E751F" w:rsidRPr="00FA522F" w:rsidRDefault="000E751F" w:rsidP="000E751F">
      <w:pPr>
        <w:spacing w:after="0" w:line="240" w:lineRule="auto"/>
        <w:jc w:val="center"/>
        <w:rPr>
          <w:rFonts w:ascii="Times New Roman" w:eastAsia="Calibri" w:hAnsi="Times New Roman" w:cs="Times New Roman"/>
          <w:b/>
          <w:sz w:val="24"/>
          <w:szCs w:val="24"/>
        </w:rPr>
      </w:pPr>
    </w:p>
    <w:p w:rsidR="000E751F" w:rsidRPr="000E751F" w:rsidRDefault="000E751F" w:rsidP="000E751F">
      <w:pPr>
        <w:spacing w:after="0" w:line="240" w:lineRule="auto"/>
        <w:jc w:val="center"/>
        <w:rPr>
          <w:rFonts w:ascii="Times New Roman" w:eastAsia="Calibri" w:hAnsi="Times New Roman" w:cs="Times New Roman"/>
          <w:b/>
          <w:sz w:val="24"/>
          <w:szCs w:val="24"/>
        </w:rPr>
      </w:pPr>
      <w:r w:rsidRPr="00FA522F">
        <w:rPr>
          <w:rFonts w:ascii="Times New Roman" w:eastAsia="Calibri" w:hAnsi="Times New Roman" w:cs="Times New Roman"/>
          <w:b/>
          <w:sz w:val="24"/>
          <w:szCs w:val="24"/>
        </w:rPr>
        <w:t>«КАК ДЕЛАТЬ НУЖНО (МОЖНО)»</w:t>
      </w:r>
    </w:p>
    <w:p w:rsidR="000E751F" w:rsidRPr="000E751F" w:rsidRDefault="000E751F" w:rsidP="000E751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751F">
        <w:rPr>
          <w:rFonts w:ascii="Times New Roman" w:eastAsia="Times New Roman" w:hAnsi="Times New Roman" w:cs="Times New Roman"/>
          <w:sz w:val="24"/>
          <w:szCs w:val="24"/>
          <w:lang w:eastAsia="ru-RU"/>
        </w:rPr>
        <w:t xml:space="preserve">Уважаемые участники публичных обсуждений Минприроды Забайкальского края дает разъяснение, какое поведение юридических лиц и индивидуальных предпринимателей, осуществляющих деятельность на ООПТ, является правомерным в части соблюдения обязательных требований, установленных Федеральными законами:  от 24 июня 1998 г. № 89-ФЗ «Об отходах производства и потребления», от 04 мая 1999 г. № 96-ФЗ «Об охране атмосферного воздуха», от 21 февраля 1992 г. № 2395-1 «О недрах», от 23 ноября 1995 г. № 174-ФЗ «Об экологической экспертизе», от 07 декабря 2011 г. № 416-ФЗ «О водоснабжении и водоотведении», от 14 марта 1995 г. № 33-ФЗ «Об особо охраняемых природных территориях», от 23 февраля 1995 г. № 26-ФЗ «О природных лечебных ресурсах, лечебно-оздоровительных местностях и курортах»; Земельного кодекса Российской Федерации от 25 октября 2001 г.    № 136-ФЗ, Лесного кодекса Российской Федерации от 04 декабря 2006 г.         № 200-ФЗ; Закона Забайкальского края от 09 </w:t>
      </w:r>
      <w:r w:rsidRPr="000E751F">
        <w:rPr>
          <w:rFonts w:ascii="Times New Roman" w:eastAsia="Times New Roman" w:hAnsi="Times New Roman" w:cs="Times New Roman"/>
          <w:sz w:val="24"/>
          <w:szCs w:val="24"/>
          <w:lang w:eastAsia="ru-RU"/>
        </w:rPr>
        <w:lastRenderedPageBreak/>
        <w:t>марта 2010 г. № 338-ЗЗК «Об особо охраняемых природных территориях в Забайкальском крае»; постановления Правительства Российской Федерации от 9 июня 2014 г. № 532 «Об уполномоченных органах Российской Федерации по осуществлению государственного контроля (надзора) за соблюдением требований технического регламента Таможенного союза «О безопасности маломерных судов», а также принимаемыми в соответствии с ними иными нормативными правовыми актами Российской Федерации, а также законами и иными нормативными правовыми актами Забайкальского края:</w:t>
      </w:r>
    </w:p>
    <w:p w:rsidR="000E751F" w:rsidRPr="000E751F" w:rsidRDefault="000E751F" w:rsidP="000E751F">
      <w:pPr>
        <w:spacing w:after="0" w:line="240" w:lineRule="auto"/>
        <w:ind w:firstLine="708"/>
        <w:jc w:val="both"/>
        <w:rPr>
          <w:rFonts w:ascii="Times New Roman" w:eastAsia="Times New Roman" w:hAnsi="Times New Roman" w:cs="Times New Roman"/>
          <w:sz w:val="24"/>
          <w:szCs w:val="24"/>
          <w:lang w:eastAsia="ru-RU"/>
        </w:rPr>
      </w:pPr>
      <w:r w:rsidRPr="000E751F">
        <w:rPr>
          <w:rFonts w:ascii="Times New Roman" w:eastAsia="Times New Roman" w:hAnsi="Times New Roman" w:cs="Times New Roman"/>
          <w:sz w:val="24"/>
          <w:szCs w:val="24"/>
          <w:lang w:eastAsia="ru-RU"/>
        </w:rPr>
        <w:t xml:space="preserve">1. Наиболее часто встречающиеся случаи нарушений обязательных требований, к которым относятся нарушения, выявленные в течение отчетного периода при проведении не менее чем 10 мероприятий по контролю: За отчетный период проведено 4 плановые проверки юридических лиц и индивидуальных предпринимателей, осуществляющих деятельность на ООПТ в рамках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Планом проведения плановых проверок юридических лиц и индивидуальных предпринимателей на 2021 год. Нарушения не выявлены. </w:t>
      </w:r>
    </w:p>
    <w:p w:rsidR="000E751F" w:rsidRPr="000E751F" w:rsidRDefault="000E751F" w:rsidP="000E751F">
      <w:pPr>
        <w:spacing w:after="0" w:line="240" w:lineRule="auto"/>
        <w:ind w:firstLine="708"/>
        <w:jc w:val="both"/>
        <w:rPr>
          <w:rFonts w:ascii="Times New Roman" w:eastAsia="Times New Roman" w:hAnsi="Times New Roman" w:cs="Times New Roman"/>
          <w:sz w:val="24"/>
          <w:szCs w:val="24"/>
          <w:lang w:eastAsia="ru-RU"/>
        </w:rPr>
      </w:pPr>
      <w:r w:rsidRPr="000E751F">
        <w:rPr>
          <w:rFonts w:ascii="Times New Roman" w:eastAsia="Times New Roman" w:hAnsi="Times New Roman" w:cs="Times New Roman"/>
          <w:sz w:val="24"/>
          <w:szCs w:val="24"/>
          <w:lang w:eastAsia="ru-RU"/>
        </w:rPr>
        <w:t xml:space="preserve">Вместе с тем при проведении предыдущих проверок юридических лиц, осуществляющих деятельность на ООПТ, наиболее часто встречающимися (однотипными) нарушениями обязательных требований, допущенными природопользователями, являются: </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xml:space="preserve">- незаключение договоров на вывоз ТКО; </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xml:space="preserve">- непостановка на учет объектов НВОС I и II категорий, (объекты I  категории могут осуществлять деяьтельность только на основании комплексного экологического разрешения. Для осуществления выбросов с объектов II категории эксплуатирующие организации должны иметь декларации о воздействии на окружающую среду. На объектах III категории выбросы в воздух могут осуществляться без получения комплексного экологического разрешения и заполнения декларации о воздействии на окружающую среду. Субъекты, осуществляющие хозяйственную и (или) иную деятельность на указанных объектах, представляют в государственный орган в уведомительном порядке отчетность о выбросах вредных (загрязняющих) веществ в атмосферный воздух). </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отсутствие лицензий на скважины, нет приборов учета водопотребления, журналов учета водопотребления, отсутствие оборудования которое прописывается в лицензии;</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xml:space="preserve">- отсутствие соответствующих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 </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несоблюдение режима или иных правил охраны и использования окружающей среды и природных ресурсов на территориях ООПТ либо в их охранных зонах;</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захламление территории горных округов, незаконное строительство капитальных объектов в пределах охранных округов;</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xml:space="preserve">- отсутствие правоустанавливающих документов на землю; </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рубка лесных насаждений, разведение костров вне специально установленных мест или в пожароопасный период, заготовка дров без разрешающих документов;</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нахождение с запрещенными орудиями лова (сети, остроги, неводы), нахождение с оружием, нахождение в водоохранных зонах водоемов и т,д.;</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использование маломерных судов в запрещенные (нерестовые) сроки, использование маломерных судов с двигателями внутреннего сгорания.</w:t>
      </w:r>
    </w:p>
    <w:p w:rsidR="000E751F" w:rsidRPr="000E751F" w:rsidRDefault="000E751F" w:rsidP="000E751F">
      <w:pPr>
        <w:spacing w:after="0" w:line="240" w:lineRule="auto"/>
        <w:ind w:firstLine="567"/>
        <w:jc w:val="both"/>
        <w:rPr>
          <w:rFonts w:ascii="Times New Roman" w:eastAsia="Calibri" w:hAnsi="Times New Roman" w:cs="Times New Roman"/>
          <w:sz w:val="24"/>
          <w:szCs w:val="24"/>
        </w:rPr>
      </w:pP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К самым распространённым нарушениям граждан на ООПТ относятся: нахождение с запрещенными орудиями лова (сети, остроги, невода), нахождение с оружием, нахождение в водоохранных зонах водоемов, разведение костров вне специально установленных мест или в пожароопасный период, заготовка дров без разрешающих документов.</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lastRenderedPageBreak/>
        <w:t>2. Меры, в том числе профилактического характера, принимаемые Министерством по недопущению нарушений обязательных требований: В целях профилактики нарушений в ходе выездов на ООПТ Министерством  проведены 430 бесед с охотниками, рыбаками, лесозаготовителями в пределах границ особо охраняемых природных территорий, а также с жителями поселений, расположенных в непосредственной близости от охраняемых территорий.</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В пожароопасный период число выездов на ООПТ с целью мониторинга пожароопасной ситуации увеличивается.</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xml:space="preserve">Регулярно проводятся проверки наличия аншлагов, специальных  информационных знаков, устанавливаемых для обозначения на местности границ ООПТ в целях информирования разных категорий природопользователей и профилактики нарушений режима ООПТ, а также принимается участие в установке новых и обновлении существующих аншлагов.  </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 xml:space="preserve">3. Вопросы недостаточной ясности и взаимной согласованности обязательных требований (разъяснения неоднозначных или неясных для подконтрольных лиц обязательных требований, в том числе в силу пробелов или коллизий в нормативных правовых актах): Такие проблемы в сфере государственного экологического надзора не выявлены. </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4. 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нормативно правовых актов: Новые требования в сфере государственного экологического надзора не устанавливались.</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5. Выводы (предложения по совершенствованию законодательства): Предлагается федеральным законодательством:</w:t>
      </w:r>
    </w:p>
    <w:p w:rsidR="000E751F" w:rsidRPr="000E751F" w:rsidRDefault="000E751F" w:rsidP="000E751F">
      <w:pPr>
        <w:spacing w:after="0" w:line="240" w:lineRule="auto"/>
        <w:ind w:firstLine="708"/>
        <w:jc w:val="both"/>
        <w:rPr>
          <w:rFonts w:ascii="Times New Roman" w:eastAsia="Calibri" w:hAnsi="Times New Roman" w:cs="Times New Roman"/>
          <w:sz w:val="24"/>
          <w:szCs w:val="24"/>
        </w:rPr>
      </w:pPr>
      <w:r w:rsidRPr="000E751F">
        <w:rPr>
          <w:rFonts w:ascii="Times New Roman" w:eastAsia="Calibri" w:hAnsi="Times New Roman" w:cs="Times New Roman"/>
          <w:sz w:val="24"/>
          <w:szCs w:val="24"/>
        </w:rPr>
        <w:t>Ужесточить требования к природопользователями, осуществляющим деятельность на  ООПТ, путем увеличения штрафов.</w:t>
      </w:r>
    </w:p>
    <w:p w:rsidR="000E751F" w:rsidRPr="000E751F" w:rsidRDefault="000E751F" w:rsidP="000E751F">
      <w:pPr>
        <w:spacing w:line="256" w:lineRule="auto"/>
        <w:rPr>
          <w:rFonts w:ascii="Times New Roman" w:eastAsia="Calibri" w:hAnsi="Times New Roman" w:cs="Times New Roman"/>
          <w:sz w:val="24"/>
          <w:szCs w:val="24"/>
        </w:rPr>
      </w:pPr>
    </w:p>
    <w:p w:rsidR="00492624" w:rsidRPr="00FA522F" w:rsidRDefault="000E751F" w:rsidP="000E751F">
      <w:pPr>
        <w:jc w:val="center"/>
        <w:rPr>
          <w:rFonts w:ascii="Times New Roman" w:hAnsi="Times New Roman" w:cs="Times New Roman"/>
          <w:sz w:val="24"/>
          <w:szCs w:val="24"/>
        </w:rPr>
      </w:pPr>
      <w:r w:rsidRPr="00FA522F">
        <w:rPr>
          <w:rFonts w:ascii="Times New Roman" w:hAnsi="Times New Roman" w:cs="Times New Roman"/>
          <w:sz w:val="24"/>
          <w:szCs w:val="24"/>
        </w:rPr>
        <w:t xml:space="preserve"> </w:t>
      </w:r>
      <w:r w:rsidR="00160F69" w:rsidRPr="00FA522F">
        <w:rPr>
          <w:rFonts w:ascii="Times New Roman" w:hAnsi="Times New Roman" w:cs="Times New Roman"/>
          <w:sz w:val="24"/>
          <w:szCs w:val="24"/>
        </w:rPr>
        <w:t>____________________________________</w:t>
      </w:r>
    </w:p>
    <w:sectPr w:rsidR="00492624" w:rsidRPr="00FA522F" w:rsidSect="00FA522F">
      <w:headerReference w:type="default" r:id="rId10"/>
      <w:pgSz w:w="11906" w:h="16838"/>
      <w:pgMar w:top="1134" w:right="567"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F4" w:rsidRDefault="00A548F4">
      <w:pPr>
        <w:spacing w:after="0" w:line="240" w:lineRule="auto"/>
      </w:pPr>
      <w:r>
        <w:separator/>
      </w:r>
    </w:p>
  </w:endnote>
  <w:endnote w:type="continuationSeparator" w:id="0">
    <w:p w:rsidR="00A548F4" w:rsidRDefault="00A5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F4" w:rsidRDefault="00A548F4">
      <w:pPr>
        <w:spacing w:after="0" w:line="240" w:lineRule="auto"/>
      </w:pPr>
      <w:r>
        <w:separator/>
      </w:r>
    </w:p>
  </w:footnote>
  <w:footnote w:type="continuationSeparator" w:id="0">
    <w:p w:rsidR="00A548F4" w:rsidRDefault="00A54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27355163"/>
      <w:docPartObj>
        <w:docPartGallery w:val="Page Numbers (Top of Page)"/>
        <w:docPartUnique/>
      </w:docPartObj>
    </w:sdtPr>
    <w:sdtEndPr/>
    <w:sdtContent>
      <w:p w:rsidR="00D552D0" w:rsidRPr="00FD3B00" w:rsidRDefault="00D552D0" w:rsidP="002F411A">
        <w:pPr>
          <w:pStyle w:val="a3"/>
          <w:tabs>
            <w:tab w:val="clear" w:pos="4677"/>
            <w:tab w:val="left" w:pos="4670"/>
            <w:tab w:val="center" w:pos="4819"/>
          </w:tabs>
          <w:jc w:val="center"/>
          <w:rPr>
            <w:rFonts w:ascii="Times New Roman" w:hAnsi="Times New Roman" w:cs="Times New Roman"/>
            <w:sz w:val="24"/>
            <w:szCs w:val="24"/>
          </w:rPr>
        </w:pPr>
        <w:r w:rsidRPr="00FD3B00">
          <w:rPr>
            <w:rFonts w:ascii="Times New Roman" w:hAnsi="Times New Roman" w:cs="Times New Roman"/>
            <w:sz w:val="24"/>
            <w:szCs w:val="24"/>
          </w:rPr>
          <w:fldChar w:fldCharType="begin"/>
        </w:r>
        <w:r w:rsidRPr="00FD3B00">
          <w:rPr>
            <w:rFonts w:ascii="Times New Roman" w:hAnsi="Times New Roman" w:cs="Times New Roman"/>
            <w:sz w:val="24"/>
            <w:szCs w:val="24"/>
          </w:rPr>
          <w:instrText>PAGE   \* MERGEFORMAT</w:instrText>
        </w:r>
        <w:r w:rsidRPr="00FD3B00">
          <w:rPr>
            <w:rFonts w:ascii="Times New Roman" w:hAnsi="Times New Roman" w:cs="Times New Roman"/>
            <w:sz w:val="24"/>
            <w:szCs w:val="24"/>
          </w:rPr>
          <w:fldChar w:fldCharType="separate"/>
        </w:r>
        <w:r w:rsidR="0066262A">
          <w:rPr>
            <w:rFonts w:ascii="Times New Roman" w:hAnsi="Times New Roman" w:cs="Times New Roman"/>
            <w:noProof/>
            <w:sz w:val="24"/>
            <w:szCs w:val="24"/>
          </w:rPr>
          <w:t>16</w:t>
        </w:r>
        <w:r w:rsidRPr="00FD3B00">
          <w:rPr>
            <w:rFonts w:ascii="Times New Roman" w:hAnsi="Times New Roman" w:cs="Times New Roman"/>
            <w:sz w:val="24"/>
            <w:szCs w:val="24"/>
          </w:rPr>
          <w:fldChar w:fldCharType="end"/>
        </w:r>
      </w:p>
    </w:sdtContent>
  </w:sdt>
  <w:p w:rsidR="00D552D0" w:rsidRDefault="00D552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EC"/>
    <w:rsid w:val="000810DC"/>
    <w:rsid w:val="000E751F"/>
    <w:rsid w:val="00160F69"/>
    <w:rsid w:val="00161857"/>
    <w:rsid w:val="00185D0E"/>
    <w:rsid w:val="00234B85"/>
    <w:rsid w:val="002A115B"/>
    <w:rsid w:val="002B4498"/>
    <w:rsid w:val="002B78B4"/>
    <w:rsid w:val="002F411A"/>
    <w:rsid w:val="003129D4"/>
    <w:rsid w:val="003D657F"/>
    <w:rsid w:val="00466823"/>
    <w:rsid w:val="00492624"/>
    <w:rsid w:val="00542A86"/>
    <w:rsid w:val="0055136D"/>
    <w:rsid w:val="00564FA6"/>
    <w:rsid w:val="00570340"/>
    <w:rsid w:val="005A5BF1"/>
    <w:rsid w:val="006419DF"/>
    <w:rsid w:val="006537AF"/>
    <w:rsid w:val="00655B87"/>
    <w:rsid w:val="0066262A"/>
    <w:rsid w:val="006B4EC7"/>
    <w:rsid w:val="006F18FC"/>
    <w:rsid w:val="00705908"/>
    <w:rsid w:val="007301AF"/>
    <w:rsid w:val="0073189E"/>
    <w:rsid w:val="00767A9B"/>
    <w:rsid w:val="007B1457"/>
    <w:rsid w:val="007E7B00"/>
    <w:rsid w:val="0080797C"/>
    <w:rsid w:val="008967F3"/>
    <w:rsid w:val="008B1F72"/>
    <w:rsid w:val="008E3BBE"/>
    <w:rsid w:val="008F1A47"/>
    <w:rsid w:val="00921814"/>
    <w:rsid w:val="0093523F"/>
    <w:rsid w:val="009555B3"/>
    <w:rsid w:val="00A548F4"/>
    <w:rsid w:val="00A60406"/>
    <w:rsid w:val="00A83591"/>
    <w:rsid w:val="00AA2AF0"/>
    <w:rsid w:val="00B1209D"/>
    <w:rsid w:val="00B82760"/>
    <w:rsid w:val="00B8430F"/>
    <w:rsid w:val="00B93456"/>
    <w:rsid w:val="00BA44CF"/>
    <w:rsid w:val="00BB6DAA"/>
    <w:rsid w:val="00BF6DCE"/>
    <w:rsid w:val="00C42A42"/>
    <w:rsid w:val="00C615C2"/>
    <w:rsid w:val="00C74F64"/>
    <w:rsid w:val="00C8188D"/>
    <w:rsid w:val="00C9324C"/>
    <w:rsid w:val="00CB2B70"/>
    <w:rsid w:val="00D552D0"/>
    <w:rsid w:val="00D57C3D"/>
    <w:rsid w:val="00DE1B73"/>
    <w:rsid w:val="00DF4AC1"/>
    <w:rsid w:val="00F078BF"/>
    <w:rsid w:val="00F650EC"/>
    <w:rsid w:val="00F6579C"/>
    <w:rsid w:val="00FA522F"/>
    <w:rsid w:val="00FC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47059-6765-481C-A624-B50AFD3F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35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352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523F"/>
  </w:style>
  <w:style w:type="paragraph" w:styleId="a5">
    <w:name w:val="Body Text"/>
    <w:basedOn w:val="a"/>
    <w:link w:val="a6"/>
    <w:uiPriority w:val="99"/>
    <w:semiHidden/>
    <w:unhideWhenUsed/>
    <w:rsid w:val="0093523F"/>
    <w:pPr>
      <w:spacing w:after="120" w:line="276" w:lineRule="auto"/>
    </w:pPr>
    <w:rPr>
      <w:rFonts w:ascii="Calibri" w:eastAsia="Calibri" w:hAnsi="Calibri" w:cs="Times New Roman"/>
    </w:rPr>
  </w:style>
  <w:style w:type="character" w:customStyle="1" w:styleId="a6">
    <w:name w:val="Основной текст Знак"/>
    <w:basedOn w:val="a0"/>
    <w:link w:val="a5"/>
    <w:uiPriority w:val="99"/>
    <w:semiHidden/>
    <w:rsid w:val="0093523F"/>
    <w:rPr>
      <w:rFonts w:ascii="Calibri" w:eastAsia="Calibri" w:hAnsi="Calibri" w:cs="Times New Roman"/>
    </w:rPr>
  </w:style>
  <w:style w:type="paragraph" w:styleId="a7">
    <w:name w:val="List Paragraph"/>
    <w:basedOn w:val="a"/>
    <w:uiPriority w:val="34"/>
    <w:qFormat/>
    <w:rsid w:val="00C8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63">
      <w:bodyDiv w:val="1"/>
      <w:marLeft w:val="0"/>
      <w:marRight w:val="0"/>
      <w:marTop w:val="0"/>
      <w:marBottom w:val="0"/>
      <w:divBdr>
        <w:top w:val="none" w:sz="0" w:space="0" w:color="auto"/>
        <w:left w:val="none" w:sz="0" w:space="0" w:color="auto"/>
        <w:bottom w:val="none" w:sz="0" w:space="0" w:color="auto"/>
        <w:right w:val="none" w:sz="0" w:space="0" w:color="auto"/>
      </w:divBdr>
    </w:div>
    <w:div w:id="71896675">
      <w:bodyDiv w:val="1"/>
      <w:marLeft w:val="0"/>
      <w:marRight w:val="0"/>
      <w:marTop w:val="0"/>
      <w:marBottom w:val="0"/>
      <w:divBdr>
        <w:top w:val="none" w:sz="0" w:space="0" w:color="auto"/>
        <w:left w:val="none" w:sz="0" w:space="0" w:color="auto"/>
        <w:bottom w:val="none" w:sz="0" w:space="0" w:color="auto"/>
        <w:right w:val="none" w:sz="0" w:space="0" w:color="auto"/>
      </w:divBdr>
    </w:div>
    <w:div w:id="93552391">
      <w:bodyDiv w:val="1"/>
      <w:marLeft w:val="0"/>
      <w:marRight w:val="0"/>
      <w:marTop w:val="0"/>
      <w:marBottom w:val="0"/>
      <w:divBdr>
        <w:top w:val="none" w:sz="0" w:space="0" w:color="auto"/>
        <w:left w:val="none" w:sz="0" w:space="0" w:color="auto"/>
        <w:bottom w:val="none" w:sz="0" w:space="0" w:color="auto"/>
        <w:right w:val="none" w:sz="0" w:space="0" w:color="auto"/>
      </w:divBdr>
    </w:div>
    <w:div w:id="287322743">
      <w:bodyDiv w:val="1"/>
      <w:marLeft w:val="0"/>
      <w:marRight w:val="0"/>
      <w:marTop w:val="0"/>
      <w:marBottom w:val="0"/>
      <w:divBdr>
        <w:top w:val="none" w:sz="0" w:space="0" w:color="auto"/>
        <w:left w:val="none" w:sz="0" w:space="0" w:color="auto"/>
        <w:bottom w:val="none" w:sz="0" w:space="0" w:color="auto"/>
        <w:right w:val="none" w:sz="0" w:space="0" w:color="auto"/>
      </w:divBdr>
    </w:div>
    <w:div w:id="815225794">
      <w:bodyDiv w:val="1"/>
      <w:marLeft w:val="0"/>
      <w:marRight w:val="0"/>
      <w:marTop w:val="0"/>
      <w:marBottom w:val="0"/>
      <w:divBdr>
        <w:top w:val="none" w:sz="0" w:space="0" w:color="auto"/>
        <w:left w:val="none" w:sz="0" w:space="0" w:color="auto"/>
        <w:bottom w:val="none" w:sz="0" w:space="0" w:color="auto"/>
        <w:right w:val="none" w:sz="0" w:space="0" w:color="auto"/>
      </w:divBdr>
    </w:div>
    <w:div w:id="986131909">
      <w:bodyDiv w:val="1"/>
      <w:marLeft w:val="0"/>
      <w:marRight w:val="0"/>
      <w:marTop w:val="0"/>
      <w:marBottom w:val="0"/>
      <w:divBdr>
        <w:top w:val="none" w:sz="0" w:space="0" w:color="auto"/>
        <w:left w:val="none" w:sz="0" w:space="0" w:color="auto"/>
        <w:bottom w:val="none" w:sz="0" w:space="0" w:color="auto"/>
        <w:right w:val="none" w:sz="0" w:space="0" w:color="auto"/>
      </w:divBdr>
    </w:div>
    <w:div w:id="1116411082">
      <w:bodyDiv w:val="1"/>
      <w:marLeft w:val="0"/>
      <w:marRight w:val="0"/>
      <w:marTop w:val="0"/>
      <w:marBottom w:val="0"/>
      <w:divBdr>
        <w:top w:val="none" w:sz="0" w:space="0" w:color="auto"/>
        <w:left w:val="none" w:sz="0" w:space="0" w:color="auto"/>
        <w:bottom w:val="none" w:sz="0" w:space="0" w:color="auto"/>
        <w:right w:val="none" w:sz="0" w:space="0" w:color="auto"/>
      </w:divBdr>
    </w:div>
    <w:div w:id="1526098854">
      <w:bodyDiv w:val="1"/>
      <w:marLeft w:val="0"/>
      <w:marRight w:val="0"/>
      <w:marTop w:val="0"/>
      <w:marBottom w:val="0"/>
      <w:divBdr>
        <w:top w:val="none" w:sz="0" w:space="0" w:color="auto"/>
        <w:left w:val="none" w:sz="0" w:space="0" w:color="auto"/>
        <w:bottom w:val="none" w:sz="0" w:space="0" w:color="auto"/>
        <w:right w:val="none" w:sz="0" w:space="0" w:color="auto"/>
      </w:divBdr>
    </w:div>
    <w:div w:id="21013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minprir/documents/94664/normativnyh-pravovyh-aktov-soderzhaschih-obyazatel-nye-trebovaniya-ocenka-soblyudeniya-kotoryh-yavlyaetsya-predmetom-regional-nogo-gosudarstvennogo-ekologicheskogo-nadzora.docx" TargetMode="External"/><Relationship Id="rId3" Type="http://schemas.openxmlformats.org/officeDocument/2006/relationships/webSettings" Target="webSettings.xml"/><Relationship Id="rId7" Type="http://schemas.openxmlformats.org/officeDocument/2006/relationships/hyperlink" Target="https://minprir.75.ru/deyatel-nost/upravlenie-gosudarstvennogo-nadzora-i-ohrany-lesa/informaciya-otdel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7464419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dia.75.ru/minprir/documents/94664/normativnyh-pravovyh-aktov-soderzhaschih-obyazatel-nye-trebovaniya-ocenka-soblyudeniya-kotoryh-yavlyaetsya-predmetom-regional-nogo-gosudarstvennogo-ekologicheskogo-nadzor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14951</Words>
  <Characters>85222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И.А. Рыжков</cp:lastModifiedBy>
  <cp:revision>2</cp:revision>
  <dcterms:created xsi:type="dcterms:W3CDTF">2021-08-18T05:48:00Z</dcterms:created>
  <dcterms:modified xsi:type="dcterms:W3CDTF">2021-08-18T05:48:00Z</dcterms:modified>
</cp:coreProperties>
</file>