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4325" w:type="dxa"/>
        <w:tblInd w:w="5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tblGrid>
      <w:tr w:rsidR="00ED6671" w:rsidRPr="004B2F97" w14:paraId="070F8BBD" w14:textId="77777777" w:rsidTr="00D565E8">
        <w:tc>
          <w:tcPr>
            <w:tcW w:w="4325" w:type="dxa"/>
          </w:tcPr>
          <w:p w14:paraId="68CC7774"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rPr>
            </w:pPr>
            <w:r w:rsidRPr="004B2F97">
              <w:rPr>
                <w:rFonts w:ascii="Times New Roman" w:hAnsi="Times New Roman"/>
                <w:sz w:val="24"/>
                <w:szCs w:val="24"/>
              </w:rPr>
              <w:t>ПРИЛОЖЕНИЕ</w:t>
            </w:r>
          </w:p>
        </w:tc>
      </w:tr>
      <w:tr w:rsidR="00ED6671" w:rsidRPr="004B2F97" w14:paraId="4A45DAA9" w14:textId="77777777" w:rsidTr="00D565E8">
        <w:tc>
          <w:tcPr>
            <w:tcW w:w="4325" w:type="dxa"/>
          </w:tcPr>
          <w:p w14:paraId="7A708907"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rPr>
            </w:pPr>
            <w:r w:rsidRPr="004B2F97">
              <w:rPr>
                <w:rFonts w:ascii="Times New Roman" w:hAnsi="Times New Roman"/>
                <w:sz w:val="24"/>
                <w:szCs w:val="24"/>
              </w:rPr>
              <w:t>к приказу Министерства природных ресурсов Забайкальского края</w:t>
            </w:r>
          </w:p>
        </w:tc>
      </w:tr>
      <w:tr w:rsidR="00ED6671" w:rsidRPr="004B2F97" w14:paraId="2DC23792" w14:textId="77777777" w:rsidTr="00D565E8">
        <w:tc>
          <w:tcPr>
            <w:tcW w:w="4325" w:type="dxa"/>
          </w:tcPr>
          <w:p w14:paraId="74E26ED1" w14:textId="77C1C748" w:rsidR="00ED6671" w:rsidRPr="004B2F97" w:rsidRDefault="00865919" w:rsidP="00865919">
            <w:pPr>
              <w:pStyle w:val="a4"/>
              <w:autoSpaceDE w:val="0"/>
              <w:autoSpaceDN w:val="0"/>
              <w:adjustRightInd w:val="0"/>
              <w:spacing w:line="240" w:lineRule="auto"/>
              <w:ind w:left="0"/>
              <w:jc w:val="center"/>
              <w:rPr>
                <w:rFonts w:ascii="Times New Roman" w:hAnsi="Times New Roman"/>
                <w:sz w:val="24"/>
                <w:szCs w:val="24"/>
              </w:rPr>
            </w:pPr>
            <w:r>
              <w:rPr>
                <w:rFonts w:ascii="Times New Roman" w:hAnsi="Times New Roman"/>
                <w:sz w:val="24"/>
                <w:szCs w:val="24"/>
              </w:rPr>
              <w:t>от 13.03.2023 г. № 463</w:t>
            </w:r>
            <w:r w:rsidR="00ED6671" w:rsidRPr="004B2F97">
              <w:rPr>
                <w:rFonts w:ascii="Times New Roman" w:hAnsi="Times New Roman"/>
                <w:sz w:val="24"/>
                <w:szCs w:val="24"/>
              </w:rPr>
              <w:t xml:space="preserve"> </w:t>
            </w:r>
          </w:p>
        </w:tc>
      </w:tr>
    </w:tbl>
    <w:p w14:paraId="0EDAA865" w14:textId="77777777" w:rsidR="00ED6671" w:rsidRPr="004B2F97"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
    <w:p w14:paraId="757AE1B0" w14:textId="4832CC16" w:rsidR="00ED6671" w:rsidRPr="004B2F97"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r w:rsidRPr="004B2F97">
        <w:rPr>
          <w:rFonts w:ascii="Times New Roman" w:hAnsi="Times New Roman"/>
          <w:b/>
          <w:sz w:val="28"/>
          <w:szCs w:val="28"/>
        </w:rPr>
        <w:t xml:space="preserve">Решение о проведении аукциона </w:t>
      </w:r>
      <w:r w:rsidRPr="004B2F97">
        <w:rPr>
          <w:rFonts w:ascii="Times New Roman" w:hAnsi="Times New Roman"/>
          <w:b/>
          <w:bCs/>
          <w:sz w:val="28"/>
          <w:szCs w:val="28"/>
        </w:rPr>
        <w:t xml:space="preserve">в электронной форме на право пользования участком недр </w:t>
      </w:r>
      <w:r w:rsidR="00D565E8" w:rsidRPr="004B2F97">
        <w:rPr>
          <w:rFonts w:ascii="Times New Roman" w:hAnsi="Times New Roman"/>
          <w:b/>
          <w:bCs/>
          <w:sz w:val="28"/>
          <w:szCs w:val="28"/>
        </w:rPr>
        <w:t xml:space="preserve">«Хани», расположенном на правом берегу </w:t>
      </w:r>
      <w:proofErr w:type="spellStart"/>
      <w:r w:rsidR="00D565E8" w:rsidRPr="004B2F97">
        <w:rPr>
          <w:rFonts w:ascii="Times New Roman" w:hAnsi="Times New Roman"/>
          <w:b/>
          <w:bCs/>
          <w:sz w:val="28"/>
          <w:szCs w:val="28"/>
        </w:rPr>
        <w:t>р</w:t>
      </w:r>
      <w:proofErr w:type="gramStart"/>
      <w:r w:rsidR="00D565E8" w:rsidRPr="004B2F97">
        <w:rPr>
          <w:rFonts w:ascii="Times New Roman" w:hAnsi="Times New Roman"/>
          <w:b/>
          <w:bCs/>
          <w:sz w:val="28"/>
          <w:szCs w:val="28"/>
        </w:rPr>
        <w:t>.Х</w:t>
      </w:r>
      <w:proofErr w:type="gramEnd"/>
      <w:r w:rsidR="00D565E8" w:rsidRPr="004B2F97">
        <w:rPr>
          <w:rFonts w:ascii="Times New Roman" w:hAnsi="Times New Roman"/>
          <w:b/>
          <w:bCs/>
          <w:sz w:val="28"/>
          <w:szCs w:val="28"/>
        </w:rPr>
        <w:t>ани</w:t>
      </w:r>
      <w:proofErr w:type="spellEnd"/>
      <w:r w:rsidR="00D565E8" w:rsidRPr="004B2F97">
        <w:rPr>
          <w:rFonts w:ascii="Times New Roman" w:hAnsi="Times New Roman"/>
          <w:b/>
          <w:bCs/>
          <w:sz w:val="28"/>
          <w:szCs w:val="28"/>
        </w:rPr>
        <w:t xml:space="preserve"> выше устья реки Саку </w:t>
      </w:r>
      <w:proofErr w:type="spellStart"/>
      <w:r w:rsidR="00D565E8" w:rsidRPr="004B2F97">
        <w:rPr>
          <w:rFonts w:ascii="Times New Roman" w:hAnsi="Times New Roman"/>
          <w:b/>
          <w:bCs/>
          <w:sz w:val="28"/>
          <w:szCs w:val="28"/>
        </w:rPr>
        <w:t>Каларского</w:t>
      </w:r>
      <w:proofErr w:type="spellEnd"/>
      <w:r w:rsidR="00D565E8" w:rsidRPr="004B2F97">
        <w:rPr>
          <w:rFonts w:ascii="Times New Roman" w:hAnsi="Times New Roman"/>
          <w:b/>
          <w:bCs/>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hAnsi="Times New Roman"/>
          <w:b/>
          <w:bCs/>
          <w:sz w:val="28"/>
          <w:szCs w:val="28"/>
        </w:rPr>
        <w:t xml:space="preserve"> </w:t>
      </w:r>
    </w:p>
    <w:p w14:paraId="06310338" w14:textId="77777777" w:rsidR="00ED6671" w:rsidRPr="004B2F97"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
    <w:p w14:paraId="21552C93" w14:textId="77777777" w:rsidR="00ED6671" w:rsidRPr="004B2F97"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r w:rsidRPr="004B2F97">
        <w:rPr>
          <w:rFonts w:ascii="Times New Roman" w:hAnsi="Times New Roman"/>
          <w:b/>
          <w:sz w:val="28"/>
          <w:szCs w:val="28"/>
        </w:rPr>
        <w:t>Сведения об участке недр</w:t>
      </w:r>
    </w:p>
    <w:p w14:paraId="5B9BC3D7" w14:textId="77777777" w:rsidR="00ED6671" w:rsidRPr="004B2F97" w:rsidRDefault="00ED6671" w:rsidP="00ED6671">
      <w:pPr>
        <w:pStyle w:val="a4"/>
        <w:autoSpaceDE w:val="0"/>
        <w:autoSpaceDN w:val="0"/>
        <w:adjustRightInd w:val="0"/>
        <w:spacing w:after="0" w:line="240" w:lineRule="auto"/>
        <w:ind w:left="0"/>
        <w:jc w:val="both"/>
        <w:rPr>
          <w:rFonts w:ascii="Times New Roman" w:hAnsi="Times New Roman"/>
          <w:sz w:val="28"/>
          <w:szCs w:val="28"/>
        </w:rPr>
      </w:pPr>
    </w:p>
    <w:p w14:paraId="01B4F10A" w14:textId="399BFED6"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Наименование участка недр</w:t>
      </w:r>
      <w:r w:rsidRPr="004B2F97">
        <w:rPr>
          <w:rFonts w:ascii="Times New Roman" w:hAnsi="Times New Roman"/>
          <w:sz w:val="28"/>
          <w:szCs w:val="28"/>
        </w:rPr>
        <w:t xml:space="preserve">, </w:t>
      </w:r>
      <w:r w:rsidRPr="004B2F97">
        <w:rPr>
          <w:rFonts w:ascii="Times New Roman" w:hAnsi="Times New Roman"/>
          <w:b/>
          <w:sz w:val="28"/>
          <w:szCs w:val="28"/>
        </w:rPr>
        <w:t xml:space="preserve">являющегося объектом аукциона (при наличии): </w:t>
      </w:r>
      <w:r w:rsidR="00D565E8" w:rsidRPr="004B2F97">
        <w:rPr>
          <w:rFonts w:ascii="Times New Roman" w:hAnsi="Times New Roman"/>
          <w:sz w:val="28"/>
          <w:szCs w:val="28"/>
        </w:rPr>
        <w:t>Хани</w:t>
      </w:r>
      <w:r w:rsidRPr="004B2F97">
        <w:rPr>
          <w:rFonts w:ascii="Times New Roman" w:hAnsi="Times New Roman"/>
          <w:sz w:val="28"/>
          <w:szCs w:val="28"/>
        </w:rPr>
        <w:t>.</w:t>
      </w:r>
    </w:p>
    <w:p w14:paraId="158FCF9F" w14:textId="3A9A3BED"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Местоположение участка недр:</w:t>
      </w:r>
      <w:r w:rsidRPr="004B2F97">
        <w:rPr>
          <w:rFonts w:ascii="Times New Roman" w:hAnsi="Times New Roman"/>
          <w:sz w:val="28"/>
          <w:szCs w:val="28"/>
        </w:rPr>
        <w:t xml:space="preserve"> </w:t>
      </w:r>
      <w:r w:rsidR="00D565E8" w:rsidRPr="004B2F97">
        <w:rPr>
          <w:rFonts w:ascii="Times New Roman" w:hAnsi="Times New Roman"/>
          <w:sz w:val="28"/>
          <w:szCs w:val="28"/>
        </w:rPr>
        <w:t xml:space="preserve">на правом берегу </w:t>
      </w:r>
      <w:proofErr w:type="spellStart"/>
      <w:r w:rsidR="00D565E8" w:rsidRPr="004B2F97">
        <w:rPr>
          <w:rFonts w:ascii="Times New Roman" w:hAnsi="Times New Roman"/>
          <w:sz w:val="28"/>
          <w:szCs w:val="28"/>
        </w:rPr>
        <w:t>р</w:t>
      </w:r>
      <w:proofErr w:type="gramStart"/>
      <w:r w:rsidR="00D565E8" w:rsidRPr="004B2F97">
        <w:rPr>
          <w:rFonts w:ascii="Times New Roman" w:hAnsi="Times New Roman"/>
          <w:sz w:val="28"/>
          <w:szCs w:val="28"/>
        </w:rPr>
        <w:t>.Х</w:t>
      </w:r>
      <w:proofErr w:type="gramEnd"/>
      <w:r w:rsidR="00D565E8" w:rsidRPr="004B2F97">
        <w:rPr>
          <w:rFonts w:ascii="Times New Roman" w:hAnsi="Times New Roman"/>
          <w:sz w:val="28"/>
          <w:szCs w:val="28"/>
        </w:rPr>
        <w:t>ани</w:t>
      </w:r>
      <w:proofErr w:type="spellEnd"/>
      <w:r w:rsidR="00D565E8" w:rsidRPr="004B2F97">
        <w:rPr>
          <w:rFonts w:ascii="Times New Roman" w:hAnsi="Times New Roman"/>
          <w:sz w:val="28"/>
          <w:szCs w:val="28"/>
        </w:rPr>
        <w:t xml:space="preserve"> выше устья реки Саку </w:t>
      </w:r>
      <w:proofErr w:type="spellStart"/>
      <w:r w:rsidR="00D565E8" w:rsidRPr="004B2F97">
        <w:rPr>
          <w:rFonts w:ascii="Times New Roman" w:hAnsi="Times New Roman"/>
          <w:sz w:val="28"/>
          <w:szCs w:val="28"/>
        </w:rPr>
        <w:t>Каларского</w:t>
      </w:r>
      <w:proofErr w:type="spellEnd"/>
      <w:r w:rsidR="00D565E8" w:rsidRPr="004B2F97">
        <w:rPr>
          <w:rFonts w:ascii="Times New Roman" w:hAnsi="Times New Roman"/>
          <w:sz w:val="28"/>
          <w:szCs w:val="28"/>
        </w:rPr>
        <w:t xml:space="preserve"> муниципального округа Забайкальского края</w:t>
      </w:r>
      <w:r w:rsidRPr="004B2F97">
        <w:rPr>
          <w:rFonts w:ascii="Times New Roman" w:hAnsi="Times New Roman"/>
          <w:sz w:val="28"/>
          <w:szCs w:val="28"/>
        </w:rPr>
        <w:t>.</w:t>
      </w:r>
    </w:p>
    <w:p w14:paraId="491CC913"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Вид пользования недрами:</w:t>
      </w:r>
      <w:r w:rsidRPr="004B2F97">
        <w:t xml:space="preserve"> </w:t>
      </w:r>
      <w:r w:rsidRPr="004B2F97">
        <w:rPr>
          <w:rFonts w:ascii="Times New Roman" w:hAnsi="Times New Roman"/>
          <w:sz w:val="28"/>
          <w:szCs w:val="28"/>
        </w:rPr>
        <w:t>геологическое изучение, разведка и добыча</w:t>
      </w:r>
      <w:r w:rsidRPr="004B2F97">
        <w:t xml:space="preserve"> </w:t>
      </w:r>
      <w:r w:rsidRPr="004B2F97">
        <w:rPr>
          <w:rFonts w:ascii="Times New Roman" w:hAnsi="Times New Roman"/>
          <w:sz w:val="28"/>
          <w:szCs w:val="28"/>
        </w:rPr>
        <w:t>полезных ископаемых.</w:t>
      </w:r>
    </w:p>
    <w:p w14:paraId="705AC53A"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Категория участка недр:</w:t>
      </w:r>
      <w:r w:rsidRPr="004B2F97">
        <w:t xml:space="preserve"> </w:t>
      </w:r>
      <w:r w:rsidRPr="004B2F97">
        <w:rPr>
          <w:rFonts w:ascii="Times New Roman" w:hAnsi="Times New Roman"/>
          <w:sz w:val="28"/>
          <w:szCs w:val="28"/>
        </w:rPr>
        <w:t>участок недр местного значения.</w:t>
      </w:r>
    </w:p>
    <w:p w14:paraId="654D2E6A"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Целевое назначение:</w:t>
      </w:r>
      <w:r w:rsidRPr="004B2F97">
        <w:t xml:space="preserve"> </w:t>
      </w:r>
      <w:r w:rsidRPr="004B2F97">
        <w:rPr>
          <w:rFonts w:ascii="Times New Roman" w:hAnsi="Times New Roman"/>
          <w:sz w:val="28"/>
          <w:szCs w:val="28"/>
        </w:rPr>
        <w:t>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5CFA8B85"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Виды полезных ископаемых на участке недр:</w:t>
      </w:r>
      <w:r w:rsidRPr="004B2F97">
        <w:rPr>
          <w:rFonts w:ascii="Times New Roman" w:hAnsi="Times New Roman"/>
          <w:sz w:val="28"/>
          <w:szCs w:val="28"/>
        </w:rPr>
        <w:t xml:space="preserve"> песчано-гравийная смесь.</w:t>
      </w:r>
    </w:p>
    <w:p w14:paraId="12C7668E"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Статус участка недр:</w:t>
      </w:r>
      <w:r w:rsidRPr="004B2F97">
        <w:rPr>
          <w:rFonts w:ascii="Times New Roman" w:hAnsi="Times New Roman"/>
          <w:sz w:val="28"/>
          <w:szCs w:val="28"/>
        </w:rPr>
        <w:t xml:space="preserve"> геологический и горный отвод.</w:t>
      </w:r>
    </w:p>
    <w:p w14:paraId="06B60505" w14:textId="77777777" w:rsidR="00ED6671" w:rsidRPr="004B2F97" w:rsidRDefault="00ED6671" w:rsidP="00ED6671">
      <w:pPr>
        <w:pStyle w:val="a4"/>
        <w:ind w:left="0" w:firstLine="720"/>
        <w:jc w:val="both"/>
        <w:rPr>
          <w:rFonts w:ascii="Times New Roman" w:hAnsi="Times New Roman"/>
          <w:b/>
          <w:bCs/>
          <w:sz w:val="28"/>
          <w:szCs w:val="28"/>
        </w:rPr>
      </w:pPr>
      <w:r w:rsidRPr="004B2F97">
        <w:rPr>
          <w:rFonts w:ascii="Times New Roman" w:hAnsi="Times New Roman"/>
          <w:b/>
          <w:bCs/>
          <w:sz w:val="28"/>
          <w:szCs w:val="28"/>
        </w:rPr>
        <w:t xml:space="preserve">Описание пространственных границ участка недр: </w:t>
      </w:r>
      <w:r w:rsidRPr="004B2F97">
        <w:rPr>
          <w:rFonts w:ascii="Times New Roman" w:hAnsi="Times New Roman"/>
          <w:bCs/>
          <w:sz w:val="28"/>
          <w:szCs w:val="28"/>
        </w:rPr>
        <w:t>границы участка недр ограничены контуром прямых линий со следующими географическими координатами угловых точек в геодезической системе координат 2011 года (ГСК-2011):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05"/>
        <w:gridCol w:w="1405"/>
        <w:gridCol w:w="1405"/>
        <w:gridCol w:w="1405"/>
        <w:gridCol w:w="1405"/>
        <w:gridCol w:w="1403"/>
      </w:tblGrid>
      <w:tr w:rsidR="00ED6671" w:rsidRPr="004B2F97" w14:paraId="1CA9B6D6" w14:textId="77777777" w:rsidTr="00D565E8">
        <w:trPr>
          <w:trHeight w:val="20"/>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0FEB4379"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8"/>
                <w:lang w:eastAsia="ru-RU"/>
              </w:rPr>
            </w:pPr>
            <w:r w:rsidRPr="004B2F97">
              <w:rPr>
                <w:rFonts w:ascii="Times New Roman" w:eastAsia="Times New Roman" w:hAnsi="Times New Roman"/>
                <w:color w:val="000000"/>
                <w:sz w:val="28"/>
                <w:szCs w:val="28"/>
                <w:lang w:eastAsia="ru-RU"/>
              </w:rPr>
              <w:t>Номер точки</w:t>
            </w:r>
          </w:p>
        </w:tc>
        <w:tc>
          <w:tcPr>
            <w:tcW w:w="2202" w:type="pct"/>
            <w:gridSpan w:val="3"/>
            <w:tcBorders>
              <w:top w:val="single" w:sz="4" w:space="0" w:color="auto"/>
              <w:left w:val="single" w:sz="4" w:space="0" w:color="auto"/>
              <w:bottom w:val="single" w:sz="4" w:space="0" w:color="auto"/>
              <w:right w:val="single" w:sz="4" w:space="0" w:color="auto"/>
            </w:tcBorders>
            <w:vAlign w:val="center"/>
            <w:hideMark/>
          </w:tcPr>
          <w:p w14:paraId="4F882457" w14:textId="77777777" w:rsidR="00ED6671" w:rsidRPr="004B2F97" w:rsidRDefault="00ED6671" w:rsidP="00D565E8">
            <w:pPr>
              <w:widowControl w:val="0"/>
              <w:spacing w:after="0" w:line="240" w:lineRule="atLeast"/>
              <w:ind w:firstLine="561"/>
              <w:jc w:val="center"/>
              <w:rPr>
                <w:rFonts w:ascii="Times New Roman" w:eastAsia="Times New Roman" w:hAnsi="Times New Roman"/>
                <w:color w:val="000000"/>
                <w:sz w:val="28"/>
                <w:szCs w:val="28"/>
                <w:lang w:eastAsia="ru-RU"/>
              </w:rPr>
            </w:pPr>
            <w:r w:rsidRPr="004B2F97">
              <w:rPr>
                <w:rFonts w:ascii="Times New Roman" w:eastAsia="Times New Roman" w:hAnsi="Times New Roman"/>
                <w:color w:val="000000"/>
                <w:sz w:val="28"/>
                <w:szCs w:val="28"/>
                <w:lang w:eastAsia="ru-RU"/>
              </w:rPr>
              <w:t>Северная широта</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34E6FDF7"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8"/>
                <w:lang w:eastAsia="ru-RU"/>
              </w:rPr>
            </w:pPr>
            <w:r w:rsidRPr="004B2F97">
              <w:rPr>
                <w:rFonts w:ascii="Times New Roman" w:eastAsia="Times New Roman" w:hAnsi="Times New Roman"/>
                <w:color w:val="000000"/>
                <w:sz w:val="28"/>
                <w:szCs w:val="28"/>
                <w:lang w:eastAsia="ru-RU"/>
              </w:rPr>
              <w:t>Восточная долгота</w:t>
            </w:r>
          </w:p>
        </w:tc>
      </w:tr>
      <w:tr w:rsidR="00ED6671" w:rsidRPr="004B2F97" w14:paraId="6EE954D9" w14:textId="77777777" w:rsidTr="00D565E8">
        <w:trPr>
          <w:trHeight w:val="20"/>
          <w:jc w:val="center"/>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35D7FBDF" w14:textId="77777777" w:rsidR="00ED6671" w:rsidRPr="004B2F97" w:rsidRDefault="00ED6671" w:rsidP="00D565E8">
            <w:pPr>
              <w:spacing w:after="0"/>
              <w:rPr>
                <w:rFonts w:ascii="Times New Roman" w:eastAsia="Times New Roman" w:hAnsi="Times New Roman"/>
                <w:color w:val="000000"/>
                <w:sz w:val="28"/>
                <w:szCs w:val="28"/>
                <w:lang w:eastAsia="ru-RU"/>
              </w:rPr>
            </w:pPr>
          </w:p>
        </w:tc>
        <w:tc>
          <w:tcPr>
            <w:tcW w:w="734" w:type="pct"/>
            <w:tcBorders>
              <w:top w:val="single" w:sz="4" w:space="0" w:color="auto"/>
              <w:left w:val="single" w:sz="4" w:space="0" w:color="auto"/>
              <w:bottom w:val="single" w:sz="4" w:space="0" w:color="auto"/>
              <w:right w:val="single" w:sz="4" w:space="0" w:color="auto"/>
            </w:tcBorders>
            <w:hideMark/>
          </w:tcPr>
          <w:p w14:paraId="39E66278"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565C61DF"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мин.</w:t>
            </w:r>
          </w:p>
        </w:tc>
        <w:tc>
          <w:tcPr>
            <w:tcW w:w="734" w:type="pct"/>
            <w:tcBorders>
              <w:top w:val="single" w:sz="4" w:space="0" w:color="auto"/>
              <w:left w:val="single" w:sz="4" w:space="0" w:color="auto"/>
              <w:bottom w:val="single" w:sz="4" w:space="0" w:color="auto"/>
              <w:right w:val="single" w:sz="4" w:space="0" w:color="auto"/>
            </w:tcBorders>
            <w:hideMark/>
          </w:tcPr>
          <w:p w14:paraId="31237E68"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сек.</w:t>
            </w:r>
          </w:p>
        </w:tc>
        <w:tc>
          <w:tcPr>
            <w:tcW w:w="734" w:type="pct"/>
            <w:tcBorders>
              <w:top w:val="single" w:sz="4" w:space="0" w:color="auto"/>
              <w:left w:val="single" w:sz="4" w:space="0" w:color="auto"/>
              <w:bottom w:val="single" w:sz="4" w:space="0" w:color="auto"/>
              <w:right w:val="single" w:sz="4" w:space="0" w:color="auto"/>
            </w:tcBorders>
            <w:hideMark/>
          </w:tcPr>
          <w:p w14:paraId="39B51FD1"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74926C11"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мин.</w:t>
            </w:r>
          </w:p>
        </w:tc>
        <w:tc>
          <w:tcPr>
            <w:tcW w:w="733" w:type="pct"/>
            <w:tcBorders>
              <w:top w:val="single" w:sz="4" w:space="0" w:color="auto"/>
              <w:left w:val="single" w:sz="4" w:space="0" w:color="auto"/>
              <w:bottom w:val="single" w:sz="4" w:space="0" w:color="auto"/>
              <w:right w:val="single" w:sz="4" w:space="0" w:color="auto"/>
            </w:tcBorders>
            <w:hideMark/>
          </w:tcPr>
          <w:p w14:paraId="3048AB88"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сек.</w:t>
            </w:r>
          </w:p>
        </w:tc>
      </w:tr>
      <w:tr w:rsidR="00F90CD0" w:rsidRPr="004B2F97" w14:paraId="2FE18CE9" w14:textId="77777777" w:rsidTr="00D565E8">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0868FDE0" w14:textId="11260F55" w:rsidR="00F90CD0" w:rsidRPr="004B2F97" w:rsidRDefault="00F90CD0" w:rsidP="00F90CD0">
            <w:pPr>
              <w:spacing w:after="0"/>
              <w:jc w:val="center"/>
              <w:rPr>
                <w:rFonts w:ascii="Times New Roman" w:hAnsi="Times New Roman"/>
                <w:sz w:val="28"/>
                <w:szCs w:val="28"/>
              </w:rPr>
            </w:pPr>
            <w:r w:rsidRPr="004B2F97">
              <w:rPr>
                <w:rFonts w:ascii="Times New Roman" w:hAnsi="Times New Roman"/>
                <w:sz w:val="28"/>
                <w:szCs w:val="28"/>
              </w:rPr>
              <w:t>1</w:t>
            </w:r>
          </w:p>
        </w:tc>
        <w:tc>
          <w:tcPr>
            <w:tcW w:w="734" w:type="pct"/>
            <w:shd w:val="clear" w:color="auto" w:fill="auto"/>
          </w:tcPr>
          <w:p w14:paraId="3EE0235C" w14:textId="7C965896"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56</w:t>
            </w:r>
          </w:p>
        </w:tc>
        <w:tc>
          <w:tcPr>
            <w:tcW w:w="734" w:type="pct"/>
            <w:shd w:val="clear" w:color="auto" w:fill="auto"/>
          </w:tcPr>
          <w:p w14:paraId="37B967F9" w14:textId="34B3E234"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54</w:t>
            </w:r>
          </w:p>
        </w:tc>
        <w:tc>
          <w:tcPr>
            <w:tcW w:w="734" w:type="pct"/>
            <w:shd w:val="clear" w:color="auto" w:fill="auto"/>
          </w:tcPr>
          <w:p w14:paraId="5ED69658" w14:textId="4F2AFCB3"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2,7</w:t>
            </w:r>
          </w:p>
        </w:tc>
        <w:tc>
          <w:tcPr>
            <w:tcW w:w="734" w:type="pct"/>
            <w:shd w:val="clear" w:color="auto" w:fill="auto"/>
          </w:tcPr>
          <w:p w14:paraId="69529478" w14:textId="464A1E8B"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119</w:t>
            </w:r>
          </w:p>
        </w:tc>
        <w:tc>
          <w:tcPr>
            <w:tcW w:w="734" w:type="pct"/>
            <w:shd w:val="clear" w:color="auto" w:fill="auto"/>
          </w:tcPr>
          <w:p w14:paraId="2016AC04" w14:textId="3FD500AD"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49</w:t>
            </w:r>
          </w:p>
        </w:tc>
        <w:tc>
          <w:tcPr>
            <w:tcW w:w="733" w:type="pct"/>
            <w:shd w:val="clear" w:color="auto" w:fill="auto"/>
          </w:tcPr>
          <w:p w14:paraId="20D1E8ED" w14:textId="159C851E"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52,7</w:t>
            </w:r>
          </w:p>
        </w:tc>
      </w:tr>
      <w:tr w:rsidR="00F90CD0" w:rsidRPr="004B2F97" w14:paraId="2E9912CB" w14:textId="77777777" w:rsidTr="00D565E8">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7AE7A50D" w14:textId="3FAAC23C" w:rsidR="00F90CD0" w:rsidRPr="004B2F97" w:rsidRDefault="00F90CD0" w:rsidP="00F90CD0">
            <w:pPr>
              <w:spacing w:after="0"/>
              <w:jc w:val="center"/>
              <w:rPr>
                <w:rFonts w:ascii="Times New Roman" w:hAnsi="Times New Roman"/>
                <w:sz w:val="28"/>
                <w:szCs w:val="28"/>
              </w:rPr>
            </w:pPr>
            <w:r w:rsidRPr="004B2F97">
              <w:rPr>
                <w:rFonts w:ascii="Times New Roman" w:hAnsi="Times New Roman"/>
                <w:sz w:val="28"/>
                <w:szCs w:val="28"/>
              </w:rPr>
              <w:t>2</w:t>
            </w:r>
          </w:p>
        </w:tc>
        <w:tc>
          <w:tcPr>
            <w:tcW w:w="734" w:type="pct"/>
            <w:shd w:val="clear" w:color="auto" w:fill="auto"/>
          </w:tcPr>
          <w:p w14:paraId="23B3DED5" w14:textId="7DC05B12"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56</w:t>
            </w:r>
          </w:p>
        </w:tc>
        <w:tc>
          <w:tcPr>
            <w:tcW w:w="734" w:type="pct"/>
            <w:shd w:val="clear" w:color="auto" w:fill="auto"/>
          </w:tcPr>
          <w:p w14:paraId="467855A3" w14:textId="68A1E637"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53</w:t>
            </w:r>
          </w:p>
        </w:tc>
        <w:tc>
          <w:tcPr>
            <w:tcW w:w="734" w:type="pct"/>
            <w:shd w:val="clear" w:color="auto" w:fill="auto"/>
          </w:tcPr>
          <w:p w14:paraId="117A3A44" w14:textId="603BA0A2"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35,6</w:t>
            </w:r>
          </w:p>
        </w:tc>
        <w:tc>
          <w:tcPr>
            <w:tcW w:w="734" w:type="pct"/>
            <w:shd w:val="clear" w:color="auto" w:fill="auto"/>
          </w:tcPr>
          <w:p w14:paraId="1919F356" w14:textId="7170D426"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119</w:t>
            </w:r>
          </w:p>
        </w:tc>
        <w:tc>
          <w:tcPr>
            <w:tcW w:w="734" w:type="pct"/>
            <w:shd w:val="clear" w:color="auto" w:fill="auto"/>
          </w:tcPr>
          <w:p w14:paraId="1398D94D" w14:textId="3CF48F60"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50</w:t>
            </w:r>
          </w:p>
        </w:tc>
        <w:tc>
          <w:tcPr>
            <w:tcW w:w="733" w:type="pct"/>
            <w:shd w:val="clear" w:color="auto" w:fill="auto"/>
          </w:tcPr>
          <w:p w14:paraId="69D51525" w14:textId="17110DBC"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26,2</w:t>
            </w:r>
          </w:p>
        </w:tc>
      </w:tr>
      <w:tr w:rsidR="00F90CD0" w:rsidRPr="004B2F97" w14:paraId="60A6A251" w14:textId="77777777" w:rsidTr="00D565E8">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4172D43B" w14:textId="7449E55C" w:rsidR="00F90CD0" w:rsidRPr="004B2F97" w:rsidRDefault="00F90CD0" w:rsidP="00F90CD0">
            <w:pPr>
              <w:spacing w:after="0"/>
              <w:jc w:val="center"/>
              <w:rPr>
                <w:rFonts w:ascii="Times New Roman" w:hAnsi="Times New Roman"/>
                <w:sz w:val="28"/>
                <w:szCs w:val="28"/>
              </w:rPr>
            </w:pPr>
            <w:r w:rsidRPr="004B2F97">
              <w:rPr>
                <w:rFonts w:ascii="Times New Roman" w:hAnsi="Times New Roman"/>
                <w:sz w:val="28"/>
                <w:szCs w:val="28"/>
              </w:rPr>
              <w:t>3</w:t>
            </w:r>
          </w:p>
        </w:tc>
        <w:tc>
          <w:tcPr>
            <w:tcW w:w="734" w:type="pct"/>
            <w:shd w:val="clear" w:color="auto" w:fill="auto"/>
          </w:tcPr>
          <w:p w14:paraId="6D44B725" w14:textId="2455C340"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56</w:t>
            </w:r>
          </w:p>
        </w:tc>
        <w:tc>
          <w:tcPr>
            <w:tcW w:w="734" w:type="pct"/>
            <w:shd w:val="clear" w:color="auto" w:fill="auto"/>
          </w:tcPr>
          <w:p w14:paraId="0032ECDF" w14:textId="1AE31C32"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53</w:t>
            </w:r>
          </w:p>
        </w:tc>
        <w:tc>
          <w:tcPr>
            <w:tcW w:w="734" w:type="pct"/>
            <w:shd w:val="clear" w:color="auto" w:fill="auto"/>
          </w:tcPr>
          <w:p w14:paraId="3CB5E62D" w14:textId="1F2272B5"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28</w:t>
            </w:r>
          </w:p>
        </w:tc>
        <w:tc>
          <w:tcPr>
            <w:tcW w:w="734" w:type="pct"/>
            <w:shd w:val="clear" w:color="auto" w:fill="auto"/>
          </w:tcPr>
          <w:p w14:paraId="294C2AE9" w14:textId="50B2EAFE"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119</w:t>
            </w:r>
          </w:p>
        </w:tc>
        <w:tc>
          <w:tcPr>
            <w:tcW w:w="734" w:type="pct"/>
            <w:shd w:val="clear" w:color="auto" w:fill="auto"/>
          </w:tcPr>
          <w:p w14:paraId="6A16F759" w14:textId="14FDC0E8"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49</w:t>
            </w:r>
          </w:p>
        </w:tc>
        <w:tc>
          <w:tcPr>
            <w:tcW w:w="733" w:type="pct"/>
            <w:shd w:val="clear" w:color="auto" w:fill="auto"/>
          </w:tcPr>
          <w:p w14:paraId="0E1BEED9" w14:textId="1C6C385A" w:rsidR="00F90CD0" w:rsidRPr="004B2F97" w:rsidRDefault="00F90CD0" w:rsidP="00F90CD0">
            <w:pPr>
              <w:spacing w:after="0"/>
              <w:jc w:val="center"/>
              <w:rPr>
                <w:rFonts w:ascii="Times New Roman" w:hAnsi="Times New Roman"/>
                <w:color w:val="000000"/>
                <w:sz w:val="28"/>
                <w:szCs w:val="28"/>
              </w:rPr>
            </w:pPr>
            <w:r w:rsidRPr="004B2F97">
              <w:rPr>
                <w:rFonts w:ascii="Times New Roman" w:hAnsi="Times New Roman"/>
                <w:sz w:val="28"/>
                <w:szCs w:val="28"/>
              </w:rPr>
              <w:t>52,7</w:t>
            </w:r>
          </w:p>
        </w:tc>
      </w:tr>
    </w:tbl>
    <w:p w14:paraId="6F06FA22" w14:textId="77777777" w:rsidR="00ED6671" w:rsidRPr="004B2F97" w:rsidRDefault="00ED6671" w:rsidP="00ED6671">
      <w:pPr>
        <w:spacing w:after="0"/>
        <w:ind w:firstLine="709"/>
        <w:jc w:val="both"/>
        <w:rPr>
          <w:rFonts w:ascii="Times New Roman" w:hAnsi="Times New Roman"/>
          <w:sz w:val="28"/>
          <w:szCs w:val="28"/>
        </w:rPr>
      </w:pPr>
    </w:p>
    <w:p w14:paraId="79B6E289" w14:textId="77777777" w:rsidR="00ED6671" w:rsidRPr="004B2F97" w:rsidRDefault="00ED6671" w:rsidP="00ED6671">
      <w:pPr>
        <w:spacing w:after="0"/>
        <w:ind w:firstLine="709"/>
        <w:jc w:val="both"/>
        <w:rPr>
          <w:rFonts w:ascii="Times New Roman" w:hAnsi="Times New Roman"/>
          <w:sz w:val="28"/>
          <w:szCs w:val="28"/>
        </w:rPr>
      </w:pPr>
      <w:r w:rsidRPr="004B2F97">
        <w:rPr>
          <w:rFonts w:ascii="Times New Roman" w:hAnsi="Times New Roman"/>
          <w:sz w:val="28"/>
          <w:szCs w:val="28"/>
        </w:rPr>
        <w:t>Верхняя граница участка недр – нижняя граница почвенного слоя, а при его отсутствии - граница земной поверхности и дна водоемов.</w:t>
      </w:r>
    </w:p>
    <w:p w14:paraId="781D8918"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Нижняя граница участка недр устанавливается с ограничением по глубине нижней границы подсчета запасов.</w:t>
      </w:r>
    </w:p>
    <w:p w14:paraId="20214A24"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lastRenderedPageBreak/>
        <w:t>Окончательная глубина разработки будет определена после подсчета запасов, прошедших в установленном порядке государственную экспертизу.</w:t>
      </w:r>
    </w:p>
    <w:p w14:paraId="38261AA0"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Окончательные границы горного отвода будут уточнены в установленном порядке после завершения разведки месторождения, утверждения технического проекта разработки участка и получения необходимых согласований и экспертиз.</w:t>
      </w:r>
    </w:p>
    <w:p w14:paraId="28D833E8" w14:textId="69FA9532"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Площадь участка недр составляет </w:t>
      </w:r>
      <w:r w:rsidR="003925A3" w:rsidRPr="004B2F97">
        <w:rPr>
          <w:rFonts w:ascii="Times New Roman" w:hAnsi="Times New Roman"/>
          <w:sz w:val="28"/>
          <w:szCs w:val="28"/>
        </w:rPr>
        <w:t>0,4211</w:t>
      </w:r>
      <w:r w:rsidRPr="004B2F97">
        <w:rPr>
          <w:rFonts w:ascii="Times New Roman" w:hAnsi="Times New Roman"/>
          <w:sz w:val="28"/>
          <w:szCs w:val="28"/>
        </w:rPr>
        <w:t xml:space="preserve"> км</w:t>
      </w:r>
      <w:proofErr w:type="gramStart"/>
      <w:r w:rsidRPr="004B2F97">
        <w:rPr>
          <w:rFonts w:ascii="Times New Roman" w:hAnsi="Times New Roman"/>
          <w:sz w:val="28"/>
          <w:szCs w:val="28"/>
          <w:vertAlign w:val="superscript"/>
        </w:rPr>
        <w:t>2</w:t>
      </w:r>
      <w:proofErr w:type="gramEnd"/>
      <w:r w:rsidRPr="004B2F97">
        <w:rPr>
          <w:rFonts w:ascii="Times New Roman" w:hAnsi="Times New Roman"/>
          <w:sz w:val="28"/>
          <w:szCs w:val="28"/>
        </w:rPr>
        <w:t>.</w:t>
      </w:r>
    </w:p>
    <w:p w14:paraId="094C2593"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494A2728" w14:textId="77777777" w:rsidR="00ED6671" w:rsidRPr="004B2F97" w:rsidRDefault="00ED6671" w:rsidP="00ED6671">
      <w:pPr>
        <w:autoSpaceDE w:val="0"/>
        <w:autoSpaceDN w:val="0"/>
        <w:adjustRightInd w:val="0"/>
        <w:spacing w:after="0" w:line="240" w:lineRule="auto"/>
        <w:jc w:val="center"/>
        <w:rPr>
          <w:rFonts w:ascii="Times New Roman" w:hAnsi="Times New Roman"/>
          <w:b/>
          <w:sz w:val="28"/>
          <w:szCs w:val="28"/>
        </w:rPr>
      </w:pPr>
      <w:r w:rsidRPr="004B2F97">
        <w:rPr>
          <w:rFonts w:ascii="Times New Roman" w:hAnsi="Times New Roman"/>
          <w:b/>
          <w:sz w:val="28"/>
          <w:szCs w:val="28"/>
        </w:rPr>
        <w:t>Требования к участникам аукциона</w:t>
      </w:r>
    </w:p>
    <w:p w14:paraId="3CCD108F" w14:textId="77777777" w:rsidR="00ED6671" w:rsidRPr="004B2F97" w:rsidRDefault="00ED6671" w:rsidP="00ED6671">
      <w:pPr>
        <w:autoSpaceDE w:val="0"/>
        <w:autoSpaceDN w:val="0"/>
        <w:adjustRightInd w:val="0"/>
        <w:spacing w:after="0" w:line="240" w:lineRule="auto"/>
        <w:jc w:val="center"/>
        <w:rPr>
          <w:rFonts w:ascii="Times New Roman" w:hAnsi="Times New Roman"/>
          <w:b/>
          <w:sz w:val="28"/>
          <w:szCs w:val="28"/>
        </w:rPr>
      </w:pPr>
    </w:p>
    <w:p w14:paraId="22010E6D" w14:textId="2FC9F9A4"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 xml:space="preserve">Заявки на участие в аукционе в электронной форме на право пользования участком недр </w:t>
      </w:r>
      <w:r w:rsidR="003925A3" w:rsidRPr="004B2F97">
        <w:rPr>
          <w:rFonts w:ascii="Times New Roman" w:hAnsi="Times New Roman"/>
          <w:sz w:val="28"/>
          <w:szCs w:val="28"/>
        </w:rPr>
        <w:t xml:space="preserve">«Хани», расположенном на правом берегу </w:t>
      </w:r>
      <w:proofErr w:type="spellStart"/>
      <w:r w:rsidR="003925A3" w:rsidRPr="004B2F97">
        <w:rPr>
          <w:rFonts w:ascii="Times New Roman" w:hAnsi="Times New Roman"/>
          <w:sz w:val="28"/>
          <w:szCs w:val="28"/>
        </w:rPr>
        <w:t>р</w:t>
      </w:r>
      <w:proofErr w:type="gramStart"/>
      <w:r w:rsidR="003925A3" w:rsidRPr="004B2F97">
        <w:rPr>
          <w:rFonts w:ascii="Times New Roman" w:hAnsi="Times New Roman"/>
          <w:sz w:val="28"/>
          <w:szCs w:val="28"/>
        </w:rPr>
        <w:t>.Х</w:t>
      </w:r>
      <w:proofErr w:type="gramEnd"/>
      <w:r w:rsidR="003925A3" w:rsidRPr="004B2F97">
        <w:rPr>
          <w:rFonts w:ascii="Times New Roman" w:hAnsi="Times New Roman"/>
          <w:sz w:val="28"/>
          <w:szCs w:val="28"/>
        </w:rPr>
        <w:t>ани</w:t>
      </w:r>
      <w:proofErr w:type="spellEnd"/>
      <w:r w:rsidR="003925A3" w:rsidRPr="004B2F97">
        <w:rPr>
          <w:rFonts w:ascii="Times New Roman" w:hAnsi="Times New Roman"/>
          <w:sz w:val="28"/>
          <w:szCs w:val="28"/>
        </w:rPr>
        <w:t xml:space="preserve"> выше устья реки Саку </w:t>
      </w:r>
      <w:proofErr w:type="spellStart"/>
      <w:r w:rsidR="003925A3" w:rsidRPr="004B2F97">
        <w:rPr>
          <w:rFonts w:ascii="Times New Roman" w:hAnsi="Times New Roman"/>
          <w:sz w:val="28"/>
          <w:szCs w:val="28"/>
        </w:rPr>
        <w:t>Каларского</w:t>
      </w:r>
      <w:proofErr w:type="spellEnd"/>
      <w:r w:rsidR="003925A3" w:rsidRPr="004B2F97">
        <w:rPr>
          <w:rFonts w:ascii="Times New Roman" w:hAnsi="Times New Roman"/>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hAnsi="Times New Roman"/>
          <w:sz w:val="28"/>
          <w:szCs w:val="28"/>
        </w:rPr>
        <w:t xml:space="preserve"> (далее – аукцион), вправе подавать субъекты предпринимательской деятельности, в </w:t>
      </w:r>
      <w:r w:rsidRPr="004B2F97">
        <w:rPr>
          <w:rFonts w:ascii="Times New Roman" w:hAnsi="Times New Roman"/>
          <w:color w:val="000000" w:themeColor="text1"/>
          <w:sz w:val="28"/>
          <w:szCs w:val="28"/>
        </w:rPr>
        <w:t>том числе участники простого товарищества, иностранные граждане и юридические лица</w:t>
      </w:r>
      <w:r w:rsidRPr="004B2F97">
        <w:rPr>
          <w:rFonts w:ascii="Times New Roman" w:eastAsiaTheme="minorHAnsi" w:hAnsi="Times New Roman"/>
          <w:color w:val="000000" w:themeColor="text1"/>
          <w:sz w:val="28"/>
          <w:szCs w:val="28"/>
        </w:rPr>
        <w:t>.</w:t>
      </w:r>
    </w:p>
    <w:p w14:paraId="1D932239"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Ограничения на участие в Аукционе не установлены.</w:t>
      </w:r>
    </w:p>
    <w:p w14:paraId="3094A825" w14:textId="77777777" w:rsidR="00ED6671" w:rsidRPr="004B2F97" w:rsidRDefault="00ED6671" w:rsidP="00ED6671">
      <w:pPr>
        <w:spacing w:after="0"/>
        <w:rPr>
          <w:rFonts w:ascii="Times New Roman" w:hAnsi="Times New Roman"/>
          <w:b/>
          <w:sz w:val="28"/>
          <w:szCs w:val="28"/>
        </w:rPr>
      </w:pPr>
    </w:p>
    <w:p w14:paraId="52035933" w14:textId="77777777" w:rsidR="00ED6671" w:rsidRPr="004B2F97" w:rsidRDefault="00ED6671" w:rsidP="00ED6671">
      <w:pPr>
        <w:spacing w:after="0"/>
        <w:ind w:firstLine="567"/>
        <w:jc w:val="center"/>
        <w:rPr>
          <w:rFonts w:ascii="Times New Roman" w:hAnsi="Times New Roman"/>
          <w:b/>
          <w:sz w:val="28"/>
          <w:szCs w:val="28"/>
        </w:rPr>
      </w:pPr>
      <w:r w:rsidRPr="004B2F97">
        <w:rPr>
          <w:rFonts w:ascii="Times New Roman" w:hAnsi="Times New Roman"/>
          <w:b/>
          <w:sz w:val="28"/>
          <w:szCs w:val="28"/>
        </w:rPr>
        <w:t xml:space="preserve">Порядок подачи заявки на участие в Аукционе </w:t>
      </w:r>
    </w:p>
    <w:p w14:paraId="6581D77C" w14:textId="77777777" w:rsidR="00ED6671" w:rsidRPr="004B2F97" w:rsidRDefault="00ED6671" w:rsidP="00ED6671">
      <w:pPr>
        <w:spacing w:after="0"/>
        <w:ind w:firstLine="567"/>
        <w:jc w:val="center"/>
        <w:rPr>
          <w:rFonts w:ascii="Times New Roman" w:hAnsi="Times New Roman"/>
          <w:b/>
          <w:sz w:val="28"/>
          <w:szCs w:val="28"/>
        </w:rPr>
      </w:pPr>
      <w:r w:rsidRPr="004B2F97">
        <w:rPr>
          <w:rFonts w:ascii="Times New Roman" w:hAnsi="Times New Roman"/>
          <w:b/>
          <w:sz w:val="28"/>
          <w:szCs w:val="28"/>
        </w:rPr>
        <w:t>и прилагаемых к ней документов</w:t>
      </w:r>
    </w:p>
    <w:p w14:paraId="4134A7B5" w14:textId="77777777" w:rsidR="00ED6671" w:rsidRPr="004B2F97" w:rsidRDefault="00ED6671" w:rsidP="00ED6671">
      <w:pPr>
        <w:spacing w:after="0"/>
        <w:ind w:firstLine="567"/>
        <w:jc w:val="center"/>
        <w:rPr>
          <w:rFonts w:ascii="Times New Roman" w:hAnsi="Times New Roman"/>
          <w:b/>
          <w:sz w:val="28"/>
          <w:szCs w:val="28"/>
        </w:rPr>
      </w:pPr>
    </w:p>
    <w:p w14:paraId="1C12A7AB" w14:textId="163E0DF0"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Перед подачей заявки лицо, желающее принять участие в аукционе, перечисляет задаток и сбор за участие в аукционе в размере и по реквизитам, указанным в Порядке и условиях проведения аукциона в электронной форме на право пользования участком недр </w:t>
      </w:r>
      <w:r w:rsidR="003925A3" w:rsidRPr="004B2F97">
        <w:rPr>
          <w:rFonts w:ascii="Times New Roman" w:hAnsi="Times New Roman"/>
          <w:sz w:val="28"/>
          <w:szCs w:val="28"/>
        </w:rPr>
        <w:t xml:space="preserve">«Хани», расположенном на правом берегу </w:t>
      </w:r>
      <w:proofErr w:type="spellStart"/>
      <w:r w:rsidR="003925A3" w:rsidRPr="004B2F97">
        <w:rPr>
          <w:rFonts w:ascii="Times New Roman" w:hAnsi="Times New Roman"/>
          <w:sz w:val="28"/>
          <w:szCs w:val="28"/>
        </w:rPr>
        <w:t>р</w:t>
      </w:r>
      <w:proofErr w:type="gramStart"/>
      <w:r w:rsidR="003925A3" w:rsidRPr="004B2F97">
        <w:rPr>
          <w:rFonts w:ascii="Times New Roman" w:hAnsi="Times New Roman"/>
          <w:sz w:val="28"/>
          <w:szCs w:val="28"/>
        </w:rPr>
        <w:t>.Х</w:t>
      </w:r>
      <w:proofErr w:type="gramEnd"/>
      <w:r w:rsidR="003925A3" w:rsidRPr="004B2F97">
        <w:rPr>
          <w:rFonts w:ascii="Times New Roman" w:hAnsi="Times New Roman"/>
          <w:sz w:val="28"/>
          <w:szCs w:val="28"/>
        </w:rPr>
        <w:t>ани</w:t>
      </w:r>
      <w:proofErr w:type="spellEnd"/>
      <w:r w:rsidR="003925A3" w:rsidRPr="004B2F97">
        <w:rPr>
          <w:rFonts w:ascii="Times New Roman" w:hAnsi="Times New Roman"/>
          <w:sz w:val="28"/>
          <w:szCs w:val="28"/>
        </w:rPr>
        <w:t xml:space="preserve"> выше устья реки Саку </w:t>
      </w:r>
      <w:proofErr w:type="spellStart"/>
      <w:r w:rsidR="003925A3" w:rsidRPr="004B2F97">
        <w:rPr>
          <w:rFonts w:ascii="Times New Roman" w:hAnsi="Times New Roman"/>
          <w:sz w:val="28"/>
          <w:szCs w:val="28"/>
        </w:rPr>
        <w:t>Каларского</w:t>
      </w:r>
      <w:proofErr w:type="spellEnd"/>
      <w:r w:rsidR="003925A3" w:rsidRPr="004B2F97">
        <w:rPr>
          <w:rFonts w:ascii="Times New Roman" w:hAnsi="Times New Roman"/>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hAnsi="Times New Roman"/>
          <w:sz w:val="28"/>
          <w:szCs w:val="28"/>
        </w:rPr>
        <w:t xml:space="preserve"> (далее – Порядок и условия проведения аукциона).</w:t>
      </w:r>
    </w:p>
    <w:p w14:paraId="12B70797"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Уплата задатка и сбора за участие в аукционе является одним из условий допуска заявителя к участию в аукционе.</w:t>
      </w:r>
    </w:p>
    <w:p w14:paraId="12AAF5BD"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Прием заявки и прилагаемых к ней документов осуществляется в сроки, установленные Порядком и условиями проведения аукциона.</w:t>
      </w:r>
    </w:p>
    <w:p w14:paraId="43A20AE2"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Заявка подается путем заполнения заявителем, прошедшим регистрацию на электронной площадке, определенном в Порядке и условиях проведения аукциона, в соответствии с регламентом электронной площадки, электронной формы заявки, подписываемой с использованием усиленной квалифицированной электронной подписи заявителя либо лица, имеющего право действовать от имени заявителя.</w:t>
      </w:r>
      <w:proofErr w:type="gramEnd"/>
      <w:r w:rsidRPr="004B2F97">
        <w:rPr>
          <w:rFonts w:ascii="Times New Roman" w:hAnsi="Times New Roman"/>
          <w:sz w:val="28"/>
          <w:szCs w:val="28"/>
        </w:rPr>
        <w:t xml:space="preserve"> Форма и содержание заявки, состав документов, прилагаемых к заявке, и требования к их содержанию </w:t>
      </w:r>
      <w:r w:rsidRPr="004B2F97">
        <w:rPr>
          <w:rFonts w:ascii="Times New Roman" w:hAnsi="Times New Roman"/>
          <w:sz w:val="28"/>
          <w:szCs w:val="28"/>
        </w:rPr>
        <w:lastRenderedPageBreak/>
        <w:t>определены в Требованиях к содержанию заявки на участие в аукционе и прилагаемых к ней документов.</w:t>
      </w:r>
    </w:p>
    <w:p w14:paraId="3A8854EC"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Поступившая заявка и прилагаемые к ней документы подлежат регистрации оператором электронной площадки в электронном журнале приема заявок.</w:t>
      </w:r>
    </w:p>
    <w:p w14:paraId="1B2EACE4"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о получении заявки с указанием присвоенного ей идентификационного номера.</w:t>
      </w:r>
    </w:p>
    <w:p w14:paraId="68AB616B" w14:textId="77777777" w:rsidR="00ED6671" w:rsidRPr="004B2F97"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4B2F97">
        <w:rPr>
          <w:rFonts w:ascii="Times New Roman" w:eastAsiaTheme="minorHAnsi" w:hAnsi="Times New Roman"/>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14:paraId="11C547BA" w14:textId="77777777" w:rsidR="00ED6671" w:rsidRPr="004B2F97"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4B2F97">
        <w:rPr>
          <w:rFonts w:ascii="Times New Roman" w:eastAsiaTheme="minorHAnsi" w:hAnsi="Times New Roman"/>
          <w:sz w:val="28"/>
          <w:szCs w:val="28"/>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14:paraId="585D55BA" w14:textId="77777777" w:rsidR="00ED6671" w:rsidRPr="004B2F97" w:rsidRDefault="00ED6671" w:rsidP="00ED6671">
      <w:pPr>
        <w:spacing w:line="259" w:lineRule="auto"/>
        <w:rPr>
          <w:rFonts w:ascii="Times New Roman" w:eastAsiaTheme="minorHAnsi" w:hAnsi="Times New Roman"/>
          <w:sz w:val="28"/>
          <w:szCs w:val="28"/>
        </w:rPr>
      </w:pPr>
    </w:p>
    <w:p w14:paraId="0FAEB264" w14:textId="77777777" w:rsidR="00ED6671" w:rsidRPr="004B2F97" w:rsidRDefault="00ED6671" w:rsidP="00ED6671">
      <w:pPr>
        <w:spacing w:after="0" w:line="240" w:lineRule="auto"/>
        <w:jc w:val="center"/>
        <w:rPr>
          <w:rFonts w:ascii="Times New Roman" w:eastAsiaTheme="minorHAnsi" w:hAnsi="Times New Roman"/>
          <w:sz w:val="28"/>
          <w:szCs w:val="28"/>
        </w:rPr>
      </w:pPr>
      <w:r w:rsidRPr="004B2F97">
        <w:rPr>
          <w:rFonts w:ascii="Times New Roman" w:hAnsi="Times New Roman"/>
          <w:b/>
          <w:bCs/>
          <w:sz w:val="28"/>
          <w:szCs w:val="28"/>
        </w:rPr>
        <w:t>Порядок рассмотрения заявки на участие в аукционе</w:t>
      </w:r>
    </w:p>
    <w:p w14:paraId="3BFE566F" w14:textId="77777777" w:rsidR="00ED6671" w:rsidRPr="004B2F97" w:rsidRDefault="00ED6671" w:rsidP="00ED6671">
      <w:pPr>
        <w:autoSpaceDE w:val="0"/>
        <w:autoSpaceDN w:val="0"/>
        <w:adjustRightInd w:val="0"/>
        <w:spacing w:after="0" w:line="240" w:lineRule="auto"/>
        <w:jc w:val="center"/>
        <w:rPr>
          <w:rFonts w:ascii="Times New Roman" w:hAnsi="Times New Roman"/>
          <w:b/>
          <w:bCs/>
          <w:sz w:val="28"/>
          <w:szCs w:val="28"/>
        </w:rPr>
      </w:pPr>
      <w:r w:rsidRPr="004B2F97">
        <w:rPr>
          <w:rFonts w:ascii="Times New Roman" w:hAnsi="Times New Roman"/>
          <w:b/>
          <w:bCs/>
          <w:sz w:val="28"/>
          <w:szCs w:val="28"/>
        </w:rPr>
        <w:t>и прилагаемых к ней документов</w:t>
      </w:r>
    </w:p>
    <w:p w14:paraId="2746AB54"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5D278889"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w:t>
      </w:r>
      <w:proofErr w:type="gramStart"/>
      <w:r w:rsidRPr="004B2F97">
        <w:rPr>
          <w:rFonts w:ascii="Times New Roman" w:hAnsi="Times New Roman"/>
          <w:sz w:val="28"/>
          <w:szCs w:val="28"/>
        </w:rPr>
        <w:t>содержатся</w:t>
      </w:r>
      <w:proofErr w:type="gramEnd"/>
      <w:r w:rsidRPr="004B2F97">
        <w:rPr>
          <w:rFonts w:ascii="Times New Roman" w:hAnsi="Times New Roman"/>
          <w:sz w:val="28"/>
          <w:szCs w:val="28"/>
        </w:rPr>
        <w:t xml:space="preserve"> в том числе сведения о заявках, отозванных заявителями, а также к следующим документам и сведениям в отношении каждого заявителя, заявка </w:t>
      </w:r>
      <w:proofErr w:type="gramStart"/>
      <w:r w:rsidRPr="004B2F97">
        <w:rPr>
          <w:rFonts w:ascii="Times New Roman" w:hAnsi="Times New Roman"/>
          <w:sz w:val="28"/>
          <w:szCs w:val="28"/>
        </w:rPr>
        <w:t>которого</w:t>
      </w:r>
      <w:proofErr w:type="gramEnd"/>
      <w:r w:rsidRPr="004B2F97">
        <w:rPr>
          <w:rFonts w:ascii="Times New Roman" w:hAnsi="Times New Roman"/>
          <w:sz w:val="28"/>
          <w:szCs w:val="28"/>
        </w:rPr>
        <w:t xml:space="preserve"> на указанную дату не была отозвана:</w:t>
      </w:r>
    </w:p>
    <w:p w14:paraId="50ADD380"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1) копии учредительных документов заявителя либо надлежащим образом заверенный перевод на русский язык учредительных документов - для иностранного лица;</w:t>
      </w:r>
    </w:p>
    <w:p w14:paraId="3797A646"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2)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14:paraId="4FD29DED"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В срок, не превышающий 15 рабочих дней со дня окончания срока подачи заявок, аукционная комиссия осуществляет рассмотрение заявок и прилагаемых к ним документов на предмет их соответствия требованиям Закона Российской Федерации «О недрах»,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roofErr w:type="gramEnd"/>
      <w:r w:rsidRPr="004B2F97">
        <w:rPr>
          <w:rFonts w:ascii="Times New Roman" w:hAnsi="Times New Roman"/>
          <w:sz w:val="28"/>
          <w:szCs w:val="28"/>
        </w:rPr>
        <w:t xml:space="preserve">, в электронной форме, </w:t>
      </w:r>
      <w:proofErr w:type="gramStart"/>
      <w:r w:rsidRPr="004B2F97">
        <w:rPr>
          <w:rFonts w:ascii="Times New Roman" w:hAnsi="Times New Roman"/>
          <w:sz w:val="28"/>
          <w:szCs w:val="28"/>
        </w:rPr>
        <w:t>утвержденных</w:t>
      </w:r>
      <w:proofErr w:type="gramEnd"/>
      <w:r w:rsidRPr="004B2F97">
        <w:rPr>
          <w:rFonts w:ascii="Times New Roman" w:hAnsi="Times New Roman"/>
          <w:sz w:val="28"/>
          <w:szCs w:val="28"/>
        </w:rPr>
        <w:t xml:space="preserve"> постановлением Правительства Российской Федерации от</w:t>
      </w:r>
      <w:r w:rsidRPr="004B2F97">
        <w:t xml:space="preserve"> </w:t>
      </w:r>
      <w:r w:rsidRPr="004B2F97">
        <w:rPr>
          <w:rFonts w:ascii="Times New Roman" w:hAnsi="Times New Roman"/>
          <w:sz w:val="28"/>
          <w:szCs w:val="28"/>
        </w:rPr>
        <w:t xml:space="preserve">28 декабря 2021 гожа № 2499, настоящему решению о проведении аукциона, Порядку и </w:t>
      </w:r>
      <w:r w:rsidRPr="004B2F97">
        <w:rPr>
          <w:rFonts w:ascii="Times New Roman" w:hAnsi="Times New Roman"/>
          <w:sz w:val="28"/>
          <w:szCs w:val="28"/>
        </w:rPr>
        <w:lastRenderedPageBreak/>
        <w:t>условиям проведения аукциона, а также Требованиям к содержанию заявки на участие в аукционе и прилагаемых к ней документам.</w:t>
      </w:r>
    </w:p>
    <w:p w14:paraId="5E016669"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14:paraId="76C2B7C3" w14:textId="77777777" w:rsidR="00ED6671" w:rsidRPr="004B2F97" w:rsidRDefault="00ED6671" w:rsidP="00ED6671">
      <w:pPr>
        <w:autoSpaceDE w:val="0"/>
        <w:autoSpaceDN w:val="0"/>
        <w:adjustRightInd w:val="0"/>
        <w:spacing w:after="0" w:line="240" w:lineRule="auto"/>
        <w:jc w:val="center"/>
        <w:rPr>
          <w:rFonts w:ascii="Times New Roman" w:hAnsi="Times New Roman"/>
          <w:sz w:val="28"/>
          <w:szCs w:val="28"/>
        </w:rPr>
      </w:pPr>
    </w:p>
    <w:p w14:paraId="2710AA14" w14:textId="77777777" w:rsidR="00ED6671" w:rsidRPr="004B2F97" w:rsidRDefault="00ED6671" w:rsidP="00ED6671">
      <w:pPr>
        <w:autoSpaceDE w:val="0"/>
        <w:autoSpaceDN w:val="0"/>
        <w:adjustRightInd w:val="0"/>
        <w:spacing w:after="0" w:line="240" w:lineRule="auto"/>
        <w:jc w:val="center"/>
        <w:rPr>
          <w:rFonts w:ascii="Times New Roman" w:hAnsi="Times New Roman"/>
          <w:b/>
          <w:sz w:val="28"/>
          <w:szCs w:val="28"/>
        </w:rPr>
      </w:pPr>
      <w:r w:rsidRPr="004B2F97">
        <w:rPr>
          <w:rFonts w:ascii="Times New Roman" w:hAnsi="Times New Roman"/>
          <w:b/>
          <w:sz w:val="28"/>
          <w:szCs w:val="28"/>
        </w:rPr>
        <w:t>Основания для отказа в приеме заявки</w:t>
      </w:r>
    </w:p>
    <w:p w14:paraId="45598D05"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1783C4CC"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Отказ в приеме заявки осуществляется по основаниям, предусмотренным статьей 14 Закона Российской Федерации «О недрах»:</w:t>
      </w:r>
    </w:p>
    <w:p w14:paraId="352180A1"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1) заявка на предоставление лицензии подана с нарушением установленных требований, в том </w:t>
      </w:r>
      <w:proofErr w:type="gramStart"/>
      <w:r w:rsidRPr="004B2F97">
        <w:rPr>
          <w:rFonts w:ascii="Times New Roman" w:hAnsi="Times New Roman"/>
          <w:sz w:val="28"/>
          <w:szCs w:val="28"/>
        </w:rPr>
        <w:t>числе</w:t>
      </w:r>
      <w:proofErr w:type="gramEnd"/>
      <w:r w:rsidRPr="004B2F97">
        <w:rPr>
          <w:rFonts w:ascii="Times New Roman" w:hAnsi="Times New Roman"/>
          <w:sz w:val="28"/>
          <w:szCs w:val="28"/>
        </w:rPr>
        <w:t xml:space="preserve"> если ее содержание не соответствует объявленным условиям аукциона;</w:t>
      </w:r>
    </w:p>
    <w:p w14:paraId="61507501"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2) заявитель умышленно представил о себе неверные сведения;</w:t>
      </w:r>
    </w:p>
    <w:p w14:paraId="66A5A35E"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14:paraId="7B793E96"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4) если в случае предоставления права пользования недрами данному заявителю не будут соблюдены антимонопольные требования;</w:t>
      </w:r>
    </w:p>
    <w:p w14:paraId="756300D7"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5) заявитель не соответствует критериям, установленным условиями проведения аукциона, для предоставления права пользования участком недр;</w:t>
      </w:r>
    </w:p>
    <w:p w14:paraId="72243E26"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6) наличие обстоятельства, предусмотренного частью 2 статьи 14</w:t>
      </w:r>
      <w:r w:rsidRPr="004B2F97">
        <w:rPr>
          <w:rFonts w:ascii="Times New Roman" w:hAnsi="Times New Roman"/>
          <w:sz w:val="28"/>
          <w:szCs w:val="28"/>
          <w:vertAlign w:val="superscript"/>
        </w:rPr>
        <w:t>1</w:t>
      </w:r>
      <w:r w:rsidRPr="004B2F97">
        <w:rPr>
          <w:rFonts w:ascii="Times New Roman" w:hAnsi="Times New Roman"/>
          <w:sz w:val="28"/>
          <w:szCs w:val="28"/>
        </w:rPr>
        <w:t xml:space="preserve"> Закона Российской Федерации «О недрах».</w:t>
      </w:r>
    </w:p>
    <w:p w14:paraId="7371365B"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593F3951" w14:textId="77777777" w:rsidR="00ED6671" w:rsidRPr="004B2F97" w:rsidRDefault="00ED6671" w:rsidP="00ED6671">
      <w:pPr>
        <w:autoSpaceDE w:val="0"/>
        <w:autoSpaceDN w:val="0"/>
        <w:adjustRightInd w:val="0"/>
        <w:spacing w:after="0" w:line="240" w:lineRule="auto"/>
        <w:jc w:val="center"/>
        <w:rPr>
          <w:rFonts w:ascii="Times New Roman" w:hAnsi="Times New Roman"/>
          <w:b/>
          <w:sz w:val="28"/>
          <w:szCs w:val="28"/>
        </w:rPr>
      </w:pPr>
      <w:r w:rsidRPr="004B2F97">
        <w:rPr>
          <w:rFonts w:ascii="Times New Roman" w:hAnsi="Times New Roman"/>
          <w:b/>
          <w:sz w:val="28"/>
          <w:szCs w:val="28"/>
        </w:rPr>
        <w:t>Условия пользования участком недр, подлежащие включению в лицензию на пользование недрами по результатам аукциона</w:t>
      </w:r>
    </w:p>
    <w:p w14:paraId="6986C6CB" w14:textId="77777777" w:rsidR="00ED6671" w:rsidRPr="004B2F97" w:rsidRDefault="00ED6671" w:rsidP="00ED6671">
      <w:pPr>
        <w:spacing w:after="0"/>
        <w:ind w:firstLine="709"/>
        <w:jc w:val="both"/>
        <w:rPr>
          <w:rFonts w:ascii="Times New Roman" w:hAnsi="Times New Roman"/>
          <w:sz w:val="28"/>
          <w:szCs w:val="28"/>
        </w:rPr>
      </w:pPr>
    </w:p>
    <w:p w14:paraId="728548F0" w14:textId="62338CB5"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Участок недр </w:t>
      </w:r>
      <w:r w:rsidR="00584879" w:rsidRPr="004B2F97">
        <w:rPr>
          <w:rFonts w:ascii="Times New Roman" w:hAnsi="Times New Roman"/>
          <w:sz w:val="28"/>
          <w:szCs w:val="28"/>
        </w:rPr>
        <w:t xml:space="preserve">«Хани», расположенном на правом берегу </w:t>
      </w:r>
      <w:proofErr w:type="spellStart"/>
      <w:r w:rsidR="00584879" w:rsidRPr="004B2F97">
        <w:rPr>
          <w:rFonts w:ascii="Times New Roman" w:hAnsi="Times New Roman"/>
          <w:sz w:val="28"/>
          <w:szCs w:val="28"/>
        </w:rPr>
        <w:t>р</w:t>
      </w:r>
      <w:proofErr w:type="gramStart"/>
      <w:r w:rsidR="00584879" w:rsidRPr="004B2F97">
        <w:rPr>
          <w:rFonts w:ascii="Times New Roman" w:hAnsi="Times New Roman"/>
          <w:sz w:val="28"/>
          <w:szCs w:val="28"/>
        </w:rPr>
        <w:t>.Х</w:t>
      </w:r>
      <w:proofErr w:type="gramEnd"/>
      <w:r w:rsidR="00584879" w:rsidRPr="004B2F97">
        <w:rPr>
          <w:rFonts w:ascii="Times New Roman" w:hAnsi="Times New Roman"/>
          <w:sz w:val="28"/>
          <w:szCs w:val="28"/>
        </w:rPr>
        <w:t>ани</w:t>
      </w:r>
      <w:proofErr w:type="spellEnd"/>
      <w:r w:rsidR="00584879" w:rsidRPr="004B2F97">
        <w:rPr>
          <w:rFonts w:ascii="Times New Roman" w:hAnsi="Times New Roman"/>
          <w:sz w:val="28"/>
          <w:szCs w:val="28"/>
        </w:rPr>
        <w:t xml:space="preserve"> выше устья реки Саку </w:t>
      </w:r>
      <w:proofErr w:type="spellStart"/>
      <w:r w:rsidR="00584879" w:rsidRPr="004B2F97">
        <w:rPr>
          <w:rFonts w:ascii="Times New Roman" w:hAnsi="Times New Roman"/>
          <w:sz w:val="28"/>
          <w:szCs w:val="28"/>
        </w:rPr>
        <w:t>Каларского</w:t>
      </w:r>
      <w:proofErr w:type="spellEnd"/>
      <w:r w:rsidR="00584879" w:rsidRPr="004B2F97">
        <w:rPr>
          <w:rFonts w:ascii="Times New Roman" w:hAnsi="Times New Roman"/>
          <w:sz w:val="28"/>
          <w:szCs w:val="28"/>
        </w:rPr>
        <w:t xml:space="preserve"> муниципального округа Забайкальского края</w:t>
      </w:r>
      <w:r w:rsidRPr="004B2F97">
        <w:rPr>
          <w:rFonts w:ascii="Times New Roman" w:hAnsi="Times New Roman"/>
          <w:sz w:val="28"/>
          <w:szCs w:val="28"/>
        </w:rPr>
        <w:t xml:space="preserve">, предоставляется в пользование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на срок </w:t>
      </w:r>
      <w:r w:rsidRPr="004B2F97">
        <w:rPr>
          <w:rFonts w:ascii="Times New Roman" w:hAnsi="Times New Roman"/>
          <w:b/>
          <w:sz w:val="28"/>
          <w:szCs w:val="28"/>
        </w:rPr>
        <w:t>25 лет с даты государственной регистрации лицензии.</w:t>
      </w:r>
    </w:p>
    <w:p w14:paraId="7E4C0E4D"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eastAsiaTheme="minorHAnsi" w:hAnsi="Times New Roman"/>
          <w:sz w:val="28"/>
          <w:szCs w:val="28"/>
        </w:rPr>
        <w:t xml:space="preserve">По результатам аукциона </w:t>
      </w:r>
      <w:r w:rsidRPr="004B2F97">
        <w:rPr>
          <w:rFonts w:ascii="Times New Roman" w:hAnsi="Times New Roman"/>
          <w:sz w:val="28"/>
          <w:szCs w:val="28"/>
        </w:rPr>
        <w:t>на право пользования участком недр в условия пользования недрами должны быть включены следующие условия пользования недрами:</w:t>
      </w:r>
    </w:p>
    <w:p w14:paraId="46CDAE90" w14:textId="77777777" w:rsidR="00ED6671" w:rsidRPr="004B2F97" w:rsidRDefault="00ED6671" w:rsidP="00ED6671">
      <w:pPr>
        <w:numPr>
          <w:ilvl w:val="0"/>
          <w:numId w:val="8"/>
        </w:numPr>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сроки подготовки и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w:t>
      </w:r>
    </w:p>
    <w:p w14:paraId="5BAE9743"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 xml:space="preserve">срок начала геологического изучения недр, включающего поиски и оценку месторождения полезных ископаемых, предусмотренный проектной </w:t>
      </w:r>
      <w:r w:rsidRPr="004B2F97">
        <w:rPr>
          <w:rFonts w:ascii="Times New Roman" w:eastAsiaTheme="minorHAnsi" w:hAnsi="Times New Roman"/>
          <w:sz w:val="28"/>
          <w:szCs w:val="28"/>
        </w:rPr>
        <w:lastRenderedPageBreak/>
        <w:t>документацией на геологическое изучение недр, включающий поиски и оценку месторождения полезных ископаемых, в соответствии со статьей 36.1 Закона Российской Федерации «О недрах»;</w:t>
      </w:r>
    </w:p>
    <w:p w14:paraId="53EDD415"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срок представления подготовленных в установленном порядке материалов по результатам геологического изучения недр, включающего поиски и оценку месторождения полезных ископаемых, на государственную экспертизу запасов полезных ископаемых, геологической информации о предоставляемых в пользование участках недр в соответствии со статьей 29 Закона Российской Федерации «О недрах»;</w:t>
      </w:r>
    </w:p>
    <w:p w14:paraId="65EE154D" w14:textId="77777777" w:rsidR="00ED6671" w:rsidRPr="004B2F97" w:rsidRDefault="00ED6671" w:rsidP="00ED6671">
      <w:pPr>
        <w:numPr>
          <w:ilvl w:val="0"/>
          <w:numId w:val="8"/>
        </w:numPr>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сроки подготовки и утверждения проектной документации на осуществление разведки месторождений полезных ископаемых, получившей положительное заключение экспертизы, предусмотренной статьей 36.1 Закона Российской Федерации «О недрах»;</w:t>
      </w:r>
    </w:p>
    <w:p w14:paraId="79B4057C"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срок начала разведки месторождений полезных ископаемых, предусмотренный проектной документацией на разведку месторождений полезных ископаемых в соответствии со статьей 36.1 Закона Российской Федерации «О недрах»;</w:t>
      </w:r>
    </w:p>
    <w:p w14:paraId="0A435013"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срок представления подготовленных в установленном порядке материалов по результатам разведки месторождений полезных ископаемых на государственную экспертизу запасов полезных ископаемых, геологической информации о предоставляемых в пользование участках недр в соответствии со статьей 29 Закона Российской Федерации «О недрах»;</w:t>
      </w:r>
    </w:p>
    <w:p w14:paraId="53639D47"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срок подготовки и утверждения технического проекта разработки месторождений полезных ископаемых, предусмотренного статьей 23.2 Закона Российской Федерации «О недрах»;</w:t>
      </w:r>
    </w:p>
    <w:p w14:paraId="2F95855C"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срок ввода месторождения полезных ископаемых в разработку (эксплуатацию);</w:t>
      </w:r>
    </w:p>
    <w:p w14:paraId="1629E8BA"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60D1D3ED"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условия, связанные с платежами при пользовании недрами;</w:t>
      </w:r>
    </w:p>
    <w:p w14:paraId="6CBC1951" w14:textId="77777777" w:rsidR="00ED6671" w:rsidRPr="004B2F9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сведения о собственнике добытых полезных ископаемых;</w:t>
      </w:r>
    </w:p>
    <w:p w14:paraId="072419B0" w14:textId="77777777" w:rsidR="00ED6671" w:rsidRPr="004B2F97"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сроки представления геологической информации о недрах в соответствии со статьей 27 Закона Российской Федерации «О недрах»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разведки месторождения полезных ископаемых); сроки представления государственной отчетности пользователей недр, осуществляющих разведку месторождений полезных ископаемых и их добычу, в федеральный фонд геологической информации и его территориальные фонды в соответствии со статьей 32 Закона Российской Федерации «О недрах»; требования по рациональному использованию и охране недр, по безопасному ведению работ, связанных с пользованием недрами;</w:t>
      </w:r>
    </w:p>
    <w:p w14:paraId="0EFA1FBA" w14:textId="77777777" w:rsidR="00ED6671" w:rsidRPr="004B2F97"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lastRenderedPageBreak/>
        <w:t>требования по рациональному использованию и охране недр, по безопасному ведению работ, связанных с пользованием недрами;</w:t>
      </w:r>
    </w:p>
    <w:p w14:paraId="2C9FCB2F" w14:textId="77777777" w:rsidR="00ED6671" w:rsidRPr="004B2F97"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eastAsiaTheme="minorHAnsi" w:hAnsi="Times New Roman"/>
          <w:sz w:val="28"/>
          <w:szCs w:val="28"/>
        </w:rPr>
        <w:t>основания досрочного прекращения права пользования недрами.</w:t>
      </w:r>
    </w:p>
    <w:p w14:paraId="09428ECA"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Основные условия пользования недрами и сроки их выполнения устанавливаются в Порядке и условиях проведения аукциона.</w:t>
      </w:r>
    </w:p>
    <w:p w14:paraId="596C7E26" w14:textId="77777777" w:rsidR="00ED6671" w:rsidRPr="004B2F97" w:rsidRDefault="00ED6671" w:rsidP="00ED6671">
      <w:pPr>
        <w:spacing w:after="0" w:line="240" w:lineRule="auto"/>
        <w:ind w:firstLine="709"/>
        <w:jc w:val="both"/>
        <w:rPr>
          <w:rFonts w:ascii="Times New Roman" w:hAnsi="Times New Roman"/>
          <w:sz w:val="28"/>
          <w:szCs w:val="28"/>
        </w:rPr>
      </w:pPr>
    </w:p>
    <w:p w14:paraId="32305C6F" w14:textId="77777777" w:rsidR="00ED6671" w:rsidRPr="004B2F97" w:rsidRDefault="00ED6671" w:rsidP="00ED6671">
      <w:pPr>
        <w:spacing w:after="0" w:line="240" w:lineRule="auto"/>
        <w:ind w:firstLine="709"/>
        <w:jc w:val="center"/>
        <w:rPr>
          <w:rFonts w:ascii="Times New Roman" w:hAnsi="Times New Roman"/>
          <w:sz w:val="28"/>
          <w:szCs w:val="28"/>
        </w:rPr>
      </w:pPr>
      <w:r w:rsidRPr="004B2F97">
        <w:t>________________________</w:t>
      </w:r>
    </w:p>
    <w:p w14:paraId="0456E5FF" w14:textId="77777777" w:rsidR="00ED6671" w:rsidRPr="004B2F97" w:rsidRDefault="00ED6671" w:rsidP="00ED6671">
      <w:pPr>
        <w:pStyle w:val="a4"/>
        <w:autoSpaceDE w:val="0"/>
        <w:autoSpaceDN w:val="0"/>
        <w:adjustRightInd w:val="0"/>
        <w:spacing w:after="0" w:line="240" w:lineRule="auto"/>
        <w:ind w:left="5245"/>
        <w:jc w:val="right"/>
        <w:rPr>
          <w:rFonts w:ascii="Times New Roman" w:hAnsi="Times New Roman"/>
          <w:sz w:val="24"/>
          <w:szCs w:val="24"/>
        </w:rPr>
      </w:pPr>
      <w:r w:rsidRPr="004B2F97">
        <w:rPr>
          <w:rFonts w:ascii="Times New Roman" w:hAnsi="Times New Roman"/>
          <w:sz w:val="24"/>
          <w:szCs w:val="24"/>
        </w:rPr>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tblGrid>
      <w:tr w:rsidR="00ED6671" w:rsidRPr="004B2F97" w14:paraId="72D3D905" w14:textId="77777777" w:rsidTr="00D565E8">
        <w:tc>
          <w:tcPr>
            <w:tcW w:w="9570" w:type="dxa"/>
          </w:tcPr>
          <w:p w14:paraId="14C208AF"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lang w:val="en-US"/>
              </w:rPr>
            </w:pPr>
            <w:r w:rsidRPr="004B2F97">
              <w:rPr>
                <w:rFonts w:ascii="Times New Roman" w:hAnsi="Times New Roman"/>
                <w:sz w:val="24"/>
                <w:szCs w:val="24"/>
              </w:rPr>
              <w:lastRenderedPageBreak/>
              <w:t>УТВЕРЖДЕНЫ</w:t>
            </w:r>
          </w:p>
        </w:tc>
      </w:tr>
      <w:tr w:rsidR="00ED6671" w:rsidRPr="004B2F97" w14:paraId="6CB8595C" w14:textId="77777777" w:rsidTr="00D565E8">
        <w:tc>
          <w:tcPr>
            <w:tcW w:w="9570" w:type="dxa"/>
          </w:tcPr>
          <w:p w14:paraId="44397E8A"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rPr>
            </w:pPr>
            <w:r w:rsidRPr="004B2F97">
              <w:rPr>
                <w:rFonts w:ascii="Times New Roman" w:hAnsi="Times New Roman"/>
                <w:sz w:val="24"/>
                <w:szCs w:val="24"/>
              </w:rPr>
              <w:t>приказом Министерства природных ресурсов Забайкальского края</w:t>
            </w:r>
          </w:p>
        </w:tc>
      </w:tr>
      <w:tr w:rsidR="00ED6671" w:rsidRPr="004B2F97" w14:paraId="47B079E9" w14:textId="77777777" w:rsidTr="00D565E8">
        <w:tc>
          <w:tcPr>
            <w:tcW w:w="9570" w:type="dxa"/>
          </w:tcPr>
          <w:p w14:paraId="77490778" w14:textId="5A595A0C" w:rsidR="00ED6671" w:rsidRPr="004B2F97" w:rsidRDefault="00865919" w:rsidP="00D565E8">
            <w:pPr>
              <w:pStyle w:val="a4"/>
              <w:autoSpaceDE w:val="0"/>
              <w:autoSpaceDN w:val="0"/>
              <w:adjustRightInd w:val="0"/>
              <w:spacing w:line="240" w:lineRule="auto"/>
              <w:ind w:left="0"/>
              <w:jc w:val="center"/>
              <w:rPr>
                <w:rFonts w:ascii="Times New Roman" w:hAnsi="Times New Roman"/>
                <w:sz w:val="24"/>
                <w:szCs w:val="24"/>
              </w:rPr>
            </w:pPr>
            <w:r w:rsidRPr="00865919">
              <w:rPr>
                <w:rFonts w:ascii="Times New Roman" w:hAnsi="Times New Roman"/>
                <w:sz w:val="24"/>
                <w:szCs w:val="24"/>
              </w:rPr>
              <w:t>от 13.03.2023 г. № 463</w:t>
            </w:r>
          </w:p>
        </w:tc>
      </w:tr>
    </w:tbl>
    <w:p w14:paraId="5841A819" w14:textId="77777777" w:rsidR="00ED6671" w:rsidRPr="004B2F97" w:rsidRDefault="00ED6671" w:rsidP="00ED6671">
      <w:pPr>
        <w:spacing w:line="240" w:lineRule="auto"/>
        <w:jc w:val="center"/>
        <w:rPr>
          <w:rFonts w:ascii="Times New Roman" w:hAnsi="Times New Roman"/>
          <w:sz w:val="28"/>
          <w:szCs w:val="28"/>
        </w:rPr>
      </w:pPr>
    </w:p>
    <w:p w14:paraId="69DAB9B8" w14:textId="210E2BEB" w:rsidR="00ED6671" w:rsidRPr="004B2F97" w:rsidRDefault="00ED6671" w:rsidP="00ED6671">
      <w:pPr>
        <w:spacing w:after="0"/>
        <w:jc w:val="center"/>
        <w:rPr>
          <w:rFonts w:ascii="Times New Roman" w:hAnsi="Times New Roman"/>
          <w:b/>
          <w:bCs/>
          <w:sz w:val="28"/>
          <w:szCs w:val="28"/>
        </w:rPr>
      </w:pPr>
      <w:r w:rsidRPr="004B2F97">
        <w:rPr>
          <w:rFonts w:ascii="Times New Roman" w:hAnsi="Times New Roman"/>
          <w:b/>
          <w:sz w:val="28"/>
          <w:szCs w:val="28"/>
        </w:rPr>
        <w:t xml:space="preserve">Порядок и условия проведения аукциона </w:t>
      </w:r>
      <w:r w:rsidRPr="004B2F97">
        <w:rPr>
          <w:rFonts w:ascii="Times New Roman" w:hAnsi="Times New Roman"/>
          <w:b/>
          <w:bCs/>
          <w:sz w:val="28"/>
          <w:szCs w:val="28"/>
        </w:rPr>
        <w:t xml:space="preserve">в электронной форме на право пользования участком недр </w:t>
      </w:r>
      <w:r w:rsidR="00A01F44" w:rsidRPr="004B2F97">
        <w:rPr>
          <w:rFonts w:ascii="Times New Roman" w:hAnsi="Times New Roman"/>
          <w:b/>
          <w:bCs/>
          <w:sz w:val="28"/>
          <w:szCs w:val="28"/>
        </w:rPr>
        <w:t xml:space="preserve">«Хани», расположенном на правом берегу </w:t>
      </w:r>
      <w:proofErr w:type="spellStart"/>
      <w:r w:rsidR="00A01F44" w:rsidRPr="004B2F97">
        <w:rPr>
          <w:rFonts w:ascii="Times New Roman" w:hAnsi="Times New Roman"/>
          <w:b/>
          <w:bCs/>
          <w:sz w:val="28"/>
          <w:szCs w:val="28"/>
        </w:rPr>
        <w:t>р</w:t>
      </w:r>
      <w:proofErr w:type="gramStart"/>
      <w:r w:rsidR="00A01F44" w:rsidRPr="004B2F97">
        <w:rPr>
          <w:rFonts w:ascii="Times New Roman" w:hAnsi="Times New Roman"/>
          <w:b/>
          <w:bCs/>
          <w:sz w:val="28"/>
          <w:szCs w:val="28"/>
        </w:rPr>
        <w:t>.Х</w:t>
      </w:r>
      <w:proofErr w:type="gramEnd"/>
      <w:r w:rsidR="00A01F44" w:rsidRPr="004B2F97">
        <w:rPr>
          <w:rFonts w:ascii="Times New Roman" w:hAnsi="Times New Roman"/>
          <w:b/>
          <w:bCs/>
          <w:sz w:val="28"/>
          <w:szCs w:val="28"/>
        </w:rPr>
        <w:t>ани</w:t>
      </w:r>
      <w:proofErr w:type="spellEnd"/>
      <w:r w:rsidR="00A01F44" w:rsidRPr="004B2F97">
        <w:rPr>
          <w:rFonts w:ascii="Times New Roman" w:hAnsi="Times New Roman"/>
          <w:b/>
          <w:bCs/>
          <w:sz w:val="28"/>
          <w:szCs w:val="28"/>
        </w:rPr>
        <w:t xml:space="preserve"> выше устья реки Саку </w:t>
      </w:r>
      <w:proofErr w:type="spellStart"/>
      <w:r w:rsidR="00A01F44" w:rsidRPr="004B2F97">
        <w:rPr>
          <w:rFonts w:ascii="Times New Roman" w:hAnsi="Times New Roman"/>
          <w:b/>
          <w:bCs/>
          <w:sz w:val="28"/>
          <w:szCs w:val="28"/>
        </w:rPr>
        <w:t>Каларского</w:t>
      </w:r>
      <w:proofErr w:type="spellEnd"/>
      <w:r w:rsidR="00A01F44" w:rsidRPr="004B2F97">
        <w:rPr>
          <w:rFonts w:ascii="Times New Roman" w:hAnsi="Times New Roman"/>
          <w:b/>
          <w:bCs/>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0713C49A" w14:textId="77777777" w:rsidR="00ED6671" w:rsidRPr="004B2F97" w:rsidRDefault="00ED6671" w:rsidP="00ED6671">
      <w:pPr>
        <w:spacing w:after="0"/>
        <w:jc w:val="center"/>
        <w:rPr>
          <w:rFonts w:ascii="Times New Roman" w:hAnsi="Times New Roman"/>
          <w:b/>
          <w:bCs/>
          <w:sz w:val="28"/>
          <w:szCs w:val="28"/>
        </w:rPr>
      </w:pPr>
    </w:p>
    <w:p w14:paraId="1C6A0BFC" w14:textId="77777777" w:rsidR="00ED6671" w:rsidRPr="004B2F97" w:rsidRDefault="00ED6671" w:rsidP="00ED6671">
      <w:pPr>
        <w:pStyle w:val="a4"/>
        <w:widowControl w:val="0"/>
        <w:numPr>
          <w:ilvl w:val="0"/>
          <w:numId w:val="26"/>
        </w:numPr>
        <w:autoSpaceDE w:val="0"/>
        <w:autoSpaceDN w:val="0"/>
        <w:adjustRightInd w:val="0"/>
        <w:spacing w:after="0" w:line="240" w:lineRule="auto"/>
        <w:jc w:val="center"/>
        <w:outlineLvl w:val="0"/>
        <w:rPr>
          <w:rFonts w:ascii="Times New Roman" w:eastAsiaTheme="minorHAnsi" w:hAnsi="Times New Roman"/>
          <w:b/>
          <w:bCs/>
          <w:noProof/>
          <w:sz w:val="28"/>
          <w:szCs w:val="28"/>
        </w:rPr>
      </w:pPr>
      <w:r w:rsidRPr="004B2F97">
        <w:rPr>
          <w:rFonts w:ascii="Times New Roman" w:eastAsiaTheme="minorHAnsi" w:hAnsi="Times New Roman"/>
          <w:b/>
          <w:bCs/>
          <w:noProof/>
          <w:sz w:val="28"/>
          <w:szCs w:val="28"/>
        </w:rPr>
        <w:t>Общие положения</w:t>
      </w:r>
    </w:p>
    <w:p w14:paraId="2B5A7354" w14:textId="77777777" w:rsidR="00ED6671" w:rsidRPr="004B2F97" w:rsidRDefault="00ED6671" w:rsidP="00ED6671">
      <w:pPr>
        <w:widowControl w:val="0"/>
        <w:autoSpaceDE w:val="0"/>
        <w:autoSpaceDN w:val="0"/>
        <w:adjustRightInd w:val="0"/>
        <w:spacing w:after="0" w:line="240" w:lineRule="auto"/>
        <w:ind w:firstLine="709"/>
        <w:contextualSpacing/>
        <w:outlineLvl w:val="0"/>
        <w:rPr>
          <w:rFonts w:ascii="Times New Roman" w:eastAsiaTheme="minorHAnsi" w:hAnsi="Times New Roman"/>
          <w:b/>
          <w:bCs/>
          <w:noProof/>
          <w:sz w:val="28"/>
          <w:szCs w:val="28"/>
        </w:rPr>
      </w:pPr>
    </w:p>
    <w:p w14:paraId="48071A82" w14:textId="506D158C" w:rsidR="00ED6671" w:rsidRPr="004B2F97" w:rsidRDefault="00ED6671" w:rsidP="001F65B5">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 xml:space="preserve">Аукцион в электронной форме на право пользования участком недр </w:t>
      </w:r>
      <w:r w:rsidR="00A01F44" w:rsidRPr="004B2F97">
        <w:rPr>
          <w:rFonts w:ascii="Times New Roman" w:hAnsi="Times New Roman"/>
          <w:sz w:val="28"/>
          <w:szCs w:val="28"/>
        </w:rPr>
        <w:t xml:space="preserve">«Хани», расположенном на правом берегу </w:t>
      </w:r>
      <w:proofErr w:type="spellStart"/>
      <w:r w:rsidR="00A01F44" w:rsidRPr="004B2F97">
        <w:rPr>
          <w:rFonts w:ascii="Times New Roman" w:hAnsi="Times New Roman"/>
          <w:sz w:val="28"/>
          <w:szCs w:val="28"/>
        </w:rPr>
        <w:t>р</w:t>
      </w:r>
      <w:proofErr w:type="gramStart"/>
      <w:r w:rsidR="00A01F44" w:rsidRPr="004B2F97">
        <w:rPr>
          <w:rFonts w:ascii="Times New Roman" w:hAnsi="Times New Roman"/>
          <w:sz w:val="28"/>
          <w:szCs w:val="28"/>
        </w:rPr>
        <w:t>.Х</w:t>
      </w:r>
      <w:proofErr w:type="gramEnd"/>
      <w:r w:rsidR="00A01F44" w:rsidRPr="004B2F97">
        <w:rPr>
          <w:rFonts w:ascii="Times New Roman" w:hAnsi="Times New Roman"/>
          <w:sz w:val="28"/>
          <w:szCs w:val="28"/>
        </w:rPr>
        <w:t>ани</w:t>
      </w:r>
      <w:proofErr w:type="spellEnd"/>
      <w:r w:rsidR="00A01F44" w:rsidRPr="004B2F97">
        <w:rPr>
          <w:rFonts w:ascii="Times New Roman" w:hAnsi="Times New Roman"/>
          <w:sz w:val="28"/>
          <w:szCs w:val="28"/>
        </w:rPr>
        <w:t xml:space="preserve"> выше устья реки Саку </w:t>
      </w:r>
      <w:proofErr w:type="spellStart"/>
      <w:r w:rsidR="00A01F44" w:rsidRPr="004B2F97">
        <w:rPr>
          <w:rFonts w:ascii="Times New Roman" w:hAnsi="Times New Roman"/>
          <w:sz w:val="28"/>
          <w:szCs w:val="28"/>
        </w:rPr>
        <w:t>Каларского</w:t>
      </w:r>
      <w:proofErr w:type="spellEnd"/>
      <w:r w:rsidR="00A01F44" w:rsidRPr="004B2F97">
        <w:rPr>
          <w:rFonts w:ascii="Times New Roman" w:hAnsi="Times New Roman"/>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hAnsi="Times New Roman"/>
          <w:sz w:val="28"/>
          <w:szCs w:val="28"/>
        </w:rPr>
        <w:t xml:space="preserve"> (далее – аукцион) проводится на электронной площадке «ЭТП ГПБ» в информационно-телекоммуникационной сети «Интернет» (</w:t>
      </w:r>
      <w:proofErr w:type="gramStart"/>
      <w:r w:rsidRPr="004B2F97">
        <w:rPr>
          <w:rFonts w:ascii="Times New Roman" w:hAnsi="Times New Roman"/>
          <w:sz w:val="28"/>
          <w:szCs w:val="28"/>
        </w:rPr>
        <w:t>www.etpgpb.ru), оператором которой является Общество с ограниченной ответственностью «Электронная торговая площадка ГПБ» (далее – электронная площадка).</w:t>
      </w:r>
      <w:proofErr w:type="gramEnd"/>
    </w:p>
    <w:p w14:paraId="5390C185" w14:textId="2F801BA2"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 xml:space="preserve">Дата начала срока подачи заявок </w:t>
      </w:r>
      <w:r w:rsidRPr="004B2F97">
        <w:rPr>
          <w:rFonts w:ascii="Times New Roman" w:hAnsi="Times New Roman"/>
          <w:b/>
          <w:sz w:val="28"/>
          <w:szCs w:val="28"/>
          <w:u w:val="single"/>
        </w:rPr>
        <w:t>1</w:t>
      </w:r>
      <w:r w:rsidR="00A00C32">
        <w:rPr>
          <w:rFonts w:ascii="Times New Roman" w:hAnsi="Times New Roman"/>
          <w:b/>
          <w:sz w:val="28"/>
          <w:szCs w:val="28"/>
          <w:u w:val="single"/>
        </w:rPr>
        <w:t>4</w:t>
      </w:r>
      <w:r w:rsidRPr="004B2F97">
        <w:rPr>
          <w:rFonts w:ascii="Times New Roman" w:hAnsi="Times New Roman"/>
          <w:b/>
          <w:sz w:val="28"/>
          <w:szCs w:val="28"/>
          <w:u w:val="single"/>
        </w:rPr>
        <w:t>.0</w:t>
      </w:r>
      <w:r w:rsidR="00A01F44" w:rsidRPr="004B2F97">
        <w:rPr>
          <w:rFonts w:ascii="Times New Roman" w:hAnsi="Times New Roman"/>
          <w:b/>
          <w:sz w:val="28"/>
          <w:szCs w:val="28"/>
          <w:u w:val="single"/>
        </w:rPr>
        <w:t>3</w:t>
      </w:r>
      <w:r w:rsidRPr="004B2F97">
        <w:rPr>
          <w:rFonts w:ascii="Times New Roman" w:hAnsi="Times New Roman"/>
          <w:b/>
          <w:sz w:val="28"/>
          <w:szCs w:val="28"/>
          <w:u w:val="single"/>
        </w:rPr>
        <w:t>.2023.</w:t>
      </w:r>
    </w:p>
    <w:p w14:paraId="735CF26A" w14:textId="7DCB97C6"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 xml:space="preserve">Дата окончания срока подачи заявок </w:t>
      </w:r>
      <w:r w:rsidRPr="004B2F97">
        <w:rPr>
          <w:rFonts w:ascii="Times New Roman" w:hAnsi="Times New Roman"/>
          <w:b/>
          <w:sz w:val="28"/>
          <w:szCs w:val="28"/>
          <w:u w:val="single"/>
        </w:rPr>
        <w:t>1</w:t>
      </w:r>
      <w:r w:rsidR="00A00C32">
        <w:rPr>
          <w:rFonts w:ascii="Times New Roman" w:hAnsi="Times New Roman"/>
          <w:b/>
          <w:sz w:val="28"/>
          <w:szCs w:val="28"/>
          <w:u w:val="single"/>
        </w:rPr>
        <w:t>4</w:t>
      </w:r>
      <w:r w:rsidRPr="004B2F97">
        <w:rPr>
          <w:rFonts w:ascii="Times New Roman" w:hAnsi="Times New Roman"/>
          <w:b/>
          <w:sz w:val="28"/>
          <w:szCs w:val="28"/>
          <w:u w:val="single"/>
        </w:rPr>
        <w:t>.0</w:t>
      </w:r>
      <w:r w:rsidR="00A01F44" w:rsidRPr="004B2F97">
        <w:rPr>
          <w:rFonts w:ascii="Times New Roman" w:hAnsi="Times New Roman"/>
          <w:b/>
          <w:sz w:val="28"/>
          <w:szCs w:val="28"/>
          <w:u w:val="single"/>
        </w:rPr>
        <w:t>4</w:t>
      </w:r>
      <w:r w:rsidRPr="004B2F97">
        <w:rPr>
          <w:rFonts w:ascii="Times New Roman" w:hAnsi="Times New Roman"/>
          <w:b/>
          <w:sz w:val="28"/>
          <w:szCs w:val="28"/>
          <w:u w:val="single"/>
        </w:rPr>
        <w:t>.2023.</w:t>
      </w:r>
    </w:p>
    <w:p w14:paraId="4FCCCA50" w14:textId="1A1D4547"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 xml:space="preserve">Дата </w:t>
      </w:r>
      <w:r w:rsidRPr="004B2F97">
        <w:rPr>
          <w:rFonts w:ascii="Times New Roman" w:eastAsiaTheme="minorHAnsi" w:hAnsi="Times New Roman"/>
          <w:sz w:val="28"/>
          <w:szCs w:val="28"/>
        </w:rPr>
        <w:t xml:space="preserve">и время проведения аукциона </w:t>
      </w:r>
      <w:r w:rsidR="008A0944">
        <w:rPr>
          <w:rFonts w:ascii="Times New Roman" w:eastAsiaTheme="minorHAnsi" w:hAnsi="Times New Roman"/>
          <w:b/>
          <w:sz w:val="28"/>
          <w:szCs w:val="28"/>
          <w:u w:val="single"/>
        </w:rPr>
        <w:t>2</w:t>
      </w:r>
      <w:r w:rsidRPr="004B2F97">
        <w:rPr>
          <w:rFonts w:ascii="Times New Roman" w:eastAsiaTheme="minorHAnsi" w:hAnsi="Times New Roman"/>
          <w:b/>
          <w:sz w:val="28"/>
          <w:szCs w:val="28"/>
          <w:u w:val="single"/>
        </w:rPr>
        <w:t>.0</w:t>
      </w:r>
      <w:r w:rsidR="008A0944">
        <w:rPr>
          <w:rFonts w:ascii="Times New Roman" w:eastAsiaTheme="minorHAnsi" w:hAnsi="Times New Roman"/>
          <w:b/>
          <w:sz w:val="28"/>
          <w:szCs w:val="28"/>
          <w:u w:val="single"/>
        </w:rPr>
        <w:t>5</w:t>
      </w:r>
      <w:r w:rsidRPr="004B2F97">
        <w:rPr>
          <w:rFonts w:ascii="Times New Roman" w:eastAsiaTheme="minorHAnsi" w:hAnsi="Times New Roman"/>
          <w:b/>
          <w:sz w:val="28"/>
          <w:szCs w:val="28"/>
          <w:u w:val="single"/>
        </w:rPr>
        <w:t>.2023 11 ч. 00 мин. (по местному времени).</w:t>
      </w:r>
    </w:p>
    <w:p w14:paraId="7E7A3800" w14:textId="690A1383"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 xml:space="preserve">Дата подписания членами аукционной комиссии протокола рассмотрения заявок на участие в аукционе </w:t>
      </w:r>
      <w:r w:rsidR="00313A1F" w:rsidRPr="004B2F97">
        <w:rPr>
          <w:rFonts w:ascii="Times New Roman" w:hAnsi="Times New Roman"/>
          <w:b/>
          <w:sz w:val="28"/>
          <w:szCs w:val="28"/>
          <w:u w:val="single"/>
        </w:rPr>
        <w:t>17</w:t>
      </w:r>
      <w:r w:rsidRPr="004B2F97">
        <w:rPr>
          <w:rFonts w:ascii="Times New Roman" w:hAnsi="Times New Roman"/>
          <w:b/>
          <w:sz w:val="28"/>
          <w:szCs w:val="28"/>
          <w:u w:val="single"/>
        </w:rPr>
        <w:t>.0</w:t>
      </w:r>
      <w:r w:rsidR="00313A1F" w:rsidRPr="004B2F97">
        <w:rPr>
          <w:rFonts w:ascii="Times New Roman" w:hAnsi="Times New Roman"/>
          <w:b/>
          <w:sz w:val="28"/>
          <w:szCs w:val="28"/>
          <w:u w:val="single"/>
        </w:rPr>
        <w:t>4</w:t>
      </w:r>
      <w:r w:rsidRPr="004B2F97">
        <w:rPr>
          <w:rFonts w:ascii="Times New Roman" w:hAnsi="Times New Roman"/>
          <w:b/>
          <w:sz w:val="28"/>
          <w:szCs w:val="28"/>
          <w:u w:val="single"/>
        </w:rPr>
        <w:t>.2023.</w:t>
      </w:r>
    </w:p>
    <w:p w14:paraId="31C34925" w14:textId="0558E359"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Дата начала срока предоставления заинтересованным лицам разъяснений содержания решения о проведен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 xml:space="preserve">кциона, порядка и условий проведения аукциона и требований к аукционной документации </w:t>
      </w:r>
      <w:r w:rsidRPr="004B2F97">
        <w:rPr>
          <w:rFonts w:ascii="Times New Roman" w:hAnsi="Times New Roman"/>
          <w:b/>
          <w:sz w:val="28"/>
          <w:szCs w:val="28"/>
          <w:u w:val="single"/>
        </w:rPr>
        <w:t>1</w:t>
      </w:r>
      <w:r w:rsidR="008A0944">
        <w:rPr>
          <w:rFonts w:ascii="Times New Roman" w:hAnsi="Times New Roman"/>
          <w:b/>
          <w:sz w:val="28"/>
          <w:szCs w:val="28"/>
          <w:u w:val="single"/>
        </w:rPr>
        <w:t>4</w:t>
      </w:r>
      <w:r w:rsidRPr="004B2F97">
        <w:rPr>
          <w:rFonts w:ascii="Times New Roman" w:hAnsi="Times New Roman"/>
          <w:b/>
          <w:sz w:val="28"/>
          <w:szCs w:val="28"/>
          <w:u w:val="single"/>
        </w:rPr>
        <w:t>.0</w:t>
      </w:r>
      <w:r w:rsidR="007D2142" w:rsidRPr="004B2F97">
        <w:rPr>
          <w:rFonts w:ascii="Times New Roman" w:hAnsi="Times New Roman"/>
          <w:b/>
          <w:sz w:val="28"/>
          <w:szCs w:val="28"/>
          <w:u w:val="single"/>
        </w:rPr>
        <w:t>3</w:t>
      </w:r>
      <w:r w:rsidRPr="004B2F97">
        <w:rPr>
          <w:rFonts w:ascii="Times New Roman" w:hAnsi="Times New Roman"/>
          <w:b/>
          <w:sz w:val="28"/>
          <w:szCs w:val="28"/>
          <w:u w:val="single"/>
        </w:rPr>
        <w:t>.2023.</w:t>
      </w:r>
    </w:p>
    <w:p w14:paraId="2BD9CEB5" w14:textId="01FC03FE"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Дата окончания срока предоставления заинтересованным лицам разъяснений содержания решения о проведен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 xml:space="preserve">кциона, порядка и условий проведения аукциона и требований к аукционной документации </w:t>
      </w:r>
      <w:r w:rsidRPr="004B2F97">
        <w:rPr>
          <w:rFonts w:ascii="Times New Roman" w:hAnsi="Times New Roman"/>
          <w:b/>
          <w:sz w:val="28"/>
          <w:szCs w:val="28"/>
          <w:u w:val="single"/>
        </w:rPr>
        <w:t>1</w:t>
      </w:r>
      <w:r w:rsidR="008A0944">
        <w:rPr>
          <w:rFonts w:ascii="Times New Roman" w:hAnsi="Times New Roman"/>
          <w:b/>
          <w:sz w:val="28"/>
          <w:szCs w:val="28"/>
          <w:u w:val="single"/>
        </w:rPr>
        <w:t>4</w:t>
      </w:r>
      <w:r w:rsidRPr="004B2F97">
        <w:rPr>
          <w:rFonts w:ascii="Times New Roman" w:hAnsi="Times New Roman"/>
          <w:b/>
          <w:sz w:val="28"/>
          <w:szCs w:val="28"/>
          <w:u w:val="single"/>
        </w:rPr>
        <w:t>.0</w:t>
      </w:r>
      <w:r w:rsidR="007D2142" w:rsidRPr="004B2F97">
        <w:rPr>
          <w:rFonts w:ascii="Times New Roman" w:hAnsi="Times New Roman"/>
          <w:b/>
          <w:sz w:val="28"/>
          <w:szCs w:val="28"/>
          <w:u w:val="single"/>
        </w:rPr>
        <w:t>4</w:t>
      </w:r>
      <w:r w:rsidRPr="004B2F97">
        <w:rPr>
          <w:rFonts w:ascii="Times New Roman" w:hAnsi="Times New Roman"/>
          <w:b/>
          <w:sz w:val="28"/>
          <w:szCs w:val="28"/>
          <w:u w:val="single"/>
        </w:rPr>
        <w:t>.2023.</w:t>
      </w:r>
    </w:p>
    <w:p w14:paraId="5DDBCD6B" w14:textId="77777777"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 xml:space="preserve">Почтовый адрес и контактные телефоны, адрес электронной почты организатора аукциона: </w:t>
      </w:r>
      <w:r w:rsidRPr="004B2F97">
        <w:rPr>
          <w:rFonts w:ascii="Times New Roman" w:hAnsi="Times New Roman"/>
          <w:b/>
          <w:bCs/>
          <w:sz w:val="28"/>
          <w:szCs w:val="28"/>
        </w:rPr>
        <w:t>672002,</w:t>
      </w:r>
      <w:r w:rsidRPr="004B2F97">
        <w:rPr>
          <w:rFonts w:ascii="Times New Roman" w:hAnsi="Times New Roman"/>
          <w:sz w:val="28"/>
          <w:szCs w:val="28"/>
        </w:rPr>
        <w:t xml:space="preserve"> </w:t>
      </w:r>
      <w:r w:rsidRPr="004B2F97">
        <w:rPr>
          <w:rFonts w:ascii="Times New Roman" w:hAnsi="Times New Roman"/>
          <w:b/>
          <w:sz w:val="28"/>
          <w:szCs w:val="28"/>
        </w:rPr>
        <w:t xml:space="preserve">Забайкальский край, г. Чита, ул. </w:t>
      </w:r>
      <w:proofErr w:type="spellStart"/>
      <w:r w:rsidRPr="004B2F97">
        <w:rPr>
          <w:rFonts w:ascii="Times New Roman" w:hAnsi="Times New Roman"/>
          <w:b/>
          <w:sz w:val="28"/>
          <w:szCs w:val="28"/>
        </w:rPr>
        <w:t>Богомягкова</w:t>
      </w:r>
      <w:proofErr w:type="spellEnd"/>
      <w:r w:rsidRPr="004B2F97">
        <w:rPr>
          <w:rFonts w:ascii="Times New Roman" w:hAnsi="Times New Roman"/>
          <w:b/>
          <w:sz w:val="28"/>
          <w:szCs w:val="28"/>
        </w:rPr>
        <w:t xml:space="preserve">, д. 23, тел. 8 (3022) 32-47-08, </w:t>
      </w:r>
      <w:r w:rsidRPr="004B2F97">
        <w:rPr>
          <w:rFonts w:ascii="Times New Roman" w:hAnsi="Times New Roman"/>
          <w:b/>
          <w:sz w:val="28"/>
          <w:szCs w:val="28"/>
          <w:lang w:val="en-US"/>
        </w:rPr>
        <w:t>E</w:t>
      </w:r>
      <w:r w:rsidRPr="004B2F97">
        <w:rPr>
          <w:rFonts w:ascii="Times New Roman" w:hAnsi="Times New Roman"/>
          <w:b/>
          <w:sz w:val="28"/>
          <w:szCs w:val="28"/>
        </w:rPr>
        <w:t>-</w:t>
      </w:r>
      <w:r w:rsidRPr="004B2F97">
        <w:rPr>
          <w:rFonts w:ascii="Times New Roman" w:hAnsi="Times New Roman"/>
          <w:b/>
          <w:sz w:val="28"/>
          <w:szCs w:val="28"/>
          <w:lang w:val="en-US"/>
        </w:rPr>
        <w:t>mail</w:t>
      </w:r>
      <w:r w:rsidRPr="004B2F97">
        <w:rPr>
          <w:rFonts w:ascii="Times New Roman" w:hAnsi="Times New Roman"/>
          <w:b/>
          <w:sz w:val="28"/>
          <w:szCs w:val="28"/>
        </w:rPr>
        <w:t xml:space="preserve">: </w:t>
      </w:r>
      <w:hyperlink r:id="rId9" w:history="1">
        <w:r w:rsidRPr="004B2F97">
          <w:rPr>
            <w:rStyle w:val="a3"/>
            <w:rFonts w:ascii="Times New Roman" w:hAnsi="Times New Roman"/>
            <w:b/>
            <w:sz w:val="28"/>
            <w:szCs w:val="28"/>
            <w:lang w:val="en-US"/>
          </w:rPr>
          <w:t>Karpova</w:t>
        </w:r>
        <w:r w:rsidRPr="004B2F97">
          <w:rPr>
            <w:rStyle w:val="a3"/>
            <w:rFonts w:ascii="Times New Roman" w:hAnsi="Times New Roman"/>
            <w:b/>
            <w:sz w:val="28"/>
            <w:szCs w:val="28"/>
          </w:rPr>
          <w:t>@</w:t>
        </w:r>
        <w:r w:rsidRPr="004B2F97">
          <w:rPr>
            <w:rStyle w:val="a3"/>
            <w:rFonts w:ascii="Times New Roman" w:hAnsi="Times New Roman"/>
            <w:b/>
            <w:sz w:val="28"/>
            <w:szCs w:val="28"/>
            <w:lang w:val="en-US"/>
          </w:rPr>
          <w:t>minprir</w:t>
        </w:r>
        <w:r w:rsidRPr="004B2F97">
          <w:rPr>
            <w:rStyle w:val="a3"/>
            <w:rFonts w:ascii="Times New Roman" w:hAnsi="Times New Roman"/>
            <w:b/>
            <w:sz w:val="28"/>
            <w:szCs w:val="28"/>
          </w:rPr>
          <w:t>.</w:t>
        </w:r>
        <w:r w:rsidRPr="004B2F97">
          <w:rPr>
            <w:rStyle w:val="a3"/>
            <w:rFonts w:ascii="Times New Roman" w:hAnsi="Times New Roman"/>
            <w:b/>
            <w:sz w:val="28"/>
            <w:szCs w:val="28"/>
            <w:lang w:val="en-US"/>
          </w:rPr>
          <w:t>e</w:t>
        </w:r>
        <w:r w:rsidRPr="004B2F97">
          <w:rPr>
            <w:rStyle w:val="a3"/>
            <w:rFonts w:ascii="Times New Roman" w:hAnsi="Times New Roman"/>
            <w:b/>
            <w:sz w:val="28"/>
            <w:szCs w:val="28"/>
          </w:rPr>
          <w:t>-</w:t>
        </w:r>
        <w:r w:rsidRPr="004B2F97">
          <w:rPr>
            <w:rStyle w:val="a3"/>
            <w:rFonts w:ascii="Times New Roman" w:hAnsi="Times New Roman"/>
            <w:b/>
            <w:sz w:val="28"/>
            <w:szCs w:val="28"/>
            <w:lang w:val="en-US"/>
          </w:rPr>
          <w:t>zab</w:t>
        </w:r>
        <w:r w:rsidRPr="004B2F97">
          <w:rPr>
            <w:rStyle w:val="a3"/>
            <w:rFonts w:ascii="Times New Roman" w:hAnsi="Times New Roman"/>
            <w:b/>
            <w:sz w:val="28"/>
            <w:szCs w:val="28"/>
          </w:rPr>
          <w:t>.</w:t>
        </w:r>
        <w:r w:rsidRPr="004B2F97">
          <w:rPr>
            <w:rStyle w:val="a3"/>
            <w:rFonts w:ascii="Times New Roman" w:hAnsi="Times New Roman"/>
            <w:b/>
            <w:sz w:val="28"/>
            <w:szCs w:val="28"/>
            <w:lang w:val="en-US"/>
          </w:rPr>
          <w:t>ru</w:t>
        </w:r>
      </w:hyperlink>
      <w:r w:rsidRPr="004B2F97">
        <w:rPr>
          <w:rFonts w:ascii="Times New Roman" w:hAnsi="Times New Roman"/>
          <w:b/>
          <w:sz w:val="28"/>
          <w:szCs w:val="28"/>
        </w:rPr>
        <w:t xml:space="preserve">, </w:t>
      </w:r>
      <w:hyperlink r:id="rId10" w:history="1">
        <w:r w:rsidRPr="004B2F97">
          <w:rPr>
            <w:rStyle w:val="a3"/>
            <w:rFonts w:ascii="Times New Roman" w:hAnsi="Times New Roman"/>
            <w:b/>
            <w:sz w:val="28"/>
            <w:szCs w:val="28"/>
            <w:lang w:val="en-US"/>
          </w:rPr>
          <w:t>info</w:t>
        </w:r>
        <w:r w:rsidRPr="004B2F97">
          <w:rPr>
            <w:rStyle w:val="a3"/>
            <w:rFonts w:ascii="Times New Roman" w:hAnsi="Times New Roman"/>
            <w:b/>
            <w:sz w:val="28"/>
            <w:szCs w:val="28"/>
          </w:rPr>
          <w:t>@</w:t>
        </w:r>
        <w:r w:rsidRPr="004B2F97">
          <w:rPr>
            <w:rStyle w:val="a3"/>
            <w:rFonts w:ascii="Times New Roman" w:hAnsi="Times New Roman"/>
            <w:b/>
            <w:sz w:val="28"/>
            <w:szCs w:val="28"/>
            <w:lang w:val="en-US"/>
          </w:rPr>
          <w:t>minprir</w:t>
        </w:r>
        <w:r w:rsidRPr="004B2F97">
          <w:rPr>
            <w:rStyle w:val="a3"/>
            <w:rFonts w:ascii="Times New Roman" w:hAnsi="Times New Roman"/>
            <w:b/>
            <w:sz w:val="28"/>
            <w:szCs w:val="28"/>
          </w:rPr>
          <w:t>.</w:t>
        </w:r>
        <w:r w:rsidRPr="004B2F97">
          <w:rPr>
            <w:rStyle w:val="a3"/>
            <w:rFonts w:ascii="Times New Roman" w:hAnsi="Times New Roman"/>
            <w:b/>
            <w:sz w:val="28"/>
            <w:szCs w:val="28"/>
            <w:lang w:val="en-US"/>
          </w:rPr>
          <w:t>e</w:t>
        </w:r>
        <w:r w:rsidRPr="004B2F97">
          <w:rPr>
            <w:rStyle w:val="a3"/>
            <w:rFonts w:ascii="Times New Roman" w:hAnsi="Times New Roman"/>
            <w:b/>
            <w:sz w:val="28"/>
            <w:szCs w:val="28"/>
          </w:rPr>
          <w:t>-</w:t>
        </w:r>
        <w:r w:rsidRPr="004B2F97">
          <w:rPr>
            <w:rStyle w:val="a3"/>
            <w:rFonts w:ascii="Times New Roman" w:hAnsi="Times New Roman"/>
            <w:b/>
            <w:sz w:val="28"/>
            <w:szCs w:val="28"/>
            <w:lang w:val="en-US"/>
          </w:rPr>
          <w:t>zab</w:t>
        </w:r>
        <w:r w:rsidRPr="004B2F97">
          <w:rPr>
            <w:rStyle w:val="a3"/>
            <w:rFonts w:ascii="Times New Roman" w:hAnsi="Times New Roman"/>
            <w:b/>
            <w:sz w:val="28"/>
            <w:szCs w:val="28"/>
          </w:rPr>
          <w:t>.</w:t>
        </w:r>
        <w:proofErr w:type="spellStart"/>
        <w:r w:rsidRPr="004B2F97">
          <w:rPr>
            <w:rStyle w:val="a3"/>
            <w:rFonts w:ascii="Times New Roman" w:hAnsi="Times New Roman"/>
            <w:b/>
            <w:sz w:val="28"/>
            <w:szCs w:val="28"/>
            <w:lang w:val="en-US"/>
          </w:rPr>
          <w:t>ru</w:t>
        </w:r>
        <w:proofErr w:type="spellEnd"/>
      </w:hyperlink>
      <w:r w:rsidRPr="004B2F97">
        <w:rPr>
          <w:rFonts w:ascii="Times New Roman" w:hAnsi="Times New Roman"/>
          <w:b/>
          <w:sz w:val="28"/>
          <w:szCs w:val="28"/>
        </w:rPr>
        <w:t>.</w:t>
      </w:r>
    </w:p>
    <w:p w14:paraId="54646FA4" w14:textId="77777777"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 xml:space="preserve">Адрес электронной почты оператора электронной площадки: </w:t>
      </w:r>
      <w:hyperlink r:id="rId11" w:history="1">
        <w:r w:rsidRPr="004B2F97">
          <w:rPr>
            <w:rStyle w:val="a3"/>
            <w:rFonts w:ascii="Times New Roman" w:hAnsi="Times New Roman"/>
            <w:b/>
            <w:sz w:val="28"/>
            <w:szCs w:val="28"/>
          </w:rPr>
          <w:t>info@etpgpb.ru</w:t>
        </w:r>
      </w:hyperlink>
      <w:r w:rsidRPr="004B2F97">
        <w:rPr>
          <w:rFonts w:ascii="Times New Roman" w:hAnsi="Times New Roman"/>
          <w:b/>
          <w:sz w:val="28"/>
          <w:szCs w:val="28"/>
        </w:rPr>
        <w:t>.</w:t>
      </w:r>
    </w:p>
    <w:p w14:paraId="2C1BC464" w14:textId="56018FD5" w:rsidR="00ED6671" w:rsidRPr="004B2F97" w:rsidRDefault="00ED6671" w:rsidP="00ED6671">
      <w:pPr>
        <w:pStyle w:val="a4"/>
        <w:numPr>
          <w:ilvl w:val="0"/>
          <w:numId w:val="27"/>
        </w:numPr>
        <w:spacing w:after="0" w:line="240" w:lineRule="auto"/>
        <w:ind w:left="0" w:firstLine="1069"/>
        <w:jc w:val="both"/>
        <w:rPr>
          <w:rFonts w:ascii="Times New Roman" w:hAnsi="Times New Roman"/>
          <w:b/>
          <w:bCs/>
          <w:sz w:val="28"/>
          <w:szCs w:val="28"/>
        </w:rPr>
      </w:pPr>
      <w:proofErr w:type="gramStart"/>
      <w:r w:rsidRPr="004B2F97">
        <w:rPr>
          <w:rFonts w:ascii="Times New Roman" w:hAnsi="Times New Roman"/>
          <w:sz w:val="28"/>
          <w:szCs w:val="28"/>
        </w:rPr>
        <w:lastRenderedPageBreak/>
        <w:t xml:space="preserve">Минимальный (стартовый) размер разового платежа за пользование недрами </w:t>
      </w:r>
      <w:r w:rsidRPr="004B2F97">
        <w:rPr>
          <w:rFonts w:ascii="Times New Roman" w:hAnsi="Times New Roman"/>
          <w:sz w:val="28"/>
        </w:rPr>
        <w:t>определяется расчетом, произведенным в соответствии с Методикой расчета минимального (стартового) размера разового платежа за пользование недрами, утвержденной приказом Министерства природных ресурсов и экологии Российской Федерации от 31 марта 2022 года № 242/01 с учетом коэффициента, характеризующего минимальный процент расчетной величины суммы налога на добычу полезных ископаемых в расчете на среднегодовую мощность добывающей</w:t>
      </w:r>
      <w:proofErr w:type="gramEnd"/>
      <w:r w:rsidRPr="004B2F97">
        <w:rPr>
          <w:rFonts w:ascii="Times New Roman" w:hAnsi="Times New Roman"/>
          <w:sz w:val="28"/>
        </w:rPr>
        <w:t xml:space="preserve"> организации (</w:t>
      </w:r>
      <w:proofErr w:type="gramStart"/>
      <w:r w:rsidRPr="004B2F97">
        <w:rPr>
          <w:rFonts w:ascii="Times New Roman" w:hAnsi="Times New Roman"/>
          <w:sz w:val="28"/>
        </w:rPr>
        <w:t>П</w:t>
      </w:r>
      <w:proofErr w:type="gramEnd"/>
      <w:r w:rsidRPr="004B2F97">
        <w:rPr>
          <w:rFonts w:ascii="Times New Roman" w:hAnsi="Times New Roman"/>
          <w:sz w:val="28"/>
        </w:rPr>
        <w:t>=0,1), утвержденного приказом Министерства природных ресурсов Забайкальского края от 19 июля 2022 года № 1167</w:t>
      </w:r>
      <w:r w:rsidRPr="004B2F97">
        <w:rPr>
          <w:rFonts w:ascii="Times New Roman" w:hAnsi="Times New Roman"/>
          <w:sz w:val="28"/>
          <w:szCs w:val="28"/>
        </w:rPr>
        <w:t xml:space="preserve"> и устанавливается в размере </w:t>
      </w:r>
      <w:r w:rsidR="001D0563" w:rsidRPr="004B2F97">
        <w:rPr>
          <w:rFonts w:ascii="Times New Roman" w:hAnsi="Times New Roman"/>
          <w:b/>
          <w:bCs/>
          <w:sz w:val="28"/>
          <w:szCs w:val="28"/>
          <w:u w:val="single"/>
        </w:rPr>
        <w:t>29 600</w:t>
      </w:r>
      <w:r w:rsidRPr="004B2F97">
        <w:rPr>
          <w:rFonts w:ascii="Times New Roman" w:hAnsi="Times New Roman"/>
          <w:b/>
          <w:bCs/>
          <w:sz w:val="28"/>
          <w:szCs w:val="28"/>
          <w:u w:val="single"/>
        </w:rPr>
        <w:t xml:space="preserve"> (</w:t>
      </w:r>
      <w:r w:rsidR="001D0563" w:rsidRPr="004B2F97">
        <w:rPr>
          <w:rFonts w:ascii="Times New Roman" w:hAnsi="Times New Roman"/>
          <w:b/>
          <w:bCs/>
          <w:sz w:val="28"/>
          <w:szCs w:val="28"/>
          <w:u w:val="single"/>
        </w:rPr>
        <w:t>двадцать девять</w:t>
      </w:r>
      <w:r w:rsidRPr="004B2F97">
        <w:rPr>
          <w:rFonts w:ascii="Times New Roman" w:hAnsi="Times New Roman"/>
          <w:b/>
          <w:bCs/>
          <w:sz w:val="28"/>
          <w:szCs w:val="28"/>
          <w:u w:val="single"/>
        </w:rPr>
        <w:t xml:space="preserve"> тысяч </w:t>
      </w:r>
      <w:r w:rsidR="001D0563" w:rsidRPr="004B2F97">
        <w:rPr>
          <w:rFonts w:ascii="Times New Roman" w:hAnsi="Times New Roman"/>
          <w:b/>
          <w:bCs/>
          <w:sz w:val="28"/>
          <w:szCs w:val="28"/>
          <w:u w:val="single"/>
        </w:rPr>
        <w:t>шестьсот</w:t>
      </w:r>
      <w:r w:rsidR="00A370C4" w:rsidRPr="004B2F97">
        <w:rPr>
          <w:rFonts w:ascii="Times New Roman" w:hAnsi="Times New Roman"/>
          <w:b/>
          <w:bCs/>
          <w:sz w:val="28"/>
          <w:szCs w:val="28"/>
          <w:u w:val="single"/>
        </w:rPr>
        <w:t>) рублей</w:t>
      </w:r>
      <w:r w:rsidRPr="004B2F97">
        <w:rPr>
          <w:rFonts w:ascii="Times New Roman" w:hAnsi="Times New Roman"/>
          <w:b/>
          <w:bCs/>
          <w:sz w:val="28"/>
          <w:szCs w:val="28"/>
          <w:u w:val="single"/>
        </w:rPr>
        <w:t>.</w:t>
      </w:r>
    </w:p>
    <w:p w14:paraId="4049F3B0" w14:textId="77777777" w:rsidR="00ED6671" w:rsidRPr="004B2F97" w:rsidRDefault="00ED6671" w:rsidP="00ED6671">
      <w:pPr>
        <w:pStyle w:val="a4"/>
        <w:numPr>
          <w:ilvl w:val="0"/>
          <w:numId w:val="27"/>
        </w:numPr>
        <w:tabs>
          <w:tab w:val="left" w:pos="1560"/>
        </w:tabs>
        <w:spacing w:after="0" w:line="240" w:lineRule="auto"/>
        <w:ind w:left="0" w:firstLine="1069"/>
        <w:jc w:val="both"/>
        <w:rPr>
          <w:rFonts w:ascii="Times New Roman" w:hAnsi="Times New Roman"/>
          <w:b/>
          <w:bCs/>
          <w:sz w:val="28"/>
          <w:szCs w:val="28"/>
        </w:rPr>
      </w:pPr>
      <w:r w:rsidRPr="004B2F97">
        <w:rPr>
          <w:rFonts w:ascii="Times New Roman" w:hAnsi="Times New Roman"/>
          <w:sz w:val="28"/>
          <w:szCs w:val="28"/>
        </w:rPr>
        <w:t>Срок и порядок внесения окончательного размера разового платежа за пользование недрами: окончательный размер разового платежа за пользование недрами устанавливается в протоколе о результатах аукциона по результатам аукциона или в протоколе рассмотрения заявок на участие в аукционе в случае, предусмотренном частью 8 статьи 13</w:t>
      </w:r>
      <w:r w:rsidRPr="004B2F97">
        <w:rPr>
          <w:rFonts w:ascii="Times New Roman" w:hAnsi="Times New Roman"/>
          <w:sz w:val="28"/>
          <w:szCs w:val="28"/>
          <w:vertAlign w:val="superscript"/>
        </w:rPr>
        <w:t>1</w:t>
      </w:r>
      <w:r w:rsidRPr="004B2F97">
        <w:rPr>
          <w:rFonts w:ascii="Times New Roman" w:hAnsi="Times New Roman"/>
          <w:sz w:val="28"/>
          <w:szCs w:val="28"/>
        </w:rPr>
        <w:t xml:space="preserve"> Закона Российской Федерации «О недрах».</w:t>
      </w:r>
    </w:p>
    <w:p w14:paraId="70168C17" w14:textId="77777777" w:rsidR="00ED6671" w:rsidRPr="004B2F97" w:rsidRDefault="00ED6671" w:rsidP="00ED6671">
      <w:pPr>
        <w:pStyle w:val="a4"/>
        <w:spacing w:after="0" w:line="240" w:lineRule="auto"/>
        <w:ind w:left="0" w:firstLine="709"/>
        <w:jc w:val="both"/>
        <w:rPr>
          <w:rFonts w:ascii="Times New Roman" w:hAnsi="Times New Roman"/>
          <w:sz w:val="28"/>
          <w:szCs w:val="28"/>
        </w:rPr>
      </w:pPr>
      <w:r w:rsidRPr="004B2F97">
        <w:rPr>
          <w:rFonts w:ascii="Times New Roman" w:hAnsi="Times New Roman"/>
          <w:sz w:val="28"/>
          <w:szCs w:val="28"/>
        </w:rPr>
        <w:t>Реквизиты для уплаты лицом, которому предоставляется право пользования недрами, окончательного размера разового платежа за пользование недрами, приведены в приложении № 1 к настоящим Порядку и условиям проведения аукциона.</w:t>
      </w:r>
    </w:p>
    <w:p w14:paraId="2C093070" w14:textId="2970C9A8" w:rsidR="00ED6671" w:rsidRPr="004B2F97"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r w:rsidRPr="004B2F97">
        <w:rPr>
          <w:rFonts w:ascii="Times New Roman" w:hAnsi="Times New Roman"/>
          <w:sz w:val="28"/>
          <w:szCs w:val="28"/>
        </w:rPr>
        <w:t xml:space="preserve">Размер «шага аукциона» равен 10 процентам величины минимального (стартового) размера разового платежа за пользование недрами и составляет </w:t>
      </w:r>
      <w:r w:rsidR="00362BDF" w:rsidRPr="004B2F97">
        <w:rPr>
          <w:rFonts w:ascii="Times New Roman" w:hAnsi="Times New Roman"/>
          <w:b/>
          <w:bCs/>
          <w:sz w:val="28"/>
          <w:szCs w:val="28"/>
        </w:rPr>
        <w:t>2 960</w:t>
      </w:r>
      <w:r w:rsidRPr="004B2F97">
        <w:rPr>
          <w:rFonts w:ascii="Times New Roman" w:hAnsi="Times New Roman"/>
          <w:b/>
          <w:bCs/>
          <w:sz w:val="28"/>
          <w:szCs w:val="28"/>
        </w:rPr>
        <w:t xml:space="preserve"> (</w:t>
      </w:r>
      <w:r w:rsidR="00A724DA" w:rsidRPr="004B2F97">
        <w:rPr>
          <w:rFonts w:ascii="Times New Roman" w:hAnsi="Times New Roman"/>
          <w:b/>
          <w:bCs/>
          <w:sz w:val="28"/>
          <w:szCs w:val="28"/>
        </w:rPr>
        <w:t>две тысячи девятьсот шестьдесят) рублей</w:t>
      </w:r>
      <w:r w:rsidRPr="004B2F97">
        <w:rPr>
          <w:rFonts w:ascii="Times New Roman" w:hAnsi="Times New Roman"/>
          <w:b/>
          <w:sz w:val="28"/>
          <w:szCs w:val="28"/>
        </w:rPr>
        <w:t>.</w:t>
      </w:r>
    </w:p>
    <w:p w14:paraId="779409AF" w14:textId="14F7B260" w:rsidR="00ED6671" w:rsidRPr="004B2F97" w:rsidRDefault="00ED6671" w:rsidP="000D1A44">
      <w:pPr>
        <w:pStyle w:val="a4"/>
        <w:numPr>
          <w:ilvl w:val="0"/>
          <w:numId w:val="27"/>
        </w:numPr>
        <w:tabs>
          <w:tab w:val="left" w:pos="1560"/>
        </w:tabs>
        <w:spacing w:after="0" w:line="240" w:lineRule="auto"/>
        <w:ind w:left="0" w:firstLine="1134"/>
        <w:jc w:val="both"/>
        <w:rPr>
          <w:rFonts w:ascii="Times New Roman" w:hAnsi="Times New Roman"/>
          <w:sz w:val="28"/>
          <w:szCs w:val="28"/>
        </w:rPr>
      </w:pPr>
      <w:r w:rsidRPr="004B2F97">
        <w:rPr>
          <w:rFonts w:ascii="Times New Roman" w:hAnsi="Times New Roman"/>
          <w:sz w:val="28"/>
        </w:rPr>
        <w:t>Задаток в размере 100 % стартового размера разового платежа за пользование недрами устанавливается в</w:t>
      </w:r>
      <w:r w:rsidRPr="004B2F97">
        <w:rPr>
          <w:rFonts w:ascii="Times New Roman" w:hAnsi="Times New Roman"/>
          <w:spacing w:val="1"/>
          <w:sz w:val="28"/>
        </w:rPr>
        <w:t xml:space="preserve"> </w:t>
      </w:r>
      <w:r w:rsidRPr="004B2F97">
        <w:rPr>
          <w:rFonts w:ascii="Times New Roman" w:hAnsi="Times New Roman"/>
          <w:sz w:val="28"/>
        </w:rPr>
        <w:t>размере</w:t>
      </w:r>
      <w:r w:rsidRPr="004B2F97">
        <w:rPr>
          <w:rFonts w:ascii="Times New Roman" w:hAnsi="Times New Roman"/>
          <w:spacing w:val="1"/>
          <w:sz w:val="28"/>
        </w:rPr>
        <w:t xml:space="preserve"> </w:t>
      </w:r>
      <w:r w:rsidR="00A370C4" w:rsidRPr="004B2F97">
        <w:rPr>
          <w:rFonts w:ascii="Times New Roman" w:hAnsi="Times New Roman"/>
          <w:b/>
          <w:spacing w:val="1"/>
          <w:sz w:val="28"/>
        </w:rPr>
        <w:t>29 600 (двадцать девять тысяч шестьсот) рублей.</w:t>
      </w:r>
    </w:p>
    <w:p w14:paraId="054465FB"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Порядок внесения и возврата задатка за участие в аукционе установлен пунктами 32, 33 Правил.</w:t>
      </w:r>
    </w:p>
    <w:p w14:paraId="2C08F4C6"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Перед подачей заявки лицо, желающее принять участие в аукционе, перечисляет задаток за участие в аукционе в размере и по реквизитам, которые указаны в приложении № 1 к настоящим Порядку и условиям проведения аукциона. Уплата задатка за участие в аукционе является одним из условий допуска заявителя к участию в аукционе.</w:t>
      </w:r>
    </w:p>
    <w:p w14:paraId="6EA3184F"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Датой внесения задатка является дата зачисления денежных сре</w:t>
      </w:r>
      <w:proofErr w:type="gramStart"/>
      <w:r w:rsidRPr="004B2F97">
        <w:rPr>
          <w:rFonts w:ascii="Times New Roman" w:hAnsi="Times New Roman"/>
          <w:sz w:val="28"/>
          <w:szCs w:val="28"/>
        </w:rPr>
        <w:t>дств в с</w:t>
      </w:r>
      <w:proofErr w:type="gramEnd"/>
      <w:r w:rsidRPr="004B2F97">
        <w:rPr>
          <w:rFonts w:ascii="Times New Roman" w:hAnsi="Times New Roman"/>
          <w:sz w:val="28"/>
          <w:szCs w:val="28"/>
        </w:rPr>
        <w:t>умме, указанной в абзаце первом настоящего пункта, по реквизитам,</w:t>
      </w:r>
      <w:r w:rsidRPr="004B2F97">
        <w:t xml:space="preserve"> </w:t>
      </w:r>
      <w:r w:rsidRPr="004B2F97">
        <w:rPr>
          <w:rFonts w:ascii="Times New Roman" w:hAnsi="Times New Roman"/>
          <w:sz w:val="28"/>
          <w:szCs w:val="28"/>
        </w:rPr>
        <w:t>которые указаны в приложении № 1 к настоящим Порядку и условиям проведения аукциона.</w:t>
      </w:r>
    </w:p>
    <w:p w14:paraId="01E87A60"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Сумма задатка, внесенная победителем аукциона, единственным заявителем или единственным участником аукциона, которому предоставляется право пользования участком недр, засчитывается в счет окончательного размера разового платежа за пользование недрами.</w:t>
      </w:r>
    </w:p>
    <w:p w14:paraId="4EAB6919" w14:textId="77777777" w:rsidR="00ED6671" w:rsidRPr="004B2F97" w:rsidRDefault="00ED6671" w:rsidP="00ED6671">
      <w:pPr>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 xml:space="preserve">Заявителю и участнику аукциона, за исключением победителя аукциона, единственного заявителя или единственного участника аукциона, </w:t>
      </w:r>
      <w:r w:rsidRPr="004B2F97">
        <w:rPr>
          <w:rFonts w:ascii="Times New Roman" w:hAnsi="Times New Roman"/>
          <w:sz w:val="28"/>
          <w:szCs w:val="28"/>
        </w:rPr>
        <w:lastRenderedPageBreak/>
        <w:t>которым предоставляется право пользования участком недр в случае признания аукциона несостоявшимся, задаток возвращается в течение 5 рабочих дней со дня размещения на официальном сайте и на электронной площадке протокола о результатах аукциона или протокола рассмотрения заявок на участие в аукционе соответственно.</w:t>
      </w:r>
      <w:proofErr w:type="gramEnd"/>
    </w:p>
    <w:p w14:paraId="20EBD514"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В случае отмены проведения аукциона задаток возвращается заявителю и участнику аукциона в течение 5 рабочих дней со дня размещения на официальном сайте и на сайте электронной </w:t>
      </w:r>
      <w:proofErr w:type="gramStart"/>
      <w:r w:rsidRPr="004B2F97">
        <w:rPr>
          <w:rFonts w:ascii="Times New Roman" w:hAnsi="Times New Roman"/>
          <w:sz w:val="28"/>
          <w:szCs w:val="28"/>
        </w:rPr>
        <w:t>площадки решения Министерства природных ресурсов Забайкальского края</w:t>
      </w:r>
      <w:proofErr w:type="gramEnd"/>
      <w:r w:rsidRPr="004B2F97">
        <w:rPr>
          <w:rFonts w:ascii="Times New Roman" w:hAnsi="Times New Roman"/>
          <w:sz w:val="28"/>
          <w:szCs w:val="28"/>
        </w:rPr>
        <w:t xml:space="preserve"> об отмене проведения аукциона.</w:t>
      </w:r>
    </w:p>
    <w:p w14:paraId="125A2773"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Задаток победителю аукциона, не уплатившему окончательный размер разового платежа за пользование недрами в течение 30 дней со дня размещения на официальном сайте протокола о результатах аукциона, протокола рассмотрения заявок на участие в аукционе, и (или) в размере, установленном протоколом о результатах аукциона, не возвращается.</w:t>
      </w:r>
    </w:p>
    <w:p w14:paraId="27A82FAF" w14:textId="77777777" w:rsidR="00ED6671" w:rsidRPr="004B2F97" w:rsidRDefault="00ED6671" w:rsidP="00ED6671">
      <w:pPr>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В соответствии с п. 84 Правил, суммы задатков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Забайкальского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 по реквизитам, приведенным</w:t>
      </w:r>
      <w:proofErr w:type="gramEnd"/>
      <w:r w:rsidRPr="004B2F97">
        <w:rPr>
          <w:rFonts w:ascii="Times New Roman" w:hAnsi="Times New Roman"/>
          <w:sz w:val="28"/>
          <w:szCs w:val="28"/>
        </w:rPr>
        <w:t xml:space="preserve"> в приложении № 1 </w:t>
      </w:r>
      <w:proofErr w:type="gramStart"/>
      <w:r w:rsidRPr="004B2F97">
        <w:rPr>
          <w:rFonts w:ascii="Times New Roman" w:hAnsi="Times New Roman"/>
          <w:sz w:val="28"/>
          <w:szCs w:val="28"/>
        </w:rPr>
        <w:t>к</w:t>
      </w:r>
      <w:proofErr w:type="gramEnd"/>
      <w:r w:rsidRPr="004B2F97">
        <w:rPr>
          <w:rFonts w:ascii="Times New Roman" w:hAnsi="Times New Roman"/>
          <w:sz w:val="28"/>
          <w:szCs w:val="28"/>
        </w:rPr>
        <w:t xml:space="preserve"> </w:t>
      </w:r>
      <w:proofErr w:type="gramStart"/>
      <w:r w:rsidRPr="004B2F97">
        <w:rPr>
          <w:rFonts w:ascii="Times New Roman" w:hAnsi="Times New Roman"/>
          <w:sz w:val="28"/>
          <w:szCs w:val="28"/>
        </w:rPr>
        <w:t>настоящим</w:t>
      </w:r>
      <w:proofErr w:type="gramEnd"/>
      <w:r w:rsidRPr="004B2F97">
        <w:rPr>
          <w:rFonts w:ascii="Times New Roman" w:hAnsi="Times New Roman"/>
          <w:sz w:val="28"/>
          <w:szCs w:val="28"/>
        </w:rPr>
        <w:t xml:space="preserve"> Порядку и условиях проведения аукциона.</w:t>
      </w:r>
    </w:p>
    <w:p w14:paraId="7A3A1C4B"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Условия о размере задатка, сроке и порядке его внесения и возврата, установленные настоящим пунктом, являются условиями публичной оферты в соответствии со статьей 437 Гражданского кодекса Российской Федерации, акцептом которой является перечисление задатка заявителем.</w:t>
      </w:r>
    </w:p>
    <w:p w14:paraId="225C73A4" w14:textId="40236257" w:rsidR="00ED6671" w:rsidRPr="004B2F97"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proofErr w:type="gramStart"/>
      <w:r w:rsidRPr="004B2F97">
        <w:rPr>
          <w:rFonts w:ascii="Times New Roman" w:hAnsi="Times New Roman"/>
          <w:sz w:val="28"/>
          <w:szCs w:val="28"/>
        </w:rPr>
        <w:t xml:space="preserve">Размер сбора за участие в аукционе рассчитан в соответствии с Порядком определения суммы сбора за участие в аукционах на право пользования участками недр, утвержденным приказом Министерства природных ресурсов и экологии Российской Федерации и Федерального агентства по недропользованию от 15 октября 2021 года № 756/12 и составляет </w:t>
      </w:r>
      <w:r w:rsidRPr="004B2F97">
        <w:rPr>
          <w:rFonts w:ascii="Times New Roman" w:hAnsi="Times New Roman"/>
          <w:b/>
          <w:bCs/>
          <w:sz w:val="28"/>
          <w:szCs w:val="28"/>
        </w:rPr>
        <w:t>54 59</w:t>
      </w:r>
      <w:r w:rsidR="00057F79" w:rsidRPr="004B2F97">
        <w:rPr>
          <w:rFonts w:ascii="Times New Roman" w:hAnsi="Times New Roman"/>
          <w:b/>
          <w:bCs/>
          <w:sz w:val="28"/>
          <w:szCs w:val="28"/>
        </w:rPr>
        <w:t>5</w:t>
      </w:r>
      <w:r w:rsidRPr="004B2F97">
        <w:rPr>
          <w:rFonts w:ascii="Times New Roman" w:eastAsia="Times New Roman" w:hAnsi="Times New Roman"/>
          <w:b/>
          <w:bCs/>
          <w:sz w:val="28"/>
          <w:szCs w:val="28"/>
          <w:lang w:eastAsia="ru-RU"/>
        </w:rPr>
        <w:t xml:space="preserve"> (пятьдесят четыре тысячи пятьсот девяносто </w:t>
      </w:r>
      <w:r w:rsidR="00057F79" w:rsidRPr="004B2F97">
        <w:rPr>
          <w:rFonts w:ascii="Times New Roman" w:eastAsia="Times New Roman" w:hAnsi="Times New Roman"/>
          <w:b/>
          <w:bCs/>
          <w:sz w:val="28"/>
          <w:szCs w:val="28"/>
          <w:lang w:eastAsia="ru-RU"/>
        </w:rPr>
        <w:t>пять</w:t>
      </w:r>
      <w:r w:rsidRPr="004B2F97">
        <w:rPr>
          <w:rFonts w:ascii="Times New Roman" w:eastAsia="Times New Roman" w:hAnsi="Times New Roman"/>
          <w:b/>
          <w:bCs/>
          <w:sz w:val="28"/>
          <w:szCs w:val="28"/>
          <w:lang w:eastAsia="ru-RU"/>
        </w:rPr>
        <w:t>)</w:t>
      </w:r>
      <w:r w:rsidRPr="004B2F97">
        <w:rPr>
          <w:rFonts w:ascii="Times New Roman" w:hAnsi="Times New Roman"/>
          <w:b/>
          <w:bCs/>
          <w:sz w:val="20"/>
          <w:szCs w:val="20"/>
          <w:lang w:eastAsia="ru-RU"/>
        </w:rPr>
        <w:t xml:space="preserve"> </w:t>
      </w:r>
      <w:r w:rsidRPr="004B2F97">
        <w:rPr>
          <w:rFonts w:ascii="Times New Roman" w:eastAsia="Times New Roman" w:hAnsi="Times New Roman"/>
          <w:sz w:val="28"/>
          <w:szCs w:val="28"/>
          <w:lang w:eastAsia="ru-RU"/>
        </w:rPr>
        <w:t>рубля</w:t>
      </w:r>
      <w:r w:rsidRPr="004B2F97">
        <w:rPr>
          <w:rFonts w:ascii="Times New Roman" w:hAnsi="Times New Roman"/>
          <w:sz w:val="28"/>
          <w:szCs w:val="28"/>
        </w:rPr>
        <w:t>.</w:t>
      </w:r>
      <w:proofErr w:type="gramEnd"/>
    </w:p>
    <w:p w14:paraId="4FCD20EF" w14:textId="77777777" w:rsidR="00ED6671" w:rsidRPr="004B2F97" w:rsidRDefault="00ED6671" w:rsidP="00ED6671">
      <w:pPr>
        <w:pStyle w:val="a4"/>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Порядок внесения и возврата сбора за участие в аукционе установлен пунктами 32, 34 Правил.</w:t>
      </w:r>
    </w:p>
    <w:p w14:paraId="0B75602C"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Перед подачей заявки лицо, желающее принять участие в аукционе, перечисляет сбор за участие в аукционе в размере и по реквизитам, которые указаны в приложении № 1 к настоящим Порядку и условиям проведения аукциона. Уплата сбора за участие в аукционе является одним из условий допуска заявителя к участию в аукционе.</w:t>
      </w:r>
    </w:p>
    <w:p w14:paraId="30F72850"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Датой внесения сбора за участие в аукционе является дата зачисления денежных сре</w:t>
      </w:r>
      <w:proofErr w:type="gramStart"/>
      <w:r w:rsidRPr="004B2F97">
        <w:rPr>
          <w:rFonts w:ascii="Times New Roman" w:hAnsi="Times New Roman"/>
          <w:sz w:val="28"/>
          <w:szCs w:val="28"/>
        </w:rPr>
        <w:t>дств в с</w:t>
      </w:r>
      <w:proofErr w:type="gramEnd"/>
      <w:r w:rsidRPr="004B2F97">
        <w:rPr>
          <w:rFonts w:ascii="Times New Roman" w:hAnsi="Times New Roman"/>
          <w:sz w:val="28"/>
          <w:szCs w:val="28"/>
        </w:rPr>
        <w:t xml:space="preserve">умме, указанной в абзаце первом настоящего пункта, по </w:t>
      </w:r>
      <w:r w:rsidRPr="004B2F97">
        <w:rPr>
          <w:rFonts w:ascii="Times New Roman" w:hAnsi="Times New Roman"/>
          <w:sz w:val="28"/>
          <w:szCs w:val="28"/>
        </w:rPr>
        <w:lastRenderedPageBreak/>
        <w:t>реквизитам, которые указаны в приложении № 1 к настоящим Порядку и условиям проведения аукциона.</w:t>
      </w:r>
    </w:p>
    <w:p w14:paraId="14D264F9"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Сбор за участие в аукционе независимо от результатов проведения аукциона заявителю не возвращается, за исключением случаев отзыва заявки заявителем, отказа в приеме заявки аукционной комиссией и отмены проведения аукциона, а также случаев признания судом по иску заинтересованного лица недействительным аукциона, проведенного с нарушением требований, установленных Правилами.</w:t>
      </w:r>
    </w:p>
    <w:p w14:paraId="66786B1D"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Сбор за участие в аукционе возвращается заявителю в следующем порядке:</w:t>
      </w:r>
    </w:p>
    <w:p w14:paraId="34B21C64"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1) в случае отзыва заявки заявителем - в течение 5 рабочих дней со дня получения оператором электронной площадки уведомления заявителя об отзыве заявки;</w:t>
      </w:r>
    </w:p>
    <w:p w14:paraId="2FF7EE8A"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2) в случае отказа в приеме заявки аукционной комиссией - в течение 5 рабочих дней со дня размещения на официальном сайте и на электронной площадке протокола рассмотрения заявок на участие в аукционе;</w:t>
      </w:r>
    </w:p>
    <w:p w14:paraId="5586DF2D"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3) в случае отмены проведения аукциона - в течение 5 рабочих дней со дня размещения на официальном сайте и на сайте электронной </w:t>
      </w:r>
      <w:proofErr w:type="gramStart"/>
      <w:r w:rsidRPr="004B2F97">
        <w:rPr>
          <w:rFonts w:ascii="Times New Roman" w:hAnsi="Times New Roman"/>
          <w:sz w:val="28"/>
          <w:szCs w:val="28"/>
        </w:rPr>
        <w:t>площадки решения Министерства природных ресурсов Забайкальского края</w:t>
      </w:r>
      <w:proofErr w:type="gramEnd"/>
      <w:r w:rsidRPr="004B2F97">
        <w:rPr>
          <w:rFonts w:ascii="Times New Roman" w:hAnsi="Times New Roman"/>
          <w:sz w:val="28"/>
          <w:szCs w:val="28"/>
        </w:rPr>
        <w:t xml:space="preserve"> об отмене проведения аукциона;</w:t>
      </w:r>
    </w:p>
    <w:p w14:paraId="322CA048"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4) в случае признания судом по иску заинтересованного лица недействительным аукциона, проведенного с нарушением требований, установленных Правилами, - в порядке, предусмотренном статьей 242.1 Бюджетного кодекса Российской Федерации.</w:t>
      </w:r>
    </w:p>
    <w:p w14:paraId="750DC950" w14:textId="77777777" w:rsidR="00ED6671" w:rsidRPr="004B2F97" w:rsidRDefault="00ED6671" w:rsidP="00ED6671">
      <w:pPr>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В соответствии с п. 84 Правил, суммы сборов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Забайкальского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 по реквизитам, приведенным</w:t>
      </w:r>
      <w:proofErr w:type="gramEnd"/>
      <w:r w:rsidRPr="004B2F97">
        <w:rPr>
          <w:rFonts w:ascii="Times New Roman" w:hAnsi="Times New Roman"/>
          <w:sz w:val="28"/>
          <w:szCs w:val="28"/>
        </w:rPr>
        <w:t xml:space="preserve"> в приложении № 1 </w:t>
      </w:r>
      <w:proofErr w:type="gramStart"/>
      <w:r w:rsidRPr="004B2F97">
        <w:rPr>
          <w:rFonts w:ascii="Times New Roman" w:hAnsi="Times New Roman"/>
          <w:sz w:val="28"/>
          <w:szCs w:val="28"/>
        </w:rPr>
        <w:t>к</w:t>
      </w:r>
      <w:proofErr w:type="gramEnd"/>
      <w:r w:rsidRPr="004B2F97">
        <w:rPr>
          <w:rFonts w:ascii="Times New Roman" w:hAnsi="Times New Roman"/>
          <w:sz w:val="28"/>
          <w:szCs w:val="28"/>
        </w:rPr>
        <w:t xml:space="preserve"> </w:t>
      </w:r>
      <w:proofErr w:type="gramStart"/>
      <w:r w:rsidRPr="004B2F97">
        <w:rPr>
          <w:rFonts w:ascii="Times New Roman" w:hAnsi="Times New Roman"/>
          <w:sz w:val="28"/>
          <w:szCs w:val="28"/>
        </w:rPr>
        <w:t>настоящим</w:t>
      </w:r>
      <w:proofErr w:type="gramEnd"/>
      <w:r w:rsidRPr="004B2F97">
        <w:rPr>
          <w:rFonts w:ascii="Times New Roman" w:hAnsi="Times New Roman"/>
          <w:sz w:val="28"/>
          <w:szCs w:val="28"/>
        </w:rPr>
        <w:t xml:space="preserve"> Порядку и условиях проведения аукциона.</w:t>
      </w:r>
    </w:p>
    <w:p w14:paraId="2CF0F621" w14:textId="77777777" w:rsidR="00ED6671" w:rsidRPr="004B2F97"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proofErr w:type="gramStart"/>
      <w:r w:rsidRPr="004B2F97">
        <w:rPr>
          <w:rFonts w:ascii="Times New Roman" w:hAnsi="Times New Roman"/>
          <w:sz w:val="28"/>
          <w:szCs w:val="28"/>
        </w:rPr>
        <w:t xml:space="preserve">Размер государственной пошлины за выдачу лицензии, срок и порядок ее внесения: государственная пошлина в размере </w:t>
      </w:r>
      <w:r w:rsidRPr="004B2F97">
        <w:rPr>
          <w:rFonts w:ascii="Times New Roman" w:hAnsi="Times New Roman"/>
          <w:b/>
          <w:sz w:val="28"/>
          <w:szCs w:val="28"/>
        </w:rPr>
        <w:t>7500 рублей</w:t>
      </w:r>
      <w:r w:rsidRPr="004B2F97">
        <w:rPr>
          <w:rFonts w:ascii="Times New Roman" w:hAnsi="Times New Roman"/>
          <w:sz w:val="28"/>
          <w:szCs w:val="28"/>
        </w:rPr>
        <w:t xml:space="preserve">, предусмотренная </w:t>
      </w:r>
      <w:proofErr w:type="spellStart"/>
      <w:r w:rsidRPr="004B2F97">
        <w:rPr>
          <w:rFonts w:ascii="Times New Roman" w:hAnsi="Times New Roman"/>
          <w:sz w:val="28"/>
          <w:szCs w:val="28"/>
        </w:rPr>
        <w:t>абз</w:t>
      </w:r>
      <w:proofErr w:type="spellEnd"/>
      <w:r w:rsidRPr="004B2F97">
        <w:rPr>
          <w:rFonts w:ascii="Times New Roman" w:hAnsi="Times New Roman"/>
          <w:sz w:val="28"/>
          <w:szCs w:val="28"/>
        </w:rPr>
        <w:t xml:space="preserve">. 2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92 п. 1 ст. 333.33 Налогового кодекса Российской Федерации уплачивается победителем аукциона или иным лицом, которому предоставляется право пользования недрами и оформляется лицензия на пользование недрами в соответствии с ч. 8 ст. 13.1 Закона Российской Федерации «О недрах», в</w:t>
      </w:r>
      <w:proofErr w:type="gramEnd"/>
      <w:r w:rsidRPr="004B2F97">
        <w:rPr>
          <w:rFonts w:ascii="Times New Roman" w:hAnsi="Times New Roman"/>
          <w:sz w:val="28"/>
          <w:szCs w:val="28"/>
        </w:rPr>
        <w:t xml:space="preserve"> течение 30 дней со дня размещения на официальном сайте протокола о результатах аукциона, протокола рассмотрения заявок на участие в аукционе.</w:t>
      </w:r>
    </w:p>
    <w:p w14:paraId="331F1167"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Реквизиты для уплаты лицом, которому предоставляется право пользования недрами, государственной пошлины за выдачу лицензии, </w:t>
      </w:r>
      <w:r w:rsidRPr="004B2F97">
        <w:rPr>
          <w:rFonts w:ascii="Times New Roman" w:hAnsi="Times New Roman"/>
          <w:sz w:val="28"/>
          <w:szCs w:val="28"/>
        </w:rPr>
        <w:lastRenderedPageBreak/>
        <w:t>приведены в приложении № 1 к настоящим Порядку и условиям проведения аукциона.</w:t>
      </w:r>
    </w:p>
    <w:p w14:paraId="49EB65D9"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Датой внесения государственной пошлины за выдачу лицензии является дата зачисления денежных сре</w:t>
      </w:r>
      <w:proofErr w:type="gramStart"/>
      <w:r w:rsidRPr="004B2F97">
        <w:rPr>
          <w:rFonts w:ascii="Times New Roman" w:hAnsi="Times New Roman"/>
          <w:sz w:val="28"/>
          <w:szCs w:val="28"/>
        </w:rPr>
        <w:t>дств в с</w:t>
      </w:r>
      <w:proofErr w:type="gramEnd"/>
      <w:r w:rsidRPr="004B2F97">
        <w:rPr>
          <w:rFonts w:ascii="Times New Roman" w:hAnsi="Times New Roman"/>
          <w:sz w:val="28"/>
          <w:szCs w:val="28"/>
        </w:rPr>
        <w:t>умме, указанной в настоящем пункте, по реквизитам, которые указаны в приложении № 1 к настоящим Порядку и условиям проведения аукциона.</w:t>
      </w:r>
    </w:p>
    <w:p w14:paraId="66AF0FF8"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16. Аукцион признается несостоявшимся в следующих случаях:</w:t>
      </w:r>
    </w:p>
    <w:p w14:paraId="65048AA3" w14:textId="77777777" w:rsidR="00ED6671" w:rsidRPr="004B2F97" w:rsidRDefault="00ED6671" w:rsidP="00ED6671">
      <w:pPr>
        <w:spacing w:after="0" w:line="240" w:lineRule="auto"/>
        <w:ind w:firstLine="709"/>
        <w:contextualSpacing/>
        <w:jc w:val="both"/>
        <w:rPr>
          <w:rFonts w:ascii="Times New Roman" w:hAnsi="Times New Roman"/>
          <w:sz w:val="28"/>
          <w:szCs w:val="28"/>
        </w:rPr>
      </w:pPr>
      <w:r w:rsidRPr="004B2F97">
        <w:rPr>
          <w:rFonts w:ascii="Times New Roman" w:hAnsi="Times New Roman"/>
          <w:sz w:val="28"/>
          <w:szCs w:val="28"/>
        </w:rPr>
        <w:t>1) отсутствие заявок на участие в аукционе;</w:t>
      </w:r>
    </w:p>
    <w:p w14:paraId="7A477E7B" w14:textId="77777777" w:rsidR="00ED6671" w:rsidRPr="004B2F97" w:rsidRDefault="00ED6671" w:rsidP="00ED6671">
      <w:pPr>
        <w:spacing w:after="0" w:line="240" w:lineRule="auto"/>
        <w:ind w:firstLine="709"/>
        <w:contextualSpacing/>
        <w:jc w:val="both"/>
        <w:rPr>
          <w:rFonts w:ascii="Times New Roman" w:hAnsi="Times New Roman"/>
          <w:sz w:val="28"/>
          <w:szCs w:val="28"/>
        </w:rPr>
      </w:pPr>
      <w:r w:rsidRPr="004B2F97">
        <w:rPr>
          <w:rFonts w:ascii="Times New Roman" w:hAnsi="Times New Roman"/>
          <w:sz w:val="28"/>
          <w:szCs w:val="28"/>
        </w:rPr>
        <w:t>2) на участие в аукционе зарегистрирована одна заявка;</w:t>
      </w:r>
    </w:p>
    <w:p w14:paraId="23CC2AC6" w14:textId="77777777" w:rsidR="00ED6671" w:rsidRPr="004B2F97" w:rsidRDefault="00ED6671" w:rsidP="00ED6671">
      <w:pPr>
        <w:spacing w:after="0" w:line="240" w:lineRule="auto"/>
        <w:ind w:firstLine="709"/>
        <w:contextualSpacing/>
        <w:jc w:val="both"/>
        <w:rPr>
          <w:rFonts w:ascii="Times New Roman" w:hAnsi="Times New Roman"/>
          <w:sz w:val="28"/>
          <w:szCs w:val="28"/>
        </w:rPr>
      </w:pPr>
      <w:r w:rsidRPr="004B2F97">
        <w:rPr>
          <w:rFonts w:ascii="Times New Roman" w:hAnsi="Times New Roman"/>
          <w:sz w:val="28"/>
          <w:szCs w:val="28"/>
        </w:rPr>
        <w:t>3) наличие единственного участника аукциона:</w:t>
      </w:r>
    </w:p>
    <w:p w14:paraId="6A91AB98" w14:textId="77777777" w:rsidR="00ED6671" w:rsidRPr="004B2F97" w:rsidRDefault="00ED6671" w:rsidP="00ED6671">
      <w:pPr>
        <w:spacing w:after="0" w:line="240" w:lineRule="auto"/>
        <w:ind w:firstLine="709"/>
        <w:contextualSpacing/>
        <w:jc w:val="both"/>
        <w:rPr>
          <w:rFonts w:ascii="Times New Roman" w:hAnsi="Times New Roman"/>
          <w:sz w:val="28"/>
          <w:szCs w:val="28"/>
        </w:rPr>
      </w:pPr>
      <w:r w:rsidRPr="004B2F97">
        <w:rPr>
          <w:rFonts w:ascii="Times New Roman" w:hAnsi="Times New Roman"/>
          <w:sz w:val="28"/>
          <w:szCs w:val="28"/>
        </w:rPr>
        <w:t>а) в связи с допуском к участию в аукционе только одного заявителя;</w:t>
      </w:r>
    </w:p>
    <w:p w14:paraId="7170D2DD" w14:textId="77777777" w:rsidR="00ED6671" w:rsidRPr="004B2F97" w:rsidRDefault="00ED6671" w:rsidP="00ED6671">
      <w:pPr>
        <w:spacing w:after="0" w:line="240" w:lineRule="auto"/>
        <w:ind w:firstLine="709"/>
        <w:contextualSpacing/>
        <w:jc w:val="both"/>
        <w:rPr>
          <w:rFonts w:ascii="Times New Roman" w:hAnsi="Times New Roman"/>
          <w:sz w:val="28"/>
          <w:szCs w:val="28"/>
        </w:rPr>
      </w:pPr>
      <w:r w:rsidRPr="004B2F97">
        <w:rPr>
          <w:rFonts w:ascii="Times New Roman" w:hAnsi="Times New Roman"/>
          <w:sz w:val="28"/>
          <w:szCs w:val="28"/>
        </w:rPr>
        <w:t>б) в связи с участием в аукционе только одного участника;</w:t>
      </w:r>
    </w:p>
    <w:p w14:paraId="105650AA" w14:textId="77777777" w:rsidR="00ED6671" w:rsidRPr="004B2F97" w:rsidRDefault="00ED6671" w:rsidP="00ED6671">
      <w:pPr>
        <w:spacing w:after="0" w:line="240" w:lineRule="auto"/>
        <w:ind w:firstLine="709"/>
        <w:contextualSpacing/>
        <w:jc w:val="both"/>
        <w:rPr>
          <w:rFonts w:ascii="Times New Roman" w:hAnsi="Times New Roman"/>
          <w:sz w:val="28"/>
          <w:szCs w:val="28"/>
        </w:rPr>
      </w:pPr>
      <w:r w:rsidRPr="004B2F97">
        <w:rPr>
          <w:rFonts w:ascii="Times New Roman" w:hAnsi="Times New Roman"/>
          <w:sz w:val="28"/>
          <w:szCs w:val="28"/>
        </w:rPr>
        <w:t>4) к участию в аукционе не допущены все заявители;</w:t>
      </w:r>
    </w:p>
    <w:p w14:paraId="5A613E48" w14:textId="77777777" w:rsidR="00ED6671" w:rsidRPr="004B2F97" w:rsidRDefault="00ED6671" w:rsidP="00ED6671">
      <w:pPr>
        <w:spacing w:after="0" w:line="240" w:lineRule="auto"/>
        <w:ind w:firstLine="709"/>
        <w:contextualSpacing/>
        <w:jc w:val="both"/>
        <w:rPr>
          <w:rFonts w:ascii="Times New Roman" w:hAnsi="Times New Roman"/>
          <w:sz w:val="28"/>
          <w:szCs w:val="28"/>
        </w:rPr>
      </w:pPr>
      <w:r w:rsidRPr="004B2F97">
        <w:rPr>
          <w:rFonts w:ascii="Times New Roman" w:hAnsi="Times New Roman"/>
          <w:sz w:val="28"/>
          <w:szCs w:val="28"/>
        </w:rPr>
        <w:t>5)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5F9F36A8" w14:textId="77777777" w:rsidR="00ED6671" w:rsidRPr="004B2F97" w:rsidRDefault="00ED6671" w:rsidP="00ED6671">
      <w:pPr>
        <w:pStyle w:val="a4"/>
        <w:spacing w:after="0"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Последствия признания аукциона несостоявшимся приведены в приложении № 2 к настоящим Порядку и условиям проведения аукциона.</w:t>
      </w:r>
      <w:proofErr w:type="gramEnd"/>
    </w:p>
    <w:p w14:paraId="7A00B773" w14:textId="77777777" w:rsidR="00ED6671" w:rsidRPr="004B2F97"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Аукцион проводится не позднее чем через 10 рабочих дней со дня подписания членами аукционной комиссии протокола рассмотрения заявок на участие в аукционе.</w:t>
      </w:r>
    </w:p>
    <w:p w14:paraId="088AB09D" w14:textId="77777777" w:rsidR="00ED6671" w:rsidRPr="004B2F97"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Аукцион проводится в день и время, установленные настоящими Порядком и условиями проведения аукциона, путем последовательного повышения участниками аукциона минимального (стартового) размера разового платежа за пользование недрами на величину «шага аукциона», установленную порядком и условиями проведения аукциона.</w:t>
      </w:r>
    </w:p>
    <w:p w14:paraId="4BA637FF" w14:textId="77777777" w:rsidR="00ED6671" w:rsidRPr="004B2F97"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размере разового платежа за пользование недрами.</w:t>
      </w:r>
    </w:p>
    <w:p w14:paraId="42BF1DFC" w14:textId="77777777" w:rsidR="00ED6671" w:rsidRPr="004B2F97"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4B2F97">
        <w:rPr>
          <w:rFonts w:ascii="Times New Roman" w:hAnsi="Times New Roman"/>
          <w:sz w:val="28"/>
          <w:szCs w:val="28"/>
        </w:rPr>
        <w:t>С момента начала проведения аукциона оператором электронной площадки размещаются:</w:t>
      </w:r>
    </w:p>
    <w:p w14:paraId="38EE190D"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1) в открытой для доступа неограниченного круга лиц части электронной площадки - информация о начале проведения аукциона с указанием наименования (при наличии) участка недр, являющегося объектом аукциона, минимального (стартового) размера разового платежа за пользование недрами и «шага аукциона»;</w:t>
      </w:r>
      <w:proofErr w:type="gramEnd"/>
    </w:p>
    <w:p w14:paraId="2143CCA9"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2) в закрытой части электронной площадки - информация, указанная в открытой для доступа неограниченного круга лиц части электронной площадки, предложения участников аукциона о размере разового платежа за пользование недрами и время их поступления, а также время, оставшееся до окончания приема предложений о размере разового платежа за пользование недрами.</w:t>
      </w:r>
      <w:proofErr w:type="gramEnd"/>
    </w:p>
    <w:p w14:paraId="410F2711" w14:textId="77777777" w:rsidR="00ED6671" w:rsidRPr="004B2F97" w:rsidRDefault="00ED6671" w:rsidP="00ED6671">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lastRenderedPageBreak/>
        <w:t xml:space="preserve">21. </w:t>
      </w:r>
      <w:proofErr w:type="gramStart"/>
      <w:r w:rsidRPr="004B2F97">
        <w:rPr>
          <w:rFonts w:ascii="Times New Roman" w:hAnsi="Times New Roman"/>
          <w:sz w:val="28"/>
          <w:szCs w:val="28"/>
        </w:rPr>
        <w:t>При проведении аукциона устанавливается время приема предложений участников аукциона о размере разового платежа за пользование недрами, увеличенном на «шаг аукциона», составляющее 60 минут от начала проведения такого аукциона до истечения срока подачи предложений о размере разового платежа за пользование недрами, а также 20 минут после поступления последнего предложения о его размере.</w:t>
      </w:r>
      <w:proofErr w:type="gramEnd"/>
    </w:p>
    <w:p w14:paraId="7D5A8F70"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Время, оставшееся до истечения срока подачи предложений о размере разового платежа за пользование недрами, обновляется автоматически с помощью программно-аппаратных средств оператора электронной площадки после поступления последнего предложения о размере разового платежа за пользование недрами. Если в течение указанного времени не поступило ни одного предложения о размере разового платежа за пользование недрами, увеличивающего его текущее значение на «шаг аукциона», такой аукцион автоматически с помощью программно-аппаратных средств оператора электронной площадки завершается.</w:t>
      </w:r>
    </w:p>
    <w:p w14:paraId="163DBAD8" w14:textId="77777777" w:rsidR="00ED6671" w:rsidRPr="004B2F97"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После прохождения 100-го, 300-го и 500-го «шагов аукциона» величина «шага аукциона» устанавливается в размере 10 процентов достигнутого размера разового платежа за пользование недрами соответственно на 100-м, 300-м и 500-м «шаге аукциона»</w:t>
      </w:r>
    </w:p>
    <w:p w14:paraId="5935AD62" w14:textId="77777777" w:rsidR="00ED6671" w:rsidRPr="004B2F97"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 xml:space="preserve">В случае если в течение 60 минут от начала проведения аукциона участники аукциона не подали ни одного предложения о размере разового платежа за пользование недрами, увеличенного на «шаг аукциона», такой аукцион признается несостоявшимся в соответствии с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«д» п. 78 Правил.</w:t>
      </w:r>
    </w:p>
    <w:p w14:paraId="7B497C4A" w14:textId="77777777" w:rsidR="00ED6671" w:rsidRPr="004B2F97"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При проведен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кциона программно-аппаратными средствами оператора электронной площадки обеспечиваются:</w:t>
      </w:r>
    </w:p>
    <w:p w14:paraId="4D320E1B"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1) исключение возможности подачи участником аукциона предложения о размере разового платежа за пользование недрами, не соответствующего увеличению его текущего размера на величину «шага аукциона»;</w:t>
      </w:r>
    </w:p>
    <w:p w14:paraId="1453F8F4"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2) уведомление участника аукциона в случае, если предложение этого участника о размере разового платежа за пользование недрами не может быть принято в связи с подачей аналогичного предложения ранее другим участником аукциона.</w:t>
      </w:r>
    </w:p>
    <w:p w14:paraId="748265A1"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25. Ход проведения аукциона фиксируется оператором электронной площадки в электронном журнале, который размещается в личном кабинете организатора аукциона в течение одного часа с момента завершения аукциона.</w:t>
      </w:r>
    </w:p>
    <w:p w14:paraId="4981CC25"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26. 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13818E9F"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 xml:space="preserve">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w:t>
      </w:r>
      <w:r w:rsidRPr="004B2F97">
        <w:rPr>
          <w:rFonts w:ascii="Times New Roman" w:hAnsi="Times New Roman"/>
          <w:sz w:val="28"/>
          <w:szCs w:val="28"/>
        </w:rPr>
        <w:lastRenderedPageBreak/>
        <w:t>приостановления и возобновления проведения аукциона и направляет уведомления организатору аукциона и участникам аукциона.</w:t>
      </w:r>
    </w:p>
    <w:p w14:paraId="6C4921CE" w14:textId="77777777" w:rsidR="00ED6671" w:rsidRPr="004B2F97" w:rsidRDefault="00ED6671" w:rsidP="00ED6671">
      <w:pPr>
        <w:pStyle w:val="a4"/>
        <w:spacing w:line="240" w:lineRule="auto"/>
        <w:ind w:left="0" w:firstLine="709"/>
        <w:jc w:val="both"/>
        <w:rPr>
          <w:rFonts w:ascii="Times New Roman" w:hAnsi="Times New Roman"/>
          <w:sz w:val="28"/>
          <w:szCs w:val="28"/>
        </w:rPr>
      </w:pPr>
    </w:p>
    <w:p w14:paraId="4CA2D6F1" w14:textId="77777777" w:rsidR="00ED6671" w:rsidRPr="004B2F97" w:rsidRDefault="00ED6671" w:rsidP="00ED6671">
      <w:pPr>
        <w:pStyle w:val="a4"/>
        <w:numPr>
          <w:ilvl w:val="0"/>
          <w:numId w:val="26"/>
        </w:numPr>
        <w:spacing w:after="0" w:line="240" w:lineRule="auto"/>
        <w:jc w:val="center"/>
        <w:rPr>
          <w:rFonts w:ascii="Times New Roman" w:hAnsi="Times New Roman"/>
          <w:b/>
          <w:sz w:val="28"/>
          <w:szCs w:val="28"/>
        </w:rPr>
      </w:pPr>
      <w:r w:rsidRPr="004B2F97">
        <w:rPr>
          <w:rFonts w:ascii="Times New Roman" w:hAnsi="Times New Roman"/>
          <w:b/>
          <w:sz w:val="28"/>
          <w:szCs w:val="28"/>
        </w:rPr>
        <w:t>Общие сведения об участке недр</w:t>
      </w:r>
    </w:p>
    <w:p w14:paraId="1E1CC62D" w14:textId="77777777" w:rsidR="00ED6671" w:rsidRPr="004B2F97" w:rsidRDefault="00ED6671" w:rsidP="00ED6671">
      <w:pPr>
        <w:pStyle w:val="a4"/>
        <w:spacing w:after="0" w:line="240" w:lineRule="auto"/>
        <w:ind w:left="0" w:firstLine="709"/>
        <w:rPr>
          <w:rFonts w:ascii="Times New Roman" w:hAnsi="Times New Roman"/>
          <w:b/>
          <w:sz w:val="28"/>
          <w:szCs w:val="28"/>
        </w:rPr>
      </w:pPr>
    </w:p>
    <w:p w14:paraId="50EB7208" w14:textId="64CC4AE9"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Наименование участка недр</w:t>
      </w:r>
      <w:r w:rsidRPr="004B2F97">
        <w:rPr>
          <w:rFonts w:ascii="Times New Roman" w:hAnsi="Times New Roman"/>
          <w:sz w:val="28"/>
          <w:szCs w:val="28"/>
        </w:rPr>
        <w:t xml:space="preserve">, </w:t>
      </w:r>
      <w:r w:rsidRPr="004B2F97">
        <w:rPr>
          <w:rFonts w:ascii="Times New Roman" w:hAnsi="Times New Roman"/>
          <w:b/>
          <w:sz w:val="28"/>
          <w:szCs w:val="28"/>
        </w:rPr>
        <w:t xml:space="preserve">являющегося объектом аукциона (при наличии): </w:t>
      </w:r>
      <w:r w:rsidR="00057F79" w:rsidRPr="004B2F97">
        <w:rPr>
          <w:rFonts w:ascii="Times New Roman" w:hAnsi="Times New Roman"/>
          <w:sz w:val="28"/>
          <w:szCs w:val="28"/>
        </w:rPr>
        <w:t>Хани</w:t>
      </w:r>
      <w:r w:rsidRPr="004B2F97">
        <w:rPr>
          <w:rFonts w:ascii="Times New Roman" w:hAnsi="Times New Roman"/>
          <w:sz w:val="28"/>
          <w:szCs w:val="28"/>
        </w:rPr>
        <w:t>.</w:t>
      </w:r>
    </w:p>
    <w:p w14:paraId="738273E5" w14:textId="1304B1F1"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Местоположение участка недр:</w:t>
      </w:r>
      <w:r w:rsidRPr="004B2F97">
        <w:rPr>
          <w:rFonts w:ascii="Times New Roman" w:hAnsi="Times New Roman"/>
          <w:sz w:val="28"/>
          <w:szCs w:val="28"/>
        </w:rPr>
        <w:t xml:space="preserve"> </w:t>
      </w:r>
      <w:r w:rsidR="00BC1C1E" w:rsidRPr="004B2F97">
        <w:rPr>
          <w:rFonts w:ascii="Times New Roman" w:hAnsi="Times New Roman"/>
          <w:sz w:val="28"/>
          <w:szCs w:val="28"/>
        </w:rPr>
        <w:t xml:space="preserve">на правом берегу </w:t>
      </w:r>
      <w:proofErr w:type="spellStart"/>
      <w:r w:rsidR="00BC1C1E" w:rsidRPr="004B2F97">
        <w:rPr>
          <w:rFonts w:ascii="Times New Roman" w:hAnsi="Times New Roman"/>
          <w:sz w:val="28"/>
          <w:szCs w:val="28"/>
        </w:rPr>
        <w:t>р</w:t>
      </w:r>
      <w:proofErr w:type="gramStart"/>
      <w:r w:rsidR="00BC1C1E" w:rsidRPr="004B2F97">
        <w:rPr>
          <w:rFonts w:ascii="Times New Roman" w:hAnsi="Times New Roman"/>
          <w:sz w:val="28"/>
          <w:szCs w:val="28"/>
        </w:rPr>
        <w:t>.Х</w:t>
      </w:r>
      <w:proofErr w:type="gramEnd"/>
      <w:r w:rsidR="00BC1C1E" w:rsidRPr="004B2F97">
        <w:rPr>
          <w:rFonts w:ascii="Times New Roman" w:hAnsi="Times New Roman"/>
          <w:sz w:val="28"/>
          <w:szCs w:val="28"/>
        </w:rPr>
        <w:t>ани</w:t>
      </w:r>
      <w:proofErr w:type="spellEnd"/>
      <w:r w:rsidR="00BC1C1E" w:rsidRPr="004B2F97">
        <w:rPr>
          <w:rFonts w:ascii="Times New Roman" w:hAnsi="Times New Roman"/>
          <w:sz w:val="28"/>
          <w:szCs w:val="28"/>
        </w:rPr>
        <w:t xml:space="preserve"> выше устья реки Саку </w:t>
      </w:r>
      <w:proofErr w:type="spellStart"/>
      <w:r w:rsidR="00BC1C1E" w:rsidRPr="004B2F97">
        <w:rPr>
          <w:rFonts w:ascii="Times New Roman" w:hAnsi="Times New Roman"/>
          <w:sz w:val="28"/>
          <w:szCs w:val="28"/>
        </w:rPr>
        <w:t>Каларского</w:t>
      </w:r>
      <w:proofErr w:type="spellEnd"/>
      <w:r w:rsidR="00BC1C1E" w:rsidRPr="004B2F97">
        <w:rPr>
          <w:rFonts w:ascii="Times New Roman" w:hAnsi="Times New Roman"/>
          <w:sz w:val="28"/>
          <w:szCs w:val="28"/>
        </w:rPr>
        <w:t xml:space="preserve"> муниципального округа Забайкальского края</w:t>
      </w:r>
      <w:r w:rsidRPr="004B2F97">
        <w:rPr>
          <w:rFonts w:ascii="Times New Roman" w:hAnsi="Times New Roman"/>
          <w:sz w:val="28"/>
          <w:szCs w:val="28"/>
        </w:rPr>
        <w:t>.</w:t>
      </w:r>
    </w:p>
    <w:p w14:paraId="6EA513F8"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Вид пользования недрами:</w:t>
      </w:r>
      <w:r w:rsidRPr="004B2F97">
        <w:t xml:space="preserve"> </w:t>
      </w:r>
      <w:r w:rsidRPr="004B2F97">
        <w:rPr>
          <w:rFonts w:ascii="Times New Roman" w:hAnsi="Times New Roman"/>
          <w:sz w:val="28"/>
          <w:szCs w:val="28"/>
        </w:rPr>
        <w:t>геологическое изучение, разведка и добыча</w:t>
      </w:r>
      <w:r w:rsidRPr="004B2F97">
        <w:t xml:space="preserve"> </w:t>
      </w:r>
      <w:r w:rsidRPr="004B2F97">
        <w:rPr>
          <w:rFonts w:ascii="Times New Roman" w:hAnsi="Times New Roman"/>
          <w:sz w:val="28"/>
          <w:szCs w:val="28"/>
        </w:rPr>
        <w:t>полезных ископаемых.</w:t>
      </w:r>
    </w:p>
    <w:p w14:paraId="4DFC13FE"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Категория участка недр:</w:t>
      </w:r>
      <w:r w:rsidRPr="004B2F97">
        <w:t xml:space="preserve"> </w:t>
      </w:r>
      <w:r w:rsidRPr="004B2F97">
        <w:rPr>
          <w:rFonts w:ascii="Times New Roman" w:hAnsi="Times New Roman"/>
          <w:sz w:val="28"/>
          <w:szCs w:val="28"/>
        </w:rPr>
        <w:t>участок недр местного значения.</w:t>
      </w:r>
    </w:p>
    <w:p w14:paraId="5A97DDB3"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Целевое назначение:</w:t>
      </w:r>
      <w:r w:rsidRPr="004B2F97">
        <w:t xml:space="preserve"> </w:t>
      </w:r>
      <w:r w:rsidRPr="004B2F97">
        <w:rPr>
          <w:rFonts w:ascii="Times New Roman" w:hAnsi="Times New Roman"/>
          <w:sz w:val="28"/>
          <w:szCs w:val="28"/>
        </w:rPr>
        <w:t>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0F21017C"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Виды полезных ископаемых на участке недр:</w:t>
      </w:r>
      <w:r w:rsidRPr="004B2F97">
        <w:rPr>
          <w:rFonts w:ascii="Times New Roman" w:hAnsi="Times New Roman"/>
          <w:sz w:val="28"/>
          <w:szCs w:val="28"/>
        </w:rPr>
        <w:t xml:space="preserve"> песчано-гравийная смесь.</w:t>
      </w:r>
    </w:p>
    <w:p w14:paraId="0042A347" w14:textId="77777777" w:rsidR="00ED6671" w:rsidRPr="004B2F9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4B2F97">
        <w:rPr>
          <w:rFonts w:ascii="Times New Roman" w:hAnsi="Times New Roman"/>
          <w:b/>
          <w:sz w:val="28"/>
          <w:szCs w:val="28"/>
        </w:rPr>
        <w:t>Статус участка недр:</w:t>
      </w:r>
      <w:r w:rsidRPr="004B2F97">
        <w:rPr>
          <w:rFonts w:ascii="Times New Roman" w:hAnsi="Times New Roman"/>
          <w:sz w:val="28"/>
          <w:szCs w:val="28"/>
        </w:rPr>
        <w:t xml:space="preserve"> геологический и горный отвод.</w:t>
      </w:r>
    </w:p>
    <w:p w14:paraId="177E9B3C" w14:textId="77777777" w:rsidR="00ED6671" w:rsidRPr="004B2F97" w:rsidRDefault="00ED6671" w:rsidP="00ED6671">
      <w:pPr>
        <w:pStyle w:val="a4"/>
        <w:ind w:left="0" w:firstLine="720"/>
        <w:jc w:val="both"/>
        <w:rPr>
          <w:rFonts w:ascii="Times New Roman" w:hAnsi="Times New Roman"/>
          <w:b/>
          <w:bCs/>
          <w:sz w:val="28"/>
          <w:szCs w:val="28"/>
        </w:rPr>
      </w:pPr>
      <w:r w:rsidRPr="004B2F97">
        <w:rPr>
          <w:rFonts w:ascii="Times New Roman" w:hAnsi="Times New Roman"/>
          <w:b/>
          <w:bCs/>
          <w:sz w:val="28"/>
          <w:szCs w:val="28"/>
        </w:rPr>
        <w:t xml:space="preserve">Описание пространственных границ участка недр: </w:t>
      </w:r>
      <w:r w:rsidRPr="004B2F97">
        <w:rPr>
          <w:rFonts w:ascii="Times New Roman" w:hAnsi="Times New Roman"/>
          <w:bCs/>
          <w:sz w:val="28"/>
          <w:szCs w:val="28"/>
        </w:rPr>
        <w:t>границы участка недр ограничены контуром прямых линий со следующими географическими координатами угловых точек в геодезической системе координат 2011 года (ГСК-2011):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05"/>
        <w:gridCol w:w="1405"/>
        <w:gridCol w:w="1405"/>
        <w:gridCol w:w="1405"/>
        <w:gridCol w:w="1405"/>
        <w:gridCol w:w="1403"/>
      </w:tblGrid>
      <w:tr w:rsidR="00ED6671" w:rsidRPr="004B2F97" w14:paraId="30F72B3E" w14:textId="77777777" w:rsidTr="00D565E8">
        <w:trPr>
          <w:trHeight w:val="20"/>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6F16085D"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8"/>
                <w:lang w:eastAsia="ru-RU"/>
              </w:rPr>
            </w:pPr>
            <w:r w:rsidRPr="004B2F97">
              <w:rPr>
                <w:rFonts w:ascii="Times New Roman" w:eastAsia="Times New Roman" w:hAnsi="Times New Roman"/>
                <w:color w:val="000000"/>
                <w:sz w:val="28"/>
                <w:szCs w:val="28"/>
                <w:lang w:eastAsia="ru-RU"/>
              </w:rPr>
              <w:t>Номер точки</w:t>
            </w:r>
          </w:p>
        </w:tc>
        <w:tc>
          <w:tcPr>
            <w:tcW w:w="2202" w:type="pct"/>
            <w:gridSpan w:val="3"/>
            <w:tcBorders>
              <w:top w:val="single" w:sz="4" w:space="0" w:color="auto"/>
              <w:left w:val="single" w:sz="4" w:space="0" w:color="auto"/>
              <w:bottom w:val="single" w:sz="4" w:space="0" w:color="auto"/>
              <w:right w:val="single" w:sz="4" w:space="0" w:color="auto"/>
            </w:tcBorders>
            <w:vAlign w:val="center"/>
            <w:hideMark/>
          </w:tcPr>
          <w:p w14:paraId="3B4BCF81" w14:textId="77777777" w:rsidR="00ED6671" w:rsidRPr="004B2F97" w:rsidRDefault="00ED6671" w:rsidP="00D565E8">
            <w:pPr>
              <w:widowControl w:val="0"/>
              <w:spacing w:after="0" w:line="240" w:lineRule="atLeast"/>
              <w:ind w:firstLine="561"/>
              <w:jc w:val="center"/>
              <w:rPr>
                <w:rFonts w:ascii="Times New Roman" w:eastAsia="Times New Roman" w:hAnsi="Times New Roman"/>
                <w:color w:val="000000"/>
                <w:sz w:val="28"/>
                <w:szCs w:val="28"/>
                <w:lang w:eastAsia="ru-RU"/>
              </w:rPr>
            </w:pPr>
            <w:r w:rsidRPr="004B2F97">
              <w:rPr>
                <w:rFonts w:ascii="Times New Roman" w:eastAsia="Times New Roman" w:hAnsi="Times New Roman"/>
                <w:color w:val="000000"/>
                <w:sz w:val="28"/>
                <w:szCs w:val="28"/>
                <w:lang w:eastAsia="ru-RU"/>
              </w:rPr>
              <w:t>Северная широта</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66644D52"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8"/>
                <w:lang w:eastAsia="ru-RU"/>
              </w:rPr>
            </w:pPr>
            <w:r w:rsidRPr="004B2F97">
              <w:rPr>
                <w:rFonts w:ascii="Times New Roman" w:eastAsia="Times New Roman" w:hAnsi="Times New Roman"/>
                <w:color w:val="000000"/>
                <w:sz w:val="28"/>
                <w:szCs w:val="28"/>
                <w:lang w:eastAsia="ru-RU"/>
              </w:rPr>
              <w:t>Восточная долгота</w:t>
            </w:r>
          </w:p>
        </w:tc>
      </w:tr>
      <w:tr w:rsidR="00ED6671" w:rsidRPr="004B2F97" w14:paraId="5A902678" w14:textId="77777777" w:rsidTr="00D565E8">
        <w:trPr>
          <w:trHeight w:val="20"/>
          <w:jc w:val="center"/>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1542A4F2" w14:textId="77777777" w:rsidR="00ED6671" w:rsidRPr="004B2F97" w:rsidRDefault="00ED6671" w:rsidP="00D565E8">
            <w:pPr>
              <w:spacing w:after="0"/>
              <w:rPr>
                <w:rFonts w:ascii="Times New Roman" w:eastAsia="Times New Roman" w:hAnsi="Times New Roman"/>
                <w:color w:val="000000"/>
                <w:sz w:val="28"/>
                <w:szCs w:val="28"/>
                <w:lang w:eastAsia="ru-RU"/>
              </w:rPr>
            </w:pPr>
          </w:p>
        </w:tc>
        <w:tc>
          <w:tcPr>
            <w:tcW w:w="734" w:type="pct"/>
            <w:tcBorders>
              <w:top w:val="single" w:sz="4" w:space="0" w:color="auto"/>
              <w:left w:val="single" w:sz="4" w:space="0" w:color="auto"/>
              <w:bottom w:val="single" w:sz="4" w:space="0" w:color="auto"/>
              <w:right w:val="single" w:sz="4" w:space="0" w:color="auto"/>
            </w:tcBorders>
            <w:hideMark/>
          </w:tcPr>
          <w:p w14:paraId="38BE8CF7"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0132AA4A"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мин.</w:t>
            </w:r>
          </w:p>
        </w:tc>
        <w:tc>
          <w:tcPr>
            <w:tcW w:w="734" w:type="pct"/>
            <w:tcBorders>
              <w:top w:val="single" w:sz="4" w:space="0" w:color="auto"/>
              <w:left w:val="single" w:sz="4" w:space="0" w:color="auto"/>
              <w:bottom w:val="single" w:sz="4" w:space="0" w:color="auto"/>
              <w:right w:val="single" w:sz="4" w:space="0" w:color="auto"/>
            </w:tcBorders>
            <w:hideMark/>
          </w:tcPr>
          <w:p w14:paraId="0FBB8219"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сек.</w:t>
            </w:r>
          </w:p>
        </w:tc>
        <w:tc>
          <w:tcPr>
            <w:tcW w:w="734" w:type="pct"/>
            <w:tcBorders>
              <w:top w:val="single" w:sz="4" w:space="0" w:color="auto"/>
              <w:left w:val="single" w:sz="4" w:space="0" w:color="auto"/>
              <w:bottom w:val="single" w:sz="4" w:space="0" w:color="auto"/>
              <w:right w:val="single" w:sz="4" w:space="0" w:color="auto"/>
            </w:tcBorders>
            <w:hideMark/>
          </w:tcPr>
          <w:p w14:paraId="277AA8D0"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27AB0D97"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мин.</w:t>
            </w:r>
          </w:p>
        </w:tc>
        <w:tc>
          <w:tcPr>
            <w:tcW w:w="733" w:type="pct"/>
            <w:tcBorders>
              <w:top w:val="single" w:sz="4" w:space="0" w:color="auto"/>
              <w:left w:val="single" w:sz="4" w:space="0" w:color="auto"/>
              <w:bottom w:val="single" w:sz="4" w:space="0" w:color="auto"/>
              <w:right w:val="single" w:sz="4" w:space="0" w:color="auto"/>
            </w:tcBorders>
            <w:hideMark/>
          </w:tcPr>
          <w:p w14:paraId="683529C4" w14:textId="77777777" w:rsidR="00ED6671" w:rsidRPr="004B2F97" w:rsidRDefault="00ED6671" w:rsidP="00D565E8">
            <w:pPr>
              <w:widowControl w:val="0"/>
              <w:spacing w:after="0" w:line="240" w:lineRule="atLeast"/>
              <w:jc w:val="center"/>
              <w:rPr>
                <w:rFonts w:ascii="Times New Roman" w:eastAsia="Times New Roman" w:hAnsi="Times New Roman"/>
                <w:color w:val="000000"/>
                <w:sz w:val="28"/>
                <w:szCs w:val="20"/>
                <w:lang w:eastAsia="ru-RU"/>
              </w:rPr>
            </w:pPr>
            <w:r w:rsidRPr="004B2F97">
              <w:rPr>
                <w:rFonts w:ascii="Times New Roman" w:eastAsia="Times New Roman" w:hAnsi="Times New Roman"/>
                <w:color w:val="000000"/>
                <w:sz w:val="28"/>
                <w:szCs w:val="20"/>
                <w:lang w:eastAsia="ru-RU"/>
              </w:rPr>
              <w:t>сек.</w:t>
            </w:r>
          </w:p>
        </w:tc>
      </w:tr>
      <w:tr w:rsidR="00BC1C1E" w:rsidRPr="004B2F97" w14:paraId="26258E60" w14:textId="77777777" w:rsidTr="004B2F97">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6720BF14" w14:textId="4041F2D9" w:rsidR="00BC1C1E" w:rsidRPr="004B2F97" w:rsidRDefault="00BC1C1E" w:rsidP="00BC1C1E">
            <w:pPr>
              <w:spacing w:after="0"/>
              <w:jc w:val="center"/>
              <w:rPr>
                <w:rFonts w:ascii="Times New Roman" w:hAnsi="Times New Roman"/>
                <w:sz w:val="28"/>
                <w:szCs w:val="28"/>
              </w:rPr>
            </w:pPr>
            <w:r w:rsidRPr="004B2F97">
              <w:rPr>
                <w:rFonts w:ascii="Times New Roman" w:hAnsi="Times New Roman"/>
                <w:color w:val="000000"/>
                <w:sz w:val="28"/>
                <w:szCs w:val="28"/>
              </w:rPr>
              <w:t>1</w:t>
            </w:r>
          </w:p>
        </w:tc>
        <w:tc>
          <w:tcPr>
            <w:tcW w:w="734" w:type="pct"/>
            <w:shd w:val="clear" w:color="auto" w:fill="auto"/>
            <w:vAlign w:val="center"/>
          </w:tcPr>
          <w:p w14:paraId="6E4F5B46" w14:textId="67406914"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56</w:t>
            </w:r>
          </w:p>
        </w:tc>
        <w:tc>
          <w:tcPr>
            <w:tcW w:w="734" w:type="pct"/>
            <w:shd w:val="clear" w:color="auto" w:fill="auto"/>
            <w:vAlign w:val="center"/>
          </w:tcPr>
          <w:p w14:paraId="756D73AE" w14:textId="426D68F8"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54</w:t>
            </w:r>
          </w:p>
        </w:tc>
        <w:tc>
          <w:tcPr>
            <w:tcW w:w="734" w:type="pct"/>
            <w:shd w:val="clear" w:color="auto" w:fill="auto"/>
            <w:vAlign w:val="center"/>
          </w:tcPr>
          <w:p w14:paraId="02FBBFBE" w14:textId="6E4B83B1"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2,7</w:t>
            </w:r>
          </w:p>
        </w:tc>
        <w:tc>
          <w:tcPr>
            <w:tcW w:w="734" w:type="pct"/>
            <w:shd w:val="clear" w:color="auto" w:fill="auto"/>
            <w:vAlign w:val="center"/>
          </w:tcPr>
          <w:p w14:paraId="0EF7944C" w14:textId="6B527BC4"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119</w:t>
            </w:r>
          </w:p>
        </w:tc>
        <w:tc>
          <w:tcPr>
            <w:tcW w:w="734" w:type="pct"/>
            <w:shd w:val="clear" w:color="auto" w:fill="auto"/>
            <w:vAlign w:val="center"/>
          </w:tcPr>
          <w:p w14:paraId="4B00EAE6" w14:textId="2CF68DF4"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49</w:t>
            </w:r>
          </w:p>
        </w:tc>
        <w:tc>
          <w:tcPr>
            <w:tcW w:w="733" w:type="pct"/>
            <w:shd w:val="clear" w:color="auto" w:fill="auto"/>
            <w:vAlign w:val="center"/>
          </w:tcPr>
          <w:p w14:paraId="7D404860" w14:textId="544C4798"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52,7</w:t>
            </w:r>
          </w:p>
        </w:tc>
      </w:tr>
      <w:tr w:rsidR="00BC1C1E" w:rsidRPr="004B2F97" w14:paraId="59FB4807" w14:textId="77777777" w:rsidTr="004B2F97">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09D3CA53" w14:textId="3A88A95F" w:rsidR="00BC1C1E" w:rsidRPr="004B2F97" w:rsidRDefault="00BC1C1E" w:rsidP="00BC1C1E">
            <w:pPr>
              <w:spacing w:after="0"/>
              <w:jc w:val="center"/>
              <w:rPr>
                <w:rFonts w:ascii="Times New Roman" w:hAnsi="Times New Roman"/>
                <w:sz w:val="28"/>
                <w:szCs w:val="28"/>
              </w:rPr>
            </w:pPr>
            <w:r w:rsidRPr="004B2F97">
              <w:rPr>
                <w:rFonts w:ascii="Times New Roman" w:hAnsi="Times New Roman"/>
                <w:color w:val="000000"/>
                <w:sz w:val="28"/>
                <w:szCs w:val="28"/>
              </w:rPr>
              <w:t>2</w:t>
            </w:r>
          </w:p>
        </w:tc>
        <w:tc>
          <w:tcPr>
            <w:tcW w:w="734" w:type="pct"/>
            <w:shd w:val="clear" w:color="auto" w:fill="auto"/>
            <w:vAlign w:val="center"/>
          </w:tcPr>
          <w:p w14:paraId="1D0596A4" w14:textId="698C25C5"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56</w:t>
            </w:r>
          </w:p>
        </w:tc>
        <w:tc>
          <w:tcPr>
            <w:tcW w:w="734" w:type="pct"/>
            <w:shd w:val="clear" w:color="auto" w:fill="auto"/>
            <w:vAlign w:val="center"/>
          </w:tcPr>
          <w:p w14:paraId="7A70C5CD" w14:textId="3A89972E"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53</w:t>
            </w:r>
          </w:p>
        </w:tc>
        <w:tc>
          <w:tcPr>
            <w:tcW w:w="734" w:type="pct"/>
            <w:shd w:val="clear" w:color="auto" w:fill="auto"/>
            <w:vAlign w:val="center"/>
          </w:tcPr>
          <w:p w14:paraId="53613A77" w14:textId="10B74269"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35,6</w:t>
            </w:r>
          </w:p>
        </w:tc>
        <w:tc>
          <w:tcPr>
            <w:tcW w:w="734" w:type="pct"/>
            <w:shd w:val="clear" w:color="auto" w:fill="auto"/>
            <w:vAlign w:val="center"/>
          </w:tcPr>
          <w:p w14:paraId="540CBDC6" w14:textId="569E29C9"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119</w:t>
            </w:r>
          </w:p>
        </w:tc>
        <w:tc>
          <w:tcPr>
            <w:tcW w:w="734" w:type="pct"/>
            <w:shd w:val="clear" w:color="auto" w:fill="auto"/>
            <w:vAlign w:val="center"/>
          </w:tcPr>
          <w:p w14:paraId="07D926E8" w14:textId="3AA514B8"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50</w:t>
            </w:r>
          </w:p>
        </w:tc>
        <w:tc>
          <w:tcPr>
            <w:tcW w:w="733" w:type="pct"/>
            <w:shd w:val="clear" w:color="auto" w:fill="auto"/>
            <w:vAlign w:val="center"/>
          </w:tcPr>
          <w:p w14:paraId="30B63AD2" w14:textId="513ECFBC"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26,2</w:t>
            </w:r>
          </w:p>
        </w:tc>
      </w:tr>
      <w:tr w:rsidR="00BC1C1E" w:rsidRPr="004B2F97" w14:paraId="4004F6FE" w14:textId="77777777" w:rsidTr="004B2F97">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18072829" w14:textId="2C764911" w:rsidR="00BC1C1E" w:rsidRPr="004B2F97" w:rsidRDefault="00BC1C1E" w:rsidP="00BC1C1E">
            <w:pPr>
              <w:spacing w:after="0"/>
              <w:jc w:val="center"/>
              <w:rPr>
                <w:rFonts w:ascii="Times New Roman" w:hAnsi="Times New Roman"/>
                <w:sz w:val="28"/>
                <w:szCs w:val="28"/>
              </w:rPr>
            </w:pPr>
            <w:r w:rsidRPr="004B2F97">
              <w:rPr>
                <w:rFonts w:ascii="Times New Roman" w:hAnsi="Times New Roman"/>
                <w:color w:val="000000"/>
                <w:sz w:val="28"/>
                <w:szCs w:val="28"/>
              </w:rPr>
              <w:t>3</w:t>
            </w:r>
          </w:p>
        </w:tc>
        <w:tc>
          <w:tcPr>
            <w:tcW w:w="734" w:type="pct"/>
            <w:shd w:val="clear" w:color="auto" w:fill="auto"/>
            <w:vAlign w:val="center"/>
          </w:tcPr>
          <w:p w14:paraId="659C6AC9" w14:textId="697A2D8F"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56</w:t>
            </w:r>
          </w:p>
        </w:tc>
        <w:tc>
          <w:tcPr>
            <w:tcW w:w="734" w:type="pct"/>
            <w:shd w:val="clear" w:color="auto" w:fill="auto"/>
            <w:vAlign w:val="center"/>
          </w:tcPr>
          <w:p w14:paraId="3CB97C35" w14:textId="26BC1B1F"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53</w:t>
            </w:r>
          </w:p>
        </w:tc>
        <w:tc>
          <w:tcPr>
            <w:tcW w:w="734" w:type="pct"/>
            <w:shd w:val="clear" w:color="auto" w:fill="auto"/>
            <w:vAlign w:val="center"/>
          </w:tcPr>
          <w:p w14:paraId="32DED944" w14:textId="76A9DB57"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28</w:t>
            </w:r>
          </w:p>
        </w:tc>
        <w:tc>
          <w:tcPr>
            <w:tcW w:w="734" w:type="pct"/>
            <w:shd w:val="clear" w:color="auto" w:fill="auto"/>
            <w:vAlign w:val="center"/>
          </w:tcPr>
          <w:p w14:paraId="2A41E1A4" w14:textId="46E39BE1"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119</w:t>
            </w:r>
          </w:p>
        </w:tc>
        <w:tc>
          <w:tcPr>
            <w:tcW w:w="734" w:type="pct"/>
            <w:shd w:val="clear" w:color="auto" w:fill="auto"/>
            <w:vAlign w:val="center"/>
          </w:tcPr>
          <w:p w14:paraId="3C7A258C" w14:textId="3B38E521"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49</w:t>
            </w:r>
          </w:p>
        </w:tc>
        <w:tc>
          <w:tcPr>
            <w:tcW w:w="733" w:type="pct"/>
            <w:shd w:val="clear" w:color="auto" w:fill="auto"/>
            <w:vAlign w:val="center"/>
          </w:tcPr>
          <w:p w14:paraId="34FF44F3" w14:textId="6EDE7591" w:rsidR="00BC1C1E" w:rsidRPr="004B2F97" w:rsidRDefault="00BC1C1E" w:rsidP="00BC1C1E">
            <w:pPr>
              <w:spacing w:after="0"/>
              <w:jc w:val="center"/>
              <w:rPr>
                <w:rFonts w:ascii="Times New Roman" w:hAnsi="Times New Roman"/>
                <w:color w:val="000000"/>
                <w:sz w:val="28"/>
                <w:szCs w:val="28"/>
              </w:rPr>
            </w:pPr>
            <w:r w:rsidRPr="004B2F97">
              <w:rPr>
                <w:rFonts w:ascii="Times New Roman" w:hAnsi="Times New Roman"/>
                <w:color w:val="000000"/>
                <w:sz w:val="28"/>
                <w:szCs w:val="28"/>
              </w:rPr>
              <w:t>52,7</w:t>
            </w:r>
          </w:p>
        </w:tc>
      </w:tr>
    </w:tbl>
    <w:p w14:paraId="2AA8967A" w14:textId="77777777" w:rsidR="00ED6671" w:rsidRPr="004B2F97" w:rsidRDefault="00ED6671" w:rsidP="00ED6671">
      <w:pPr>
        <w:spacing w:after="0"/>
        <w:ind w:firstLine="709"/>
        <w:jc w:val="both"/>
        <w:rPr>
          <w:rFonts w:ascii="Times New Roman" w:hAnsi="Times New Roman"/>
          <w:sz w:val="28"/>
          <w:szCs w:val="28"/>
        </w:rPr>
      </w:pPr>
    </w:p>
    <w:p w14:paraId="20A18E54" w14:textId="77777777" w:rsidR="00ED6671" w:rsidRPr="004B2F97" w:rsidRDefault="00ED6671" w:rsidP="00ED6671">
      <w:pPr>
        <w:spacing w:after="0"/>
        <w:ind w:firstLine="709"/>
        <w:jc w:val="both"/>
        <w:rPr>
          <w:rFonts w:ascii="Times New Roman" w:hAnsi="Times New Roman"/>
          <w:sz w:val="28"/>
          <w:szCs w:val="28"/>
        </w:rPr>
      </w:pPr>
      <w:r w:rsidRPr="004B2F97">
        <w:rPr>
          <w:rFonts w:ascii="Times New Roman" w:hAnsi="Times New Roman"/>
          <w:sz w:val="28"/>
          <w:szCs w:val="28"/>
        </w:rPr>
        <w:t>Верхняя граница участка недр – нижняя граница почвенного слоя, а при его отсутствии - граница земной поверхности и дна водоемов.</w:t>
      </w:r>
    </w:p>
    <w:p w14:paraId="70DDF558"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Нижняя граница участка недр устанавливается с ограничением по глубине нижней границы подсчета запасов.</w:t>
      </w:r>
    </w:p>
    <w:p w14:paraId="0E1A2017"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Окончательная глубина разработки будет определена после подсчета запасов, прошедших в установленном порядке государственную экспертизу.</w:t>
      </w:r>
    </w:p>
    <w:p w14:paraId="1B4DD438"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Окончательные границы горного отвода будут уточнены в установленном порядке после завершения разведки месторождения, утверждения технического проекта разработки участка и получения необходимых согласований и экспертиз.</w:t>
      </w:r>
    </w:p>
    <w:p w14:paraId="13D33539" w14:textId="1DF44184"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Площадь участка недр составляет </w:t>
      </w:r>
      <w:r w:rsidR="00F900B3" w:rsidRPr="004B2F97">
        <w:rPr>
          <w:rFonts w:ascii="Times New Roman" w:hAnsi="Times New Roman"/>
          <w:sz w:val="28"/>
          <w:szCs w:val="28"/>
        </w:rPr>
        <w:t>0,4211</w:t>
      </w:r>
      <w:r w:rsidRPr="004B2F97">
        <w:rPr>
          <w:rFonts w:ascii="Times New Roman" w:hAnsi="Times New Roman"/>
          <w:sz w:val="28"/>
          <w:szCs w:val="28"/>
        </w:rPr>
        <w:t xml:space="preserve"> км</w:t>
      </w:r>
      <w:proofErr w:type="gramStart"/>
      <w:r w:rsidRPr="004B2F97">
        <w:rPr>
          <w:rFonts w:ascii="Times New Roman" w:hAnsi="Times New Roman"/>
          <w:sz w:val="28"/>
          <w:szCs w:val="28"/>
          <w:vertAlign w:val="superscript"/>
        </w:rPr>
        <w:t>2</w:t>
      </w:r>
      <w:proofErr w:type="gramEnd"/>
      <w:r w:rsidRPr="004B2F97">
        <w:rPr>
          <w:rFonts w:ascii="Times New Roman" w:hAnsi="Times New Roman"/>
          <w:sz w:val="28"/>
          <w:szCs w:val="28"/>
        </w:rPr>
        <w:t>.</w:t>
      </w:r>
    </w:p>
    <w:p w14:paraId="7B678D0C" w14:textId="77777777" w:rsidR="002F11CE" w:rsidRPr="004B2F97" w:rsidRDefault="002F11CE" w:rsidP="002F11CE">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Согласно данным публичной кадастровой карты, рассматриваемый участок недр «Хани» покрыт поверхностным водным объектом, находящимся в федеральной собственности. Земельный участок расположен в береговой полосе, прибрежной защитной полосе и </w:t>
      </w:r>
      <w:proofErr w:type="spellStart"/>
      <w:r w:rsidRPr="004B2F97">
        <w:rPr>
          <w:rFonts w:ascii="Times New Roman" w:hAnsi="Times New Roman"/>
          <w:sz w:val="28"/>
          <w:szCs w:val="28"/>
        </w:rPr>
        <w:t>водоохранной</w:t>
      </w:r>
      <w:proofErr w:type="spellEnd"/>
      <w:r w:rsidRPr="004B2F97">
        <w:rPr>
          <w:rFonts w:ascii="Times New Roman" w:hAnsi="Times New Roman"/>
          <w:sz w:val="28"/>
          <w:szCs w:val="28"/>
        </w:rPr>
        <w:t xml:space="preserve"> зоне </w:t>
      </w:r>
      <w:r w:rsidRPr="004B2F97">
        <w:rPr>
          <w:rFonts w:ascii="Times New Roman" w:hAnsi="Times New Roman"/>
          <w:sz w:val="28"/>
          <w:szCs w:val="28"/>
        </w:rPr>
        <w:lastRenderedPageBreak/>
        <w:t xml:space="preserve">водного объекта, в </w:t>
      </w:r>
      <w:proofErr w:type="gramStart"/>
      <w:r w:rsidRPr="004B2F97">
        <w:rPr>
          <w:rFonts w:ascii="Times New Roman" w:hAnsi="Times New Roman"/>
          <w:sz w:val="28"/>
          <w:szCs w:val="28"/>
        </w:rPr>
        <w:t>границах</w:t>
      </w:r>
      <w:proofErr w:type="gramEnd"/>
      <w:r w:rsidRPr="004B2F97">
        <w:rPr>
          <w:rFonts w:ascii="Times New Roman" w:hAnsi="Times New Roman"/>
          <w:sz w:val="28"/>
          <w:szCs w:val="28"/>
        </w:rPr>
        <w:t xml:space="preserve"> которых в соответствии с Водным кодексом Российской Федерации действуют ограничения.</w:t>
      </w:r>
    </w:p>
    <w:p w14:paraId="10994091" w14:textId="4E9B0855" w:rsidR="00ED6671" w:rsidRPr="004B2F97" w:rsidRDefault="002F11CE" w:rsidP="002F11CE">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Ограничения хозяйственной и другой деятельности в пределах </w:t>
      </w:r>
      <w:proofErr w:type="spellStart"/>
      <w:r w:rsidRPr="004B2F97">
        <w:rPr>
          <w:rFonts w:ascii="Times New Roman" w:hAnsi="Times New Roman"/>
          <w:sz w:val="28"/>
          <w:szCs w:val="28"/>
        </w:rPr>
        <w:t>водоохранной</w:t>
      </w:r>
      <w:proofErr w:type="spellEnd"/>
      <w:r w:rsidRPr="004B2F97">
        <w:rPr>
          <w:rFonts w:ascii="Times New Roman" w:hAnsi="Times New Roman"/>
          <w:sz w:val="28"/>
          <w:szCs w:val="28"/>
        </w:rPr>
        <w:t xml:space="preserve"> зоны и прибрежной защитной полосы водных объектов установлены п. 15, 17 статьи 65 Водного кодекса Российской Федерации. В соответствии со статьями 6 и 8 Водного кодекса Российской Федерации береговая полоса водного объекта предназначается для общего пользования и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14:paraId="18460094" w14:textId="31DF6B88"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Участок недр «Хани»</w:t>
      </w:r>
      <w:r w:rsidR="00AF7D64" w:rsidRPr="004B2F97">
        <w:rPr>
          <w:rFonts w:ascii="Times New Roman" w:hAnsi="Times New Roman"/>
          <w:sz w:val="28"/>
          <w:szCs w:val="28"/>
        </w:rPr>
        <w:t xml:space="preserve"> территориально</w:t>
      </w:r>
      <w:r w:rsidRPr="004B2F97">
        <w:rPr>
          <w:rFonts w:ascii="Times New Roman" w:hAnsi="Times New Roman"/>
          <w:sz w:val="28"/>
          <w:szCs w:val="28"/>
        </w:rPr>
        <w:t xml:space="preserve"> расположен на землях лесного фонда </w:t>
      </w:r>
      <w:proofErr w:type="spellStart"/>
      <w:r w:rsidRPr="004B2F97">
        <w:rPr>
          <w:rFonts w:ascii="Times New Roman" w:hAnsi="Times New Roman"/>
          <w:sz w:val="28"/>
          <w:szCs w:val="28"/>
        </w:rPr>
        <w:t>Удоканского</w:t>
      </w:r>
      <w:proofErr w:type="spellEnd"/>
      <w:r w:rsidRPr="004B2F97">
        <w:rPr>
          <w:rFonts w:ascii="Times New Roman" w:hAnsi="Times New Roman"/>
          <w:sz w:val="28"/>
          <w:szCs w:val="28"/>
        </w:rPr>
        <w:t xml:space="preserve"> участкового лесничества (часть квартала 92) Чарского лесничества.</w:t>
      </w:r>
    </w:p>
    <w:p w14:paraId="5090F073" w14:textId="77777777"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Испрашиваемый земельный участок не имеет обременений.</w:t>
      </w:r>
    </w:p>
    <w:p w14:paraId="63655EF1" w14:textId="77777777"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Целевое назначение лесов - эксплуатационные леса, ОЗУ отсутствуют.</w:t>
      </w:r>
    </w:p>
    <w:p w14:paraId="3DC2E8E2" w14:textId="33139BB5"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С учетом целевого назначения и правового режима лесов, установленного лесным законодательством Российской Федерации, лесохозяйственным регламентом Чарского лесничества предусмотрены следующие ограничения при осуществлении использования лесов в целях осуществления геологического изучения недр, разведки и добычи полезных ископаемых в использовании лесов:</w:t>
      </w:r>
    </w:p>
    <w:p w14:paraId="1D015984" w14:textId="66C190FF"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а)</w:t>
      </w:r>
      <w:r w:rsidRPr="004B2F97">
        <w:rPr>
          <w:rFonts w:ascii="Times New Roman" w:hAnsi="Times New Roman"/>
          <w:sz w:val="28"/>
          <w:szCs w:val="28"/>
        </w:rPr>
        <w:tab/>
        <w:t>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принятия мер по предохранению ее от заселения стволовыми вредителями в соответствии с Правилами санитарной безопасности в лесах;</w:t>
      </w:r>
      <w:proofErr w:type="gramEnd"/>
    </w:p>
    <w:p w14:paraId="57D3D85F" w14:textId="77777777"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б)</w:t>
      </w:r>
      <w:r w:rsidRPr="004B2F97">
        <w:rPr>
          <w:rFonts w:ascii="Times New Roman" w:hAnsi="Times New Roman"/>
          <w:sz w:val="28"/>
          <w:szCs w:val="28"/>
        </w:rPr>
        <w:tab/>
        <w:t>затопление и длительное подтопление лесных насаждений;</w:t>
      </w:r>
    </w:p>
    <w:p w14:paraId="7D3E41A6" w14:textId="7AE7EA3B"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в)</w:t>
      </w:r>
      <w:r w:rsidRPr="004B2F97">
        <w:rPr>
          <w:rFonts w:ascii="Times New Roman" w:hAnsi="Times New Roman"/>
          <w:sz w:val="28"/>
          <w:szCs w:val="28"/>
        </w:rPr>
        <w:tab/>
        <w:t>повреждение лесных насаждений, растительного покрова и почв за пределами земель, на которых осуществляется использование лесов;</w:t>
      </w:r>
    </w:p>
    <w:p w14:paraId="58697351" w14:textId="77777777"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г)</w:t>
      </w:r>
      <w:r w:rsidRPr="004B2F97">
        <w:rPr>
          <w:rFonts w:ascii="Times New Roman" w:hAnsi="Times New Roman"/>
          <w:sz w:val="28"/>
          <w:szCs w:val="28"/>
        </w:rPr>
        <w:tab/>
        <w:t>захламление лесов отходами производства и потребления;</w:t>
      </w:r>
    </w:p>
    <w:p w14:paraId="322C0D74" w14:textId="27D5C497"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д)</w:t>
      </w:r>
      <w:r w:rsidRPr="004B2F97">
        <w:rPr>
          <w:rFonts w:ascii="Times New Roman" w:hAnsi="Times New Roman"/>
          <w:sz w:val="28"/>
          <w:szCs w:val="28"/>
        </w:rPr>
        <w:tab/>
        <w:t>загрязнение площади земель, на которых осуществляется использование лесов и территории за ее пределами, химическими и радиоактивными веществами;</w:t>
      </w:r>
    </w:p>
    <w:p w14:paraId="360417D8" w14:textId="2C40E57E" w:rsidR="00DD0110" w:rsidRPr="004B2F97" w:rsidRDefault="00DD0110" w:rsidP="00D10E9A">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е)</w:t>
      </w:r>
      <w:r w:rsidRPr="004B2F97">
        <w:rPr>
          <w:rFonts w:ascii="Times New Roman" w:hAnsi="Times New Roman"/>
          <w:sz w:val="28"/>
          <w:szCs w:val="28"/>
        </w:rPr>
        <w:tab/>
        <w:t xml:space="preserve">проезд транспортных средств и иных механизмов </w:t>
      </w:r>
      <w:r w:rsidR="00D10E9A" w:rsidRPr="004B2F97">
        <w:rPr>
          <w:rFonts w:ascii="Times New Roman" w:hAnsi="Times New Roman"/>
          <w:sz w:val="28"/>
          <w:szCs w:val="28"/>
        </w:rPr>
        <w:t xml:space="preserve">по произвольным, </w:t>
      </w:r>
      <w:r w:rsidRPr="004B2F97">
        <w:rPr>
          <w:rFonts w:ascii="Times New Roman" w:hAnsi="Times New Roman"/>
          <w:sz w:val="28"/>
          <w:szCs w:val="28"/>
        </w:rPr>
        <w:t>неустановленным маршрутам, в том числе за пределами земель, на которых</w:t>
      </w:r>
      <w:r w:rsidR="00D10E9A" w:rsidRPr="004B2F97">
        <w:rPr>
          <w:rFonts w:ascii="Times New Roman" w:hAnsi="Times New Roman"/>
          <w:sz w:val="28"/>
          <w:szCs w:val="28"/>
        </w:rPr>
        <w:t xml:space="preserve"> </w:t>
      </w:r>
      <w:r w:rsidRPr="004B2F97">
        <w:rPr>
          <w:rFonts w:ascii="Times New Roman" w:hAnsi="Times New Roman"/>
          <w:sz w:val="28"/>
          <w:szCs w:val="28"/>
        </w:rPr>
        <w:t>осуществляется использование лесов.</w:t>
      </w:r>
    </w:p>
    <w:p w14:paraId="5425FFBC" w14:textId="33F018A7" w:rsidR="00DD0110" w:rsidRPr="004B2F97" w:rsidRDefault="00DD0110" w:rsidP="00AF7D64">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Состав и порядок подготов</w:t>
      </w:r>
      <w:r w:rsidR="00D10E9A" w:rsidRPr="004B2F97">
        <w:rPr>
          <w:rFonts w:ascii="Times New Roman" w:hAnsi="Times New Roman"/>
          <w:sz w:val="28"/>
          <w:szCs w:val="28"/>
        </w:rPr>
        <w:t xml:space="preserve">ки документации, обосновывающей </w:t>
      </w:r>
      <w:r w:rsidRPr="004B2F97">
        <w:rPr>
          <w:rFonts w:ascii="Times New Roman" w:hAnsi="Times New Roman"/>
          <w:sz w:val="28"/>
          <w:szCs w:val="28"/>
        </w:rPr>
        <w:t>перевод, регламентируются Федеральным законом от 21 декабря 2004 г. №</w:t>
      </w:r>
      <w:r w:rsidR="006826A3" w:rsidRPr="004B2F97">
        <w:rPr>
          <w:rFonts w:ascii="Times New Roman" w:hAnsi="Times New Roman"/>
          <w:sz w:val="28"/>
          <w:szCs w:val="28"/>
        </w:rPr>
        <w:t> </w:t>
      </w:r>
      <w:r w:rsidRPr="004B2F97">
        <w:rPr>
          <w:rFonts w:ascii="Times New Roman" w:hAnsi="Times New Roman"/>
          <w:sz w:val="28"/>
          <w:szCs w:val="28"/>
        </w:rPr>
        <w:t>172-ФЗ «О переводе земель и земельных участков из одной категории в</w:t>
      </w:r>
      <w:r w:rsidR="00D10E9A" w:rsidRPr="004B2F97">
        <w:rPr>
          <w:rFonts w:ascii="Times New Roman" w:hAnsi="Times New Roman"/>
          <w:sz w:val="28"/>
          <w:szCs w:val="28"/>
        </w:rPr>
        <w:t xml:space="preserve"> </w:t>
      </w:r>
      <w:r w:rsidRPr="004B2F97">
        <w:rPr>
          <w:rFonts w:ascii="Times New Roman" w:hAnsi="Times New Roman"/>
          <w:sz w:val="28"/>
          <w:szCs w:val="28"/>
        </w:rPr>
        <w:t>другую» (с изменениями и допол</w:t>
      </w:r>
      <w:r w:rsidR="00D10E9A" w:rsidRPr="004B2F97">
        <w:rPr>
          <w:rFonts w:ascii="Times New Roman" w:hAnsi="Times New Roman"/>
          <w:sz w:val="28"/>
          <w:szCs w:val="28"/>
        </w:rPr>
        <w:t xml:space="preserve">нениями), приказом Министерства </w:t>
      </w:r>
      <w:r w:rsidRPr="004B2F97">
        <w:rPr>
          <w:rFonts w:ascii="Times New Roman" w:hAnsi="Times New Roman"/>
          <w:sz w:val="28"/>
          <w:szCs w:val="28"/>
        </w:rPr>
        <w:t>природных ресурсов и экологии от 25.12.2018 г. № 684 «Об утверждении</w:t>
      </w:r>
      <w:r w:rsidR="000F54A2" w:rsidRPr="004B2F97">
        <w:rPr>
          <w:rFonts w:ascii="Times New Roman" w:hAnsi="Times New Roman"/>
          <w:sz w:val="28"/>
          <w:szCs w:val="28"/>
        </w:rPr>
        <w:t xml:space="preserve"> </w:t>
      </w:r>
      <w:r w:rsidRPr="004B2F97">
        <w:rPr>
          <w:rFonts w:ascii="Times New Roman" w:hAnsi="Times New Roman"/>
          <w:sz w:val="28"/>
          <w:szCs w:val="28"/>
        </w:rPr>
        <w:t>содержания ходатайства о переводе земель лесного фонда в другу</w:t>
      </w:r>
      <w:r w:rsidR="000F54A2" w:rsidRPr="004B2F97">
        <w:rPr>
          <w:rFonts w:ascii="Times New Roman" w:hAnsi="Times New Roman"/>
          <w:sz w:val="28"/>
          <w:szCs w:val="28"/>
        </w:rPr>
        <w:t xml:space="preserve">ю </w:t>
      </w:r>
      <w:r w:rsidRPr="004B2F97">
        <w:rPr>
          <w:rFonts w:ascii="Times New Roman" w:hAnsi="Times New Roman"/>
          <w:sz w:val="28"/>
          <w:szCs w:val="28"/>
        </w:rPr>
        <w:lastRenderedPageBreak/>
        <w:t>категорию и состава прилагаем</w:t>
      </w:r>
      <w:r w:rsidR="000F54A2" w:rsidRPr="004B2F97">
        <w:rPr>
          <w:rFonts w:ascii="Times New Roman" w:hAnsi="Times New Roman"/>
          <w:sz w:val="28"/>
          <w:szCs w:val="28"/>
        </w:rPr>
        <w:t>ых к нему документов» и</w:t>
      </w:r>
      <w:proofErr w:type="gramEnd"/>
      <w:r w:rsidR="000F54A2" w:rsidRPr="004B2F97">
        <w:rPr>
          <w:rFonts w:ascii="Times New Roman" w:hAnsi="Times New Roman"/>
          <w:sz w:val="28"/>
          <w:szCs w:val="28"/>
        </w:rPr>
        <w:t xml:space="preserve"> другими </w:t>
      </w:r>
      <w:r w:rsidR="00AF7D64" w:rsidRPr="004B2F97">
        <w:rPr>
          <w:rFonts w:ascii="Times New Roman" w:hAnsi="Times New Roman"/>
          <w:sz w:val="28"/>
          <w:szCs w:val="28"/>
        </w:rPr>
        <w:t>нормативно-правовыми актами.</w:t>
      </w:r>
    </w:p>
    <w:p w14:paraId="50D0AB02" w14:textId="77777777" w:rsidR="00DD0110"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Документы, необходимые для перевода земель лесного фонда в земли иных категорий готовит заинтересованное лицо.</w:t>
      </w:r>
    </w:p>
    <w:p w14:paraId="499D86DB" w14:textId="703D5227" w:rsidR="002F11CE" w:rsidRPr="004B2F97" w:rsidRDefault="00DD0110" w:rsidP="00DD0110">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Все документы предоставляются в оригиналах, либо их необходимо заверить в установленном действующим законодательством порядке.</w:t>
      </w:r>
    </w:p>
    <w:p w14:paraId="5C833D9C" w14:textId="77777777" w:rsidR="00AF7D64" w:rsidRPr="004B2F97" w:rsidRDefault="00AF7D64" w:rsidP="00DD0110">
      <w:pPr>
        <w:autoSpaceDE w:val="0"/>
        <w:autoSpaceDN w:val="0"/>
        <w:adjustRightInd w:val="0"/>
        <w:spacing w:after="0" w:line="240" w:lineRule="auto"/>
        <w:ind w:firstLine="709"/>
        <w:jc w:val="both"/>
        <w:rPr>
          <w:rFonts w:ascii="Times New Roman" w:hAnsi="Times New Roman"/>
          <w:sz w:val="28"/>
          <w:szCs w:val="28"/>
        </w:rPr>
      </w:pPr>
    </w:p>
    <w:p w14:paraId="624EC0F5" w14:textId="77777777" w:rsidR="00ED6671" w:rsidRPr="004B2F97" w:rsidRDefault="00ED6671" w:rsidP="00ED6671">
      <w:pPr>
        <w:pStyle w:val="a4"/>
        <w:spacing w:after="0" w:line="240" w:lineRule="auto"/>
        <w:ind w:left="1069"/>
        <w:jc w:val="center"/>
        <w:rPr>
          <w:rFonts w:ascii="Times New Roman" w:hAnsi="Times New Roman"/>
          <w:b/>
          <w:sz w:val="28"/>
          <w:szCs w:val="28"/>
        </w:rPr>
      </w:pPr>
      <w:r w:rsidRPr="004B2F97">
        <w:rPr>
          <w:rFonts w:ascii="Times New Roman" w:hAnsi="Times New Roman"/>
          <w:b/>
          <w:sz w:val="28"/>
          <w:szCs w:val="28"/>
        </w:rPr>
        <w:t>Краткая геологическая характеристика участка недр</w:t>
      </w:r>
    </w:p>
    <w:p w14:paraId="024D5F62" w14:textId="77777777" w:rsidR="00ED6671" w:rsidRPr="004B2F97" w:rsidRDefault="00ED6671" w:rsidP="00ED6671">
      <w:pPr>
        <w:pStyle w:val="a4"/>
        <w:spacing w:after="0" w:line="240" w:lineRule="auto"/>
        <w:ind w:left="0" w:firstLine="709"/>
        <w:jc w:val="center"/>
        <w:rPr>
          <w:rFonts w:ascii="Times New Roman" w:hAnsi="Times New Roman"/>
          <w:b/>
          <w:sz w:val="28"/>
          <w:szCs w:val="28"/>
        </w:rPr>
      </w:pPr>
    </w:p>
    <w:p w14:paraId="118539A2" w14:textId="1589749A" w:rsidR="00ED6671" w:rsidRPr="004B2F97" w:rsidRDefault="00384221" w:rsidP="00ED6671">
      <w:pPr>
        <w:spacing w:after="0" w:line="240" w:lineRule="auto"/>
        <w:ind w:firstLine="709"/>
        <w:jc w:val="both"/>
        <w:rPr>
          <w:rFonts w:ascii="Times New Roman" w:hAnsi="Times New Roman"/>
          <w:noProof/>
          <w:sz w:val="28"/>
          <w:szCs w:val="28"/>
        </w:rPr>
      </w:pPr>
      <w:r w:rsidRPr="004B2F97">
        <w:rPr>
          <w:rFonts w:ascii="Times New Roman" w:hAnsi="Times New Roman"/>
          <w:noProof/>
          <w:sz w:val="28"/>
          <w:szCs w:val="28"/>
        </w:rPr>
        <w:t>Информация отсутствует.</w:t>
      </w:r>
    </w:p>
    <w:p w14:paraId="3F00A85C" w14:textId="77777777" w:rsidR="00ED6671" w:rsidRPr="004B2F97" w:rsidRDefault="00ED6671" w:rsidP="00ED6671">
      <w:pPr>
        <w:spacing w:after="0" w:line="240" w:lineRule="auto"/>
        <w:jc w:val="both"/>
        <w:rPr>
          <w:rFonts w:ascii="Times New Roman" w:hAnsi="Times New Roman"/>
          <w:b/>
          <w:bCs/>
          <w:noProof/>
          <w:sz w:val="28"/>
          <w:szCs w:val="28"/>
        </w:rPr>
      </w:pPr>
    </w:p>
    <w:p w14:paraId="1747A738" w14:textId="77777777" w:rsidR="00ED6671" w:rsidRPr="004B2F97" w:rsidRDefault="00ED6671" w:rsidP="00ED6671">
      <w:pPr>
        <w:pStyle w:val="a4"/>
        <w:numPr>
          <w:ilvl w:val="0"/>
          <w:numId w:val="26"/>
        </w:numPr>
        <w:spacing w:after="0" w:line="240" w:lineRule="auto"/>
        <w:jc w:val="center"/>
        <w:rPr>
          <w:rFonts w:ascii="Times New Roman" w:hAnsi="Times New Roman"/>
          <w:b/>
          <w:bCs/>
          <w:noProof/>
          <w:sz w:val="28"/>
          <w:szCs w:val="28"/>
        </w:rPr>
      </w:pPr>
      <w:r w:rsidRPr="004B2F97">
        <w:rPr>
          <w:rFonts w:ascii="Times New Roman" w:hAnsi="Times New Roman"/>
          <w:b/>
          <w:bCs/>
          <w:noProof/>
          <w:sz w:val="28"/>
          <w:szCs w:val="28"/>
        </w:rPr>
        <w:t>Основные условия пользования участком недр</w:t>
      </w:r>
    </w:p>
    <w:p w14:paraId="32E6C1FF" w14:textId="77777777" w:rsidR="00ED6671" w:rsidRPr="004B2F97" w:rsidRDefault="00ED6671" w:rsidP="00ED6671">
      <w:pPr>
        <w:spacing w:after="0" w:line="240" w:lineRule="auto"/>
        <w:ind w:firstLine="851"/>
        <w:jc w:val="center"/>
        <w:rPr>
          <w:rFonts w:ascii="Times New Roman" w:hAnsi="Times New Roman"/>
          <w:b/>
          <w:bCs/>
          <w:noProof/>
          <w:sz w:val="28"/>
          <w:szCs w:val="28"/>
        </w:rPr>
      </w:pPr>
    </w:p>
    <w:p w14:paraId="59AD2562" w14:textId="77777777" w:rsidR="00ED6671" w:rsidRPr="004B2F97" w:rsidRDefault="00ED6671" w:rsidP="00ED6671">
      <w:pPr>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 xml:space="preserve">Срок пользования участком недр составляет </w:t>
      </w:r>
      <w:r w:rsidRPr="004B2F97">
        <w:rPr>
          <w:rFonts w:ascii="Times New Roman" w:hAnsi="Times New Roman"/>
          <w:b/>
          <w:bCs/>
          <w:sz w:val="28"/>
          <w:szCs w:val="28"/>
        </w:rPr>
        <w:t>25 лет</w:t>
      </w:r>
      <w:r w:rsidRPr="004B2F97">
        <w:rPr>
          <w:rFonts w:ascii="Times New Roman" w:hAnsi="Times New Roman"/>
          <w:sz w:val="28"/>
          <w:szCs w:val="28"/>
        </w:rPr>
        <w:t xml:space="preserve"> и исчисляется с даты государственной регистрации лицензии на пользование недрами, которая определяется в автоматическом режиме как день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и проставляется на оформленной лицензии на пользование недрами.</w:t>
      </w:r>
      <w:proofErr w:type="gramEnd"/>
    </w:p>
    <w:p w14:paraId="628000F5" w14:textId="77777777" w:rsidR="00ED6671" w:rsidRPr="004B2F97" w:rsidRDefault="00ED6671" w:rsidP="00ED6671">
      <w:pPr>
        <w:spacing w:after="0" w:line="240" w:lineRule="auto"/>
        <w:ind w:firstLine="709"/>
        <w:jc w:val="both"/>
        <w:rPr>
          <w:rFonts w:ascii="Times New Roman" w:hAnsi="Times New Roman"/>
          <w:b/>
          <w:bCs/>
          <w:sz w:val="28"/>
          <w:szCs w:val="28"/>
        </w:rPr>
      </w:pPr>
      <w:r w:rsidRPr="004B2F97">
        <w:rPr>
          <w:rFonts w:ascii="Times New Roman" w:hAnsi="Times New Roman"/>
          <w:b/>
          <w:bCs/>
          <w:sz w:val="28"/>
          <w:szCs w:val="28"/>
        </w:rPr>
        <w:t>1. Объемы, основные виды работ и сроки их проведения.</w:t>
      </w:r>
    </w:p>
    <w:p w14:paraId="63B1A778"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1.1.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14:paraId="31729916"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1.1.1.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 </w:t>
      </w:r>
      <w:r w:rsidRPr="004B2F97">
        <w:rPr>
          <w:rFonts w:ascii="Times New Roman" w:eastAsia="Times New Roman" w:hAnsi="Times New Roman"/>
          <w:b/>
          <w:sz w:val="28"/>
          <w:szCs w:val="24"/>
          <w:lang w:eastAsia="ru-RU"/>
        </w:rPr>
        <w:t>не позднее 12 месяцев</w:t>
      </w:r>
      <w:r w:rsidRPr="004B2F97">
        <w:rPr>
          <w:rFonts w:ascii="Times New Roman" w:eastAsia="Times New Roman" w:hAnsi="Times New Roman"/>
          <w:sz w:val="28"/>
          <w:szCs w:val="24"/>
          <w:lang w:eastAsia="ru-RU"/>
        </w:rPr>
        <w:t xml:space="preserve"> </w:t>
      </w:r>
      <w:proofErr w:type="gramStart"/>
      <w:r w:rsidRPr="004B2F97">
        <w:rPr>
          <w:rFonts w:ascii="Times New Roman" w:eastAsia="Times New Roman" w:hAnsi="Times New Roman"/>
          <w:b/>
          <w:sz w:val="28"/>
          <w:szCs w:val="24"/>
          <w:lang w:eastAsia="ru-RU"/>
        </w:rPr>
        <w:t>с даты</w:t>
      </w:r>
      <w:proofErr w:type="gramEnd"/>
      <w:r w:rsidRPr="004B2F97">
        <w:rPr>
          <w:rFonts w:ascii="Times New Roman" w:eastAsia="Times New Roman" w:hAnsi="Times New Roman"/>
          <w:b/>
          <w:sz w:val="28"/>
          <w:szCs w:val="24"/>
          <w:lang w:eastAsia="ru-RU"/>
        </w:rPr>
        <w:t xml:space="preserve"> государственной регистрации лицензии на пользование недрами</w:t>
      </w:r>
      <w:r w:rsidRPr="004B2F97">
        <w:rPr>
          <w:rFonts w:ascii="Times New Roman" w:hAnsi="Times New Roman"/>
          <w:sz w:val="28"/>
          <w:szCs w:val="28"/>
        </w:rPr>
        <w:t>;</w:t>
      </w:r>
    </w:p>
    <w:p w14:paraId="1467A973"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1.1.2. </w:t>
      </w:r>
      <w:proofErr w:type="gramStart"/>
      <w:r w:rsidRPr="004B2F97">
        <w:rPr>
          <w:rFonts w:ascii="Times New Roman" w:hAnsi="Times New Roman"/>
          <w:sz w:val="28"/>
          <w:szCs w:val="28"/>
        </w:rPr>
        <w:t>Завершение геологического изучения участка недр, включающего поиски и оценку месторождений полезных ископаемых,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r w:rsidRPr="004B2F97">
        <w:rPr>
          <w:rFonts w:ascii="Times New Roman" w:hAnsi="Times New Roman"/>
          <w:sz w:val="28"/>
          <w:szCs w:val="28"/>
        </w:rPr>
        <w:br/>
      </w:r>
      <w:r w:rsidRPr="004B2F97">
        <w:rPr>
          <w:rFonts w:ascii="Times New Roman" w:eastAsia="Times New Roman" w:hAnsi="Times New Roman"/>
          <w:b/>
          <w:sz w:val="28"/>
          <w:szCs w:val="24"/>
          <w:lang w:eastAsia="ru-RU"/>
        </w:rPr>
        <w:t>не позднее 36 месяцев</w:t>
      </w:r>
      <w:r w:rsidRPr="004B2F97">
        <w:rPr>
          <w:rFonts w:ascii="Times New Roman" w:eastAsia="Times New Roman" w:hAnsi="Times New Roman"/>
          <w:sz w:val="28"/>
          <w:szCs w:val="24"/>
          <w:lang w:eastAsia="ru-RU"/>
        </w:rPr>
        <w:t xml:space="preserve"> </w:t>
      </w:r>
      <w:r w:rsidRPr="004B2F97">
        <w:rPr>
          <w:rFonts w:ascii="Times New Roman" w:eastAsia="Times New Roman" w:hAnsi="Times New Roman"/>
          <w:b/>
          <w:sz w:val="28"/>
          <w:szCs w:val="24"/>
          <w:lang w:eastAsia="ru-RU"/>
        </w:rPr>
        <w:t>с даты утверждения проектной документации на осуществление геологического изучения недр, включающего</w:t>
      </w:r>
      <w:proofErr w:type="gramEnd"/>
      <w:r w:rsidRPr="004B2F97">
        <w:rPr>
          <w:rFonts w:ascii="Times New Roman" w:eastAsia="Times New Roman" w:hAnsi="Times New Roman"/>
          <w:b/>
          <w:sz w:val="28"/>
          <w:szCs w:val="24"/>
          <w:lang w:eastAsia="ru-RU"/>
        </w:rPr>
        <w:t xml:space="preserve"> поиски и оценку месторождения полезных ископаемых</w:t>
      </w:r>
      <w:r w:rsidRPr="004B2F97">
        <w:rPr>
          <w:rFonts w:ascii="Times New Roman" w:hAnsi="Times New Roman"/>
          <w:sz w:val="28"/>
          <w:szCs w:val="28"/>
        </w:rPr>
        <w:t>;</w:t>
      </w:r>
    </w:p>
    <w:p w14:paraId="67DC6D0D"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1.1.3. Срок утверждения проектной документации на осуществление разведки месторождения полезных ископаемых, получившей положительное </w:t>
      </w:r>
      <w:r w:rsidRPr="004B2F97">
        <w:rPr>
          <w:rFonts w:ascii="Times New Roman" w:hAnsi="Times New Roman"/>
          <w:sz w:val="28"/>
          <w:szCs w:val="28"/>
        </w:rPr>
        <w:lastRenderedPageBreak/>
        <w:t>заключение экспертизы, предусмотренной статьей 36.1 Закона Российской Федерации «О недрах»:</w:t>
      </w:r>
    </w:p>
    <w:p w14:paraId="0E50887B"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1.1.3.1. Для месторождений полезных ископаемых, учтенных государственным балансом запасов полезных ископаемых:</w:t>
      </w:r>
    </w:p>
    <w:p w14:paraId="42909AB8" w14:textId="2BD44631" w:rsidR="00ED6671" w:rsidRPr="004B2F97" w:rsidRDefault="000D1A44"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Хани</w:t>
      </w:r>
      <w:r w:rsidR="00ED6671" w:rsidRPr="004B2F97">
        <w:rPr>
          <w:rFonts w:ascii="Times New Roman" w:hAnsi="Times New Roman"/>
          <w:sz w:val="28"/>
          <w:szCs w:val="28"/>
        </w:rPr>
        <w:t xml:space="preserve"> – </w:t>
      </w:r>
      <w:r w:rsidR="00ED6671" w:rsidRPr="004B2F97">
        <w:rPr>
          <w:rFonts w:ascii="Times New Roman" w:hAnsi="Times New Roman"/>
          <w:b/>
          <w:sz w:val="28"/>
          <w:szCs w:val="28"/>
        </w:rPr>
        <w:t>обязательство не установлено</w:t>
      </w:r>
      <w:r w:rsidR="00ED6671" w:rsidRPr="004B2F97">
        <w:rPr>
          <w:rFonts w:ascii="Times New Roman" w:hAnsi="Times New Roman"/>
          <w:sz w:val="28"/>
          <w:szCs w:val="28"/>
        </w:rPr>
        <w:t>;</w:t>
      </w:r>
    </w:p>
    <w:p w14:paraId="408C5BFC" w14:textId="77777777" w:rsidR="00ED6671" w:rsidRPr="004B2F97" w:rsidRDefault="00ED6671" w:rsidP="00ED6671">
      <w:pPr>
        <w:spacing w:after="0" w:line="240" w:lineRule="auto"/>
        <w:ind w:firstLine="709"/>
        <w:jc w:val="both"/>
        <w:rPr>
          <w:rFonts w:ascii="Times New Roman" w:hAnsi="Times New Roman"/>
          <w:b/>
          <w:bCs/>
          <w:sz w:val="28"/>
          <w:szCs w:val="28"/>
        </w:rPr>
      </w:pPr>
      <w:r w:rsidRPr="004B2F97">
        <w:rPr>
          <w:rFonts w:ascii="Times New Roman" w:hAnsi="Times New Roman"/>
          <w:sz w:val="28"/>
          <w:szCs w:val="28"/>
        </w:rPr>
        <w:t>1.1.3.2. Для открываемых месторождений:</w:t>
      </w:r>
      <w:r w:rsidRPr="004B2F97">
        <w:rPr>
          <w:rFonts w:ascii="Times New Roman" w:hAnsi="Times New Roman"/>
          <w:b/>
          <w:sz w:val="28"/>
          <w:szCs w:val="28"/>
        </w:rPr>
        <w:t xml:space="preserve"> </w:t>
      </w:r>
      <w:r w:rsidRPr="004B2F97">
        <w:rPr>
          <w:rFonts w:ascii="Times New Roman" w:hAnsi="Times New Roman"/>
          <w:b/>
          <w:bCs/>
          <w:sz w:val="28"/>
          <w:szCs w:val="28"/>
        </w:rPr>
        <w:t xml:space="preserve">не позднее 12 месяцев </w:t>
      </w:r>
      <w:proofErr w:type="gramStart"/>
      <w:r w:rsidRPr="004B2F97">
        <w:rPr>
          <w:rFonts w:ascii="Times New Roman" w:hAnsi="Times New Roman"/>
          <w:b/>
          <w:bCs/>
          <w:sz w:val="28"/>
          <w:szCs w:val="28"/>
        </w:rPr>
        <w:t>с даты утверждения</w:t>
      </w:r>
      <w:proofErr w:type="gramEnd"/>
      <w:r w:rsidRPr="004B2F97">
        <w:rPr>
          <w:rFonts w:ascii="Times New Roman" w:hAnsi="Times New Roman"/>
          <w:b/>
          <w:bCs/>
          <w:sz w:val="28"/>
          <w:szCs w:val="28"/>
        </w:rPr>
        <w:t xml:space="preserve">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 недрах», по материалам, предусмотренным для открываемых месторождений пунктом 1.1.2</w:t>
      </w:r>
      <w:r w:rsidRPr="004B2F97">
        <w:rPr>
          <w:rFonts w:ascii="Times New Roman" w:hAnsi="Times New Roman"/>
          <w:sz w:val="28"/>
          <w:szCs w:val="28"/>
        </w:rPr>
        <w:t>;</w:t>
      </w:r>
    </w:p>
    <w:p w14:paraId="63B1B5E6"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1.1.4. 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p>
    <w:p w14:paraId="339C3337"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1.1.4.1. Для месторождений полезных ископаемых, учтенных государственным балансом запасов полезных ископаемых: </w:t>
      </w:r>
    </w:p>
    <w:p w14:paraId="0A6585B9" w14:textId="18EE1275" w:rsidR="00ED6671" w:rsidRPr="004B2F97" w:rsidRDefault="00800F57"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4B2F97">
        <w:rPr>
          <w:rFonts w:ascii="Times New Roman" w:hAnsi="Times New Roman"/>
          <w:sz w:val="28"/>
          <w:szCs w:val="28"/>
        </w:rPr>
        <w:t>Хан</w:t>
      </w:r>
      <w:proofErr w:type="gramStart"/>
      <w:r w:rsidRPr="004B2F97">
        <w:rPr>
          <w:rFonts w:ascii="Times New Roman" w:hAnsi="Times New Roman"/>
          <w:sz w:val="28"/>
          <w:szCs w:val="28"/>
        </w:rPr>
        <w:t>и</w:t>
      </w:r>
      <w:r w:rsidR="00ED6671" w:rsidRPr="004B2F97">
        <w:rPr>
          <w:rFonts w:ascii="Times New Roman" w:eastAsia="Times New Roman" w:hAnsi="Times New Roman"/>
          <w:b/>
          <w:sz w:val="28"/>
          <w:szCs w:val="24"/>
          <w:lang w:eastAsia="ru-RU"/>
        </w:rPr>
        <w:t>-</w:t>
      </w:r>
      <w:proofErr w:type="gramEnd"/>
      <w:r w:rsidR="00ED6671" w:rsidRPr="004B2F97">
        <w:rPr>
          <w:rFonts w:ascii="Times New Roman" w:eastAsia="Times New Roman" w:hAnsi="Times New Roman"/>
          <w:b/>
          <w:sz w:val="28"/>
          <w:szCs w:val="24"/>
          <w:lang w:eastAsia="ru-RU"/>
        </w:rPr>
        <w:t xml:space="preserve"> обязательство не установлено</w:t>
      </w:r>
      <w:r w:rsidR="00ED6671" w:rsidRPr="004B2F97">
        <w:rPr>
          <w:rFonts w:ascii="Times New Roman" w:eastAsia="Times New Roman" w:hAnsi="Times New Roman"/>
          <w:sz w:val="28"/>
          <w:szCs w:val="24"/>
          <w:lang w:eastAsia="ru-RU"/>
        </w:rPr>
        <w:t>;</w:t>
      </w:r>
    </w:p>
    <w:p w14:paraId="73C7BB48"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4B2F97">
        <w:rPr>
          <w:rFonts w:ascii="Times New Roman" w:eastAsia="Times New Roman" w:hAnsi="Times New Roman"/>
          <w:sz w:val="28"/>
          <w:szCs w:val="24"/>
          <w:lang w:eastAsia="ru-RU"/>
        </w:rPr>
        <w:t xml:space="preserve">1.1.4.2. Для открываемых месторождений: </w:t>
      </w:r>
      <w:r w:rsidRPr="004B2F97">
        <w:rPr>
          <w:rFonts w:ascii="Times New Roman" w:eastAsia="Times New Roman" w:hAnsi="Times New Roman"/>
          <w:b/>
          <w:bCs/>
          <w:sz w:val="28"/>
          <w:szCs w:val="24"/>
          <w:lang w:eastAsia="ru-RU"/>
        </w:rPr>
        <w:t>не позднее 36 месяцев после окончания срока завершения разведки в соответствии с проектной документацией на осуществление разведки месторождения полезных ископаемых, предусмотренного для открываемых месторождений пунктом 1.1.3.2</w:t>
      </w:r>
      <w:r w:rsidRPr="004B2F97">
        <w:rPr>
          <w:rFonts w:ascii="Times New Roman" w:eastAsia="Times New Roman" w:hAnsi="Times New Roman"/>
          <w:sz w:val="28"/>
          <w:szCs w:val="24"/>
          <w:lang w:eastAsia="ru-RU"/>
        </w:rPr>
        <w:t>;</w:t>
      </w:r>
    </w:p>
    <w:p w14:paraId="5068B862"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1.1.5. Срок утверждения технического проекта разработки месторождения полезных ископаемых, согласованного в соответствии со статьей 23.2 Закона Российской Федерации «О недрах»:</w:t>
      </w:r>
    </w:p>
    <w:p w14:paraId="5C7671EC"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1.1.5.1. Для месторождений полезных ископаемых, учтенных государственным балансом запасов полезных ископаемых: </w:t>
      </w:r>
    </w:p>
    <w:p w14:paraId="46FD6145" w14:textId="39257D53" w:rsidR="00ED6671" w:rsidRPr="004B2F97" w:rsidRDefault="00800F57"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hAnsi="Times New Roman"/>
          <w:sz w:val="28"/>
          <w:szCs w:val="28"/>
        </w:rPr>
        <w:t>Хани</w:t>
      </w:r>
      <w:r w:rsidR="00ED6671" w:rsidRPr="004B2F97">
        <w:rPr>
          <w:rFonts w:ascii="Times New Roman" w:eastAsia="Times New Roman" w:hAnsi="Times New Roman"/>
          <w:b/>
          <w:sz w:val="28"/>
          <w:szCs w:val="24"/>
          <w:lang w:eastAsia="ru-RU"/>
        </w:rPr>
        <w:t xml:space="preserve"> – обязательство не установлено</w:t>
      </w:r>
      <w:r w:rsidR="00ED6671" w:rsidRPr="004B2F97">
        <w:rPr>
          <w:rFonts w:ascii="Times New Roman" w:eastAsia="Times New Roman" w:hAnsi="Times New Roman"/>
          <w:sz w:val="28"/>
          <w:szCs w:val="24"/>
          <w:lang w:eastAsia="ru-RU"/>
        </w:rPr>
        <w:t>;</w:t>
      </w:r>
    </w:p>
    <w:p w14:paraId="01897B8C"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4B2F97">
        <w:rPr>
          <w:rFonts w:ascii="Times New Roman" w:eastAsia="Times New Roman" w:hAnsi="Times New Roman"/>
          <w:sz w:val="28"/>
          <w:szCs w:val="24"/>
          <w:lang w:eastAsia="ru-RU"/>
        </w:rPr>
        <w:t xml:space="preserve">1.1.5.2. Для открываемых месторождений: </w:t>
      </w:r>
      <w:r w:rsidRPr="004B2F97">
        <w:rPr>
          <w:rFonts w:ascii="Times New Roman" w:eastAsia="Times New Roman" w:hAnsi="Times New Roman"/>
          <w:b/>
          <w:bCs/>
          <w:sz w:val="28"/>
          <w:szCs w:val="24"/>
          <w:lang w:eastAsia="ru-RU"/>
        </w:rPr>
        <w:t xml:space="preserve">не позднее 12 месяцев </w:t>
      </w:r>
      <w:proofErr w:type="gramStart"/>
      <w:r w:rsidRPr="004B2F97">
        <w:rPr>
          <w:rFonts w:ascii="Times New Roman" w:eastAsia="Times New Roman" w:hAnsi="Times New Roman"/>
          <w:b/>
          <w:bCs/>
          <w:sz w:val="28"/>
          <w:szCs w:val="24"/>
          <w:lang w:eastAsia="ru-RU"/>
        </w:rPr>
        <w:t>с даты утверждения</w:t>
      </w:r>
      <w:proofErr w:type="gramEnd"/>
      <w:r w:rsidRPr="004B2F97">
        <w:rPr>
          <w:rFonts w:ascii="Times New Roman" w:eastAsia="Times New Roman" w:hAnsi="Times New Roman"/>
          <w:b/>
          <w:bCs/>
          <w:sz w:val="28"/>
          <w:szCs w:val="24"/>
          <w:lang w:eastAsia="ru-RU"/>
        </w:rPr>
        <w:t xml:space="preserve">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 недрах», по материалам, предусмотренным для открываемых месторождений пунктом 1.1.4.2</w:t>
      </w:r>
      <w:r w:rsidRPr="004B2F97">
        <w:rPr>
          <w:rFonts w:ascii="Times New Roman" w:eastAsia="Times New Roman" w:hAnsi="Times New Roman"/>
          <w:sz w:val="28"/>
          <w:szCs w:val="24"/>
          <w:lang w:eastAsia="ru-RU"/>
        </w:rPr>
        <w:t>;</w:t>
      </w:r>
    </w:p>
    <w:p w14:paraId="1255576B"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1.2.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14:paraId="6F076821"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1.2.1. Срок начала осуществления геологического изучения недр, включающего поиски и оценку месторождения полезных ископаемых: </w:t>
      </w:r>
      <w:r w:rsidRPr="004B2F97">
        <w:rPr>
          <w:rFonts w:ascii="Times New Roman" w:eastAsia="Times New Roman" w:hAnsi="Times New Roman"/>
          <w:b/>
          <w:sz w:val="28"/>
          <w:szCs w:val="24"/>
          <w:lang w:eastAsia="ru-RU"/>
        </w:rPr>
        <w:t xml:space="preserve">не позднее 6 месяцев </w:t>
      </w:r>
      <w:proofErr w:type="gramStart"/>
      <w:r w:rsidRPr="004B2F97">
        <w:rPr>
          <w:rFonts w:ascii="Times New Roman" w:eastAsia="Times New Roman" w:hAnsi="Times New Roman"/>
          <w:b/>
          <w:sz w:val="28"/>
          <w:szCs w:val="24"/>
          <w:lang w:eastAsia="ru-RU"/>
        </w:rPr>
        <w:t>с даты утверждения</w:t>
      </w:r>
      <w:proofErr w:type="gramEnd"/>
      <w:r w:rsidRPr="004B2F97">
        <w:rPr>
          <w:rFonts w:ascii="Times New Roman" w:eastAsia="Times New Roman" w:hAnsi="Times New Roman"/>
          <w:b/>
          <w:sz w:val="28"/>
          <w:szCs w:val="24"/>
          <w:lang w:eastAsia="ru-RU"/>
        </w:rPr>
        <w:t xml:space="preserve"> проектной документации на осуществление геологического изучения недр, включающего поиски и оценку месторождения полезных ископаемых</w:t>
      </w:r>
      <w:r w:rsidRPr="004B2F97">
        <w:rPr>
          <w:rFonts w:ascii="Times New Roman" w:eastAsia="Times New Roman" w:hAnsi="Times New Roman"/>
          <w:sz w:val="28"/>
          <w:szCs w:val="24"/>
          <w:lang w:eastAsia="ru-RU"/>
        </w:rPr>
        <w:t>;</w:t>
      </w:r>
    </w:p>
    <w:p w14:paraId="0A32B18A"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lastRenderedPageBreak/>
        <w:t>1.2.2. Срок начала осуществления разведки месторождения полезных ископаемых:</w:t>
      </w:r>
    </w:p>
    <w:p w14:paraId="55D1BA72"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1.2.2.1. Для месторождений полезных ископаемых, учтенных государственным балансом запасов полезных ископаемых: </w:t>
      </w:r>
    </w:p>
    <w:p w14:paraId="69EA93E8" w14:textId="04B3E608" w:rsidR="00ED6671" w:rsidRPr="004B2F97" w:rsidRDefault="00800F57"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hAnsi="Times New Roman"/>
          <w:sz w:val="28"/>
          <w:szCs w:val="28"/>
        </w:rPr>
        <w:t>Хани</w:t>
      </w:r>
      <w:r w:rsidR="00ED6671" w:rsidRPr="004B2F97">
        <w:rPr>
          <w:rFonts w:ascii="Times New Roman" w:eastAsia="Times New Roman" w:hAnsi="Times New Roman"/>
          <w:b/>
          <w:sz w:val="28"/>
          <w:szCs w:val="24"/>
          <w:lang w:eastAsia="ru-RU"/>
        </w:rPr>
        <w:t xml:space="preserve"> – обязательство не установлено</w:t>
      </w:r>
      <w:r w:rsidR="00ED6671" w:rsidRPr="004B2F97">
        <w:rPr>
          <w:rFonts w:ascii="Times New Roman" w:eastAsia="Times New Roman" w:hAnsi="Times New Roman"/>
          <w:sz w:val="28"/>
          <w:szCs w:val="24"/>
          <w:lang w:eastAsia="ru-RU"/>
        </w:rPr>
        <w:t>;</w:t>
      </w:r>
    </w:p>
    <w:p w14:paraId="67392C15"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1.2.2.2. Для открываемых месторождений – </w:t>
      </w:r>
      <w:r w:rsidRPr="004B2F97">
        <w:rPr>
          <w:rFonts w:ascii="Times New Roman" w:eastAsia="Times New Roman" w:hAnsi="Times New Roman"/>
          <w:b/>
          <w:bCs/>
          <w:sz w:val="28"/>
          <w:szCs w:val="24"/>
          <w:lang w:eastAsia="ru-RU"/>
        </w:rPr>
        <w:t xml:space="preserve">не позднее 6 месяцев </w:t>
      </w:r>
      <w:proofErr w:type="gramStart"/>
      <w:r w:rsidRPr="004B2F97">
        <w:rPr>
          <w:rFonts w:ascii="Times New Roman" w:eastAsia="Times New Roman" w:hAnsi="Times New Roman"/>
          <w:b/>
          <w:bCs/>
          <w:sz w:val="28"/>
          <w:szCs w:val="24"/>
          <w:lang w:eastAsia="ru-RU"/>
        </w:rPr>
        <w:t>с</w:t>
      </w:r>
      <w:r w:rsidRPr="004B2F97">
        <w:rPr>
          <w:rFonts w:ascii="Times New Roman" w:eastAsia="Times New Roman" w:hAnsi="Times New Roman"/>
          <w:sz w:val="28"/>
          <w:szCs w:val="24"/>
          <w:lang w:eastAsia="ru-RU"/>
        </w:rPr>
        <w:t xml:space="preserve"> </w:t>
      </w:r>
      <w:r w:rsidRPr="004B2F97">
        <w:rPr>
          <w:rFonts w:ascii="Times New Roman" w:eastAsia="Times New Roman" w:hAnsi="Times New Roman"/>
          <w:b/>
          <w:bCs/>
          <w:sz w:val="28"/>
          <w:szCs w:val="24"/>
          <w:lang w:eastAsia="ru-RU"/>
        </w:rPr>
        <w:t>даты утверждения</w:t>
      </w:r>
      <w:proofErr w:type="gramEnd"/>
      <w:r w:rsidRPr="004B2F97">
        <w:rPr>
          <w:rFonts w:ascii="Times New Roman" w:eastAsia="Times New Roman" w:hAnsi="Times New Roman"/>
          <w:b/>
          <w:bCs/>
          <w:sz w:val="28"/>
          <w:szCs w:val="24"/>
          <w:lang w:eastAsia="ru-RU"/>
        </w:rPr>
        <w:t xml:space="preserve"> проектной документации на осуществление разведки</w:t>
      </w:r>
      <w:r w:rsidRPr="004B2F97">
        <w:rPr>
          <w:rFonts w:ascii="Times New Roman" w:eastAsia="Times New Roman" w:hAnsi="Times New Roman"/>
          <w:sz w:val="28"/>
          <w:szCs w:val="24"/>
          <w:lang w:eastAsia="ru-RU"/>
        </w:rPr>
        <w:t xml:space="preserve"> </w:t>
      </w:r>
      <w:r w:rsidRPr="004B2F97">
        <w:rPr>
          <w:rFonts w:ascii="Times New Roman" w:eastAsia="Times New Roman" w:hAnsi="Times New Roman"/>
          <w:b/>
          <w:bCs/>
          <w:sz w:val="28"/>
          <w:szCs w:val="24"/>
          <w:lang w:eastAsia="ru-RU"/>
        </w:rPr>
        <w:t>месторождения полезных ископаемых</w:t>
      </w:r>
      <w:r w:rsidRPr="004B2F97">
        <w:rPr>
          <w:rFonts w:ascii="Times New Roman" w:eastAsia="Times New Roman" w:hAnsi="Times New Roman"/>
          <w:sz w:val="28"/>
          <w:szCs w:val="24"/>
          <w:lang w:eastAsia="ru-RU"/>
        </w:rPr>
        <w:t>;</w:t>
      </w:r>
    </w:p>
    <w:p w14:paraId="175D04B0"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1.2.3. Срок ввода месторождения полезных ископаемых в разработку (эксплуатацию):</w:t>
      </w:r>
    </w:p>
    <w:p w14:paraId="66898C5B"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pPr>
      <w:r w:rsidRPr="004B2F97">
        <w:rPr>
          <w:rFonts w:ascii="Times New Roman" w:eastAsia="Times New Roman" w:hAnsi="Times New Roman"/>
          <w:sz w:val="28"/>
          <w:szCs w:val="24"/>
          <w:lang w:eastAsia="ru-RU"/>
        </w:rPr>
        <w:t>1.2.3.1. Для месторождений полезных ископаемых, учтенных государственным балансом запасов полезных ископаемых:</w:t>
      </w:r>
      <w:r w:rsidRPr="004B2F97">
        <w:t xml:space="preserve"> </w:t>
      </w:r>
    </w:p>
    <w:p w14:paraId="45DA76A5" w14:textId="1B59A547" w:rsidR="00ED6671" w:rsidRPr="004B2F97" w:rsidRDefault="00800F57"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hAnsi="Times New Roman"/>
          <w:sz w:val="28"/>
          <w:szCs w:val="28"/>
        </w:rPr>
        <w:t>Хан</w:t>
      </w:r>
      <w:proofErr w:type="gramStart"/>
      <w:r w:rsidRPr="004B2F97">
        <w:rPr>
          <w:rFonts w:ascii="Times New Roman" w:hAnsi="Times New Roman"/>
          <w:sz w:val="28"/>
          <w:szCs w:val="28"/>
        </w:rPr>
        <w:t>и</w:t>
      </w:r>
      <w:r w:rsidR="00ED6671" w:rsidRPr="004B2F97">
        <w:rPr>
          <w:rFonts w:ascii="Times New Roman" w:eastAsia="Times New Roman" w:hAnsi="Times New Roman"/>
          <w:b/>
          <w:sz w:val="28"/>
          <w:szCs w:val="24"/>
          <w:lang w:eastAsia="ru-RU"/>
        </w:rPr>
        <w:t>-</w:t>
      </w:r>
      <w:proofErr w:type="gramEnd"/>
      <w:r w:rsidR="00ED6671" w:rsidRPr="004B2F97">
        <w:rPr>
          <w:rFonts w:ascii="Times New Roman" w:eastAsia="Times New Roman" w:hAnsi="Times New Roman"/>
          <w:b/>
          <w:sz w:val="28"/>
          <w:szCs w:val="24"/>
          <w:lang w:eastAsia="ru-RU"/>
        </w:rPr>
        <w:t xml:space="preserve"> обязательство не установлено</w:t>
      </w:r>
      <w:r w:rsidR="00ED6671" w:rsidRPr="004B2F97">
        <w:rPr>
          <w:rFonts w:ascii="Times New Roman" w:eastAsia="Times New Roman" w:hAnsi="Times New Roman"/>
          <w:sz w:val="28"/>
          <w:szCs w:val="24"/>
          <w:lang w:eastAsia="ru-RU"/>
        </w:rPr>
        <w:t>;</w:t>
      </w:r>
    </w:p>
    <w:p w14:paraId="69066DE2"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1.2.3.2. Для открываемых месторождений – </w:t>
      </w:r>
      <w:r w:rsidRPr="004B2F97">
        <w:rPr>
          <w:rFonts w:ascii="Times New Roman" w:eastAsia="Times New Roman" w:hAnsi="Times New Roman"/>
          <w:b/>
          <w:bCs/>
          <w:sz w:val="28"/>
          <w:szCs w:val="24"/>
          <w:lang w:eastAsia="ru-RU"/>
        </w:rPr>
        <w:t xml:space="preserve">не позднее 24 месяцев </w:t>
      </w:r>
      <w:proofErr w:type="gramStart"/>
      <w:r w:rsidRPr="004B2F97">
        <w:rPr>
          <w:rFonts w:ascii="Times New Roman" w:eastAsia="Times New Roman" w:hAnsi="Times New Roman"/>
          <w:b/>
          <w:bCs/>
          <w:sz w:val="28"/>
          <w:szCs w:val="24"/>
          <w:lang w:eastAsia="ru-RU"/>
        </w:rPr>
        <w:t>с</w:t>
      </w:r>
      <w:r w:rsidRPr="004B2F97">
        <w:rPr>
          <w:rFonts w:ascii="Times New Roman" w:eastAsia="Times New Roman" w:hAnsi="Times New Roman"/>
          <w:sz w:val="28"/>
          <w:szCs w:val="24"/>
          <w:lang w:eastAsia="ru-RU"/>
        </w:rPr>
        <w:t xml:space="preserve"> </w:t>
      </w:r>
      <w:r w:rsidRPr="004B2F97">
        <w:rPr>
          <w:rFonts w:ascii="Times New Roman" w:eastAsia="Times New Roman" w:hAnsi="Times New Roman"/>
          <w:b/>
          <w:bCs/>
          <w:sz w:val="28"/>
          <w:szCs w:val="24"/>
          <w:lang w:eastAsia="ru-RU"/>
        </w:rPr>
        <w:t>даты утверждения</w:t>
      </w:r>
      <w:proofErr w:type="gramEnd"/>
      <w:r w:rsidRPr="004B2F97">
        <w:rPr>
          <w:rFonts w:ascii="Times New Roman" w:eastAsia="Times New Roman" w:hAnsi="Times New Roman"/>
          <w:b/>
          <w:bCs/>
          <w:sz w:val="28"/>
          <w:szCs w:val="24"/>
          <w:lang w:eastAsia="ru-RU"/>
        </w:rPr>
        <w:t xml:space="preserve"> технического проекта разработки месторождения,</w:t>
      </w:r>
      <w:r w:rsidRPr="004B2F97">
        <w:rPr>
          <w:rFonts w:ascii="Times New Roman" w:eastAsia="Times New Roman" w:hAnsi="Times New Roman"/>
          <w:sz w:val="28"/>
          <w:szCs w:val="24"/>
          <w:lang w:eastAsia="ru-RU"/>
        </w:rPr>
        <w:t xml:space="preserve"> </w:t>
      </w:r>
      <w:r w:rsidRPr="004B2F97">
        <w:rPr>
          <w:rFonts w:ascii="Times New Roman" w:eastAsia="Times New Roman" w:hAnsi="Times New Roman"/>
          <w:b/>
          <w:bCs/>
          <w:sz w:val="28"/>
          <w:szCs w:val="24"/>
          <w:lang w:eastAsia="ru-RU"/>
        </w:rPr>
        <w:t>предусмотренного для открываемых месторождений пунктом 1.1.5.2</w:t>
      </w:r>
      <w:r w:rsidRPr="004B2F97">
        <w:rPr>
          <w:rFonts w:ascii="Times New Roman" w:eastAsia="Times New Roman" w:hAnsi="Times New Roman"/>
          <w:sz w:val="28"/>
          <w:szCs w:val="24"/>
          <w:lang w:eastAsia="ru-RU"/>
        </w:rPr>
        <w:t>.</w:t>
      </w:r>
    </w:p>
    <w:p w14:paraId="36B25E0E"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4B2F97">
        <w:rPr>
          <w:rFonts w:ascii="Times New Roman" w:eastAsia="Times New Roman" w:hAnsi="Times New Roman"/>
          <w:b/>
          <w:sz w:val="28"/>
          <w:szCs w:val="24"/>
          <w:lang w:eastAsia="ru-RU"/>
        </w:rPr>
        <w:t>2. Требования по рациональному использованию и охране недр, по безопасному ведению работ, связанных с пользованием недрами.</w:t>
      </w:r>
    </w:p>
    <w:p w14:paraId="73CF0896"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2.1. </w:t>
      </w:r>
      <w:r w:rsidRPr="004B2F97">
        <w:rPr>
          <w:rFonts w:ascii="Times New Roman" w:hAnsi="Times New Roman"/>
          <w:sz w:val="28"/>
          <w:szCs w:val="28"/>
        </w:rPr>
        <w:t>Пользователь недр обязан выполнять требования, предусмотренные статьей 23, частью пятой статьи 24 Закона Российской Федерации «О недрах».</w:t>
      </w:r>
    </w:p>
    <w:p w14:paraId="688969F6"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2.2. Пользование недрами осуществляется в соответствии с проектной документацией на осуществление геологического изучения недр, проектной документации на осуществление разведки месторождений полезных 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p w14:paraId="7AB2EBCA"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b/>
          <w:sz w:val="28"/>
          <w:szCs w:val="24"/>
          <w:lang w:eastAsia="ru-RU"/>
        </w:rPr>
        <w:t>3. Условия, связанные с платежами при пользовании недрами.</w:t>
      </w:r>
    </w:p>
    <w:p w14:paraId="3D0C9407" w14:textId="77777777" w:rsidR="00ED6671" w:rsidRPr="004B2F97" w:rsidRDefault="00ED6671" w:rsidP="00ED667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2F97">
        <w:rPr>
          <w:rFonts w:ascii="Times New Roman" w:eastAsia="Times New Roman" w:hAnsi="Times New Roman"/>
          <w:sz w:val="28"/>
          <w:szCs w:val="24"/>
          <w:lang w:eastAsia="ru-RU"/>
        </w:rPr>
        <w:t>3.1. Пользователь недр обязан уплачивать регулярные платежи за пользование недрами в целях</w:t>
      </w:r>
      <w:r w:rsidRPr="004B2F97">
        <w:rPr>
          <w:rFonts w:ascii="Times New Roman" w:eastAsia="Times New Roman" w:hAnsi="Times New Roman"/>
          <w:sz w:val="28"/>
          <w:szCs w:val="28"/>
          <w:lang w:eastAsia="ru-RU"/>
        </w:rPr>
        <w:t xml:space="preserve"> поисков и оценки месторождений полезных ископаемых за всю площадь участка недр, предоставленного в пользование, за исключением площадей открытых месторождений.</w:t>
      </w:r>
    </w:p>
    <w:p w14:paraId="26979CE6"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3.2.  Пользователь недр обязан уплачивать регулярные платежи за пользование недрами в целях разведки полезных ископаемых.</w:t>
      </w:r>
    </w:p>
    <w:p w14:paraId="216ADA8E"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3.3. Пользователь недр уплачивает другие налоги и сборы, установленные в соответствии с законодательством Российской Федерации о налогах и сборах.</w:t>
      </w:r>
    </w:p>
    <w:p w14:paraId="1B4F3981"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4B2F97">
        <w:rPr>
          <w:rFonts w:ascii="Times New Roman" w:eastAsia="Times New Roman" w:hAnsi="Times New Roman"/>
          <w:b/>
          <w:sz w:val="28"/>
          <w:szCs w:val="24"/>
          <w:lang w:eastAsia="ru-RU"/>
        </w:rPr>
        <w:t>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495DBB04"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4.1. Срок подготовки технического проекта ликвидации и консервации горных выработок, буровых скважин и иных сооружений, связанных с </w:t>
      </w:r>
      <w:r w:rsidRPr="004B2F97">
        <w:rPr>
          <w:rFonts w:ascii="Times New Roman" w:eastAsia="Times New Roman" w:hAnsi="Times New Roman"/>
          <w:sz w:val="28"/>
          <w:szCs w:val="24"/>
          <w:lang w:eastAsia="ru-RU"/>
        </w:rPr>
        <w:lastRenderedPageBreak/>
        <w:t xml:space="preserve">пользованием недрами: </w:t>
      </w:r>
      <w:r w:rsidRPr="004B2F97">
        <w:rPr>
          <w:rFonts w:ascii="Times New Roman" w:eastAsia="Times New Roman" w:hAnsi="Times New Roman"/>
          <w:b/>
          <w:sz w:val="28"/>
          <w:szCs w:val="24"/>
          <w:lang w:eastAsia="ru-RU"/>
        </w:rPr>
        <w:t>не позднее 6 месяцев до установленного срока окончания пользования участком недр.</w:t>
      </w:r>
    </w:p>
    <w:p w14:paraId="2BDC684A"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4B2F97">
        <w:rPr>
          <w:rFonts w:ascii="Times New Roman" w:eastAsia="Times New Roman" w:hAnsi="Times New Roman"/>
          <w:sz w:val="28"/>
          <w:szCs w:val="24"/>
          <w:lang w:eastAsia="ru-RU"/>
        </w:rPr>
        <w:t xml:space="preserve">4.2. Срок подготовки проекта рекультивации земель: </w:t>
      </w:r>
      <w:r w:rsidRPr="004B2F97">
        <w:rPr>
          <w:rFonts w:ascii="Times New Roman" w:eastAsia="Times New Roman" w:hAnsi="Times New Roman"/>
          <w:b/>
          <w:sz w:val="28"/>
          <w:szCs w:val="24"/>
          <w:lang w:eastAsia="ru-RU"/>
        </w:rPr>
        <w:t>не позднее 6 месяцев до установленного срока окончания пользования участком недр.</w:t>
      </w:r>
    </w:p>
    <w:p w14:paraId="41999E92"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4B2F97">
        <w:rPr>
          <w:rFonts w:ascii="Times New Roman" w:eastAsia="Times New Roman" w:hAnsi="Times New Roman"/>
          <w:b/>
          <w:sz w:val="28"/>
          <w:szCs w:val="24"/>
          <w:lang w:eastAsia="ru-RU"/>
        </w:rPr>
        <w:t>5. Сведения о собственнике добытых полезных ископаемых.</w:t>
      </w:r>
    </w:p>
    <w:p w14:paraId="3D653004"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Добытые полезные ископаемые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p w14:paraId="6DEFCF49"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4B2F97">
        <w:rPr>
          <w:rFonts w:ascii="Times New Roman" w:eastAsia="Times New Roman" w:hAnsi="Times New Roman"/>
          <w:b/>
          <w:sz w:val="28"/>
          <w:szCs w:val="24"/>
          <w:lang w:eastAsia="ru-RU"/>
        </w:rPr>
        <w:t>6. Сроки представления геологической информации о недрах в фонды геологической информации.</w:t>
      </w:r>
    </w:p>
    <w:p w14:paraId="23F00873"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6.1. </w:t>
      </w:r>
      <w:proofErr w:type="gramStart"/>
      <w:r w:rsidRPr="004B2F97">
        <w:rPr>
          <w:rFonts w:ascii="Times New Roman" w:hAnsi="Times New Roman"/>
          <w:sz w:val="28"/>
          <w:szCs w:val="28"/>
        </w:rPr>
        <w:t>Пользователь недр обязан представлять геологическую информацию о недрах в федеральный фонд геологической информации и его территориальный фонд в соответствии с требованиями к содержанию геологической информации о недрах и формой ее представления, порядком и сроками представления геологической информации о недрах в федеральный фонд геологической информации и его территориальные фонды в соответствии со статьями 22, 23, 27 и 27.2 Закона Российской Федерации</w:t>
      </w:r>
      <w:proofErr w:type="gramEnd"/>
      <w:r w:rsidRPr="004B2F97">
        <w:rPr>
          <w:rFonts w:ascii="Times New Roman" w:hAnsi="Times New Roman"/>
          <w:sz w:val="28"/>
          <w:szCs w:val="28"/>
        </w:rPr>
        <w:t xml:space="preserve"> «О недрах» и принятыми в соответствии с ним нормативными правовыми актами.</w:t>
      </w:r>
    </w:p>
    <w:p w14:paraId="4A80F107"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6.2. </w:t>
      </w:r>
      <w:proofErr w:type="gramStart"/>
      <w:r w:rsidRPr="004B2F97">
        <w:rPr>
          <w:rFonts w:ascii="Times New Roman" w:hAnsi="Times New Roman"/>
          <w:sz w:val="28"/>
          <w:szCs w:val="28"/>
        </w:rPr>
        <w:t>Пользователь недр обязан представлять в федеральный фонд геологической информации и его территориальный фонд ежегодный отчет о результатах работ на участке недр не позднее 15 февраля года, следующего за отчетным, который должен содержать следующие систематизированные сведения об итогах выполненных работ по геологическому изучению недр и разведке месторождений полезных ископаемых: о затратах на работы, проведенные в отчетном периоде;</w:t>
      </w:r>
      <w:proofErr w:type="gramEnd"/>
      <w:r w:rsidRPr="004B2F97">
        <w:rPr>
          <w:rFonts w:ascii="Times New Roman" w:hAnsi="Times New Roman"/>
          <w:sz w:val="28"/>
          <w:szCs w:val="28"/>
        </w:rPr>
        <w:t xml:space="preserve"> о комплексе, объемах и видах проведенных в отчетном периоде работ; о конкретных исполнителях, проводивших работы в отчетном периоде; о полученных результатах работ; об основных выводах и планируемых работах на следующий год.</w:t>
      </w:r>
    </w:p>
    <w:p w14:paraId="4FAB7DCC"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6.3. Пользователь недр обязан представлять в федеральный фонд геологической информации и его территориальный фонд отчет о результатах мониторинга состояния недр не позднее 15 февраля года, следующего </w:t>
      </w:r>
      <w:proofErr w:type="gramStart"/>
      <w:r w:rsidRPr="004B2F97">
        <w:rPr>
          <w:rFonts w:ascii="Times New Roman" w:hAnsi="Times New Roman"/>
          <w:sz w:val="28"/>
          <w:szCs w:val="28"/>
        </w:rPr>
        <w:t>за</w:t>
      </w:r>
      <w:proofErr w:type="gramEnd"/>
      <w:r w:rsidRPr="004B2F97">
        <w:rPr>
          <w:rFonts w:ascii="Times New Roman" w:hAnsi="Times New Roman"/>
          <w:sz w:val="28"/>
          <w:szCs w:val="28"/>
        </w:rPr>
        <w:t xml:space="preserve"> отчетным.</w:t>
      </w:r>
    </w:p>
    <w:p w14:paraId="0105D64D"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6.4. </w:t>
      </w:r>
      <w:proofErr w:type="spellStart"/>
      <w:r w:rsidRPr="004B2F97">
        <w:rPr>
          <w:rFonts w:ascii="Times New Roman" w:hAnsi="Times New Roman"/>
          <w:sz w:val="28"/>
          <w:szCs w:val="28"/>
        </w:rPr>
        <w:t>Недропользователь</w:t>
      </w:r>
      <w:proofErr w:type="spellEnd"/>
      <w:r w:rsidRPr="004B2F97">
        <w:rPr>
          <w:rFonts w:ascii="Times New Roman" w:hAnsi="Times New Roman"/>
          <w:sz w:val="28"/>
          <w:szCs w:val="28"/>
        </w:rPr>
        <w:t xml:space="preserve"> предоставляет следующую отчетность, связанную с пользованием недрами на участке в электронной форме через личный кабинет </w:t>
      </w:r>
      <w:proofErr w:type="spellStart"/>
      <w:r w:rsidRPr="004B2F97">
        <w:rPr>
          <w:rFonts w:ascii="Times New Roman" w:hAnsi="Times New Roman"/>
          <w:sz w:val="28"/>
          <w:szCs w:val="28"/>
        </w:rPr>
        <w:t>недропользователя</w:t>
      </w:r>
      <w:proofErr w:type="spellEnd"/>
      <w:r w:rsidRPr="004B2F97">
        <w:rPr>
          <w:rFonts w:ascii="Times New Roman" w:hAnsi="Times New Roman"/>
          <w:sz w:val="28"/>
          <w:szCs w:val="28"/>
        </w:rPr>
        <w:t xml:space="preserve"> </w:t>
      </w:r>
      <w:r w:rsidRPr="004B2F97">
        <w:rPr>
          <w:rFonts w:ascii="Times New Roman" w:hAnsi="Times New Roman"/>
          <w:b/>
          <w:bCs/>
          <w:sz w:val="28"/>
          <w:szCs w:val="28"/>
          <w:u w:val="single"/>
        </w:rPr>
        <w:t>https:lk.rosnedra.gov.ru</w:t>
      </w:r>
      <w:r w:rsidRPr="004B2F97">
        <w:rPr>
          <w:rFonts w:ascii="Times New Roman" w:hAnsi="Times New Roman"/>
          <w:sz w:val="28"/>
          <w:szCs w:val="28"/>
        </w:rPr>
        <w:t>:</w:t>
      </w:r>
    </w:p>
    <w:p w14:paraId="57FAFD9F"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а)</w:t>
      </w:r>
      <w:r w:rsidRPr="004B2F97">
        <w:rPr>
          <w:rFonts w:ascii="Times New Roman" w:hAnsi="Times New Roman"/>
          <w:sz w:val="28"/>
          <w:szCs w:val="28"/>
        </w:rPr>
        <w:tab/>
        <w:t>ежеквартальный (до 10-го числа месяца, следующего за последним месяцем отчетного квартала) информационный отчет:</w:t>
      </w:r>
    </w:p>
    <w:p w14:paraId="52E098B3"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w:t>
      </w:r>
      <w:r w:rsidRPr="004B2F97">
        <w:rPr>
          <w:rFonts w:ascii="Times New Roman" w:hAnsi="Times New Roman"/>
          <w:sz w:val="28"/>
          <w:szCs w:val="28"/>
        </w:rPr>
        <w:tab/>
        <w:t>о выполнении геологоразведочных работ в пределах Лицензионного участка и формы государственной отчетности 2-ГР, 7-ГР;</w:t>
      </w:r>
    </w:p>
    <w:p w14:paraId="0D4EEB77"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w:t>
      </w:r>
      <w:r w:rsidRPr="004B2F97">
        <w:rPr>
          <w:rFonts w:ascii="Times New Roman" w:hAnsi="Times New Roman"/>
          <w:sz w:val="28"/>
          <w:szCs w:val="28"/>
        </w:rPr>
        <w:tab/>
        <w:t>по платежам, налогам и сборам при пользовании недрами;</w:t>
      </w:r>
    </w:p>
    <w:p w14:paraId="27ABDEF1"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б)</w:t>
      </w:r>
      <w:r w:rsidRPr="004B2F97">
        <w:rPr>
          <w:rFonts w:ascii="Times New Roman" w:hAnsi="Times New Roman"/>
          <w:sz w:val="28"/>
          <w:szCs w:val="28"/>
        </w:rPr>
        <w:tab/>
        <w:t>полугодовой (до 15 июля отчетного года) информационный отчет:</w:t>
      </w:r>
    </w:p>
    <w:p w14:paraId="07948B90"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lastRenderedPageBreak/>
        <w:t>-</w:t>
      </w:r>
      <w:r w:rsidRPr="004B2F97">
        <w:rPr>
          <w:rFonts w:ascii="Times New Roman" w:hAnsi="Times New Roman"/>
          <w:sz w:val="28"/>
          <w:szCs w:val="28"/>
        </w:rPr>
        <w:tab/>
        <w:t>о выполнении настоящего Соглашения;</w:t>
      </w:r>
    </w:p>
    <w:p w14:paraId="68BAB5C7"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w:t>
      </w:r>
      <w:r w:rsidRPr="004B2F97">
        <w:rPr>
          <w:rFonts w:ascii="Times New Roman" w:hAnsi="Times New Roman"/>
          <w:sz w:val="28"/>
          <w:szCs w:val="28"/>
        </w:rPr>
        <w:tab/>
        <w:t>по платежам, налогам и сборам при пользовании недрами;</w:t>
      </w:r>
    </w:p>
    <w:p w14:paraId="5DDC8269"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w:t>
      </w:r>
      <w:r w:rsidRPr="004B2F97">
        <w:rPr>
          <w:rFonts w:ascii="Times New Roman" w:hAnsi="Times New Roman"/>
          <w:sz w:val="28"/>
          <w:szCs w:val="28"/>
        </w:rPr>
        <w:tab/>
        <w:t>об объемах добычи полезных ископаемых, рекультивации и других видах работ в пределах Лицензионного участка;</w:t>
      </w:r>
    </w:p>
    <w:p w14:paraId="6F83DE4B"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в)</w:t>
      </w:r>
      <w:r w:rsidRPr="004B2F97">
        <w:rPr>
          <w:rFonts w:ascii="Times New Roman" w:hAnsi="Times New Roman"/>
          <w:sz w:val="28"/>
          <w:szCs w:val="28"/>
        </w:rPr>
        <w:tab/>
        <w:t xml:space="preserve">годовой (до 20 января года, следующего за </w:t>
      </w:r>
      <w:proofErr w:type="gramStart"/>
      <w:r w:rsidRPr="004B2F97">
        <w:rPr>
          <w:rFonts w:ascii="Times New Roman" w:hAnsi="Times New Roman"/>
          <w:sz w:val="28"/>
          <w:szCs w:val="28"/>
        </w:rPr>
        <w:t>отчетным</w:t>
      </w:r>
      <w:proofErr w:type="gramEnd"/>
      <w:r w:rsidRPr="004B2F97">
        <w:rPr>
          <w:rFonts w:ascii="Times New Roman" w:hAnsi="Times New Roman"/>
          <w:sz w:val="28"/>
          <w:szCs w:val="28"/>
        </w:rPr>
        <w:t>) информационный отчет:</w:t>
      </w:r>
    </w:p>
    <w:p w14:paraId="30F3CF85"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 </w:t>
      </w:r>
      <w:r w:rsidRPr="004B2F97">
        <w:rPr>
          <w:rFonts w:ascii="Times New Roman" w:hAnsi="Times New Roman"/>
          <w:sz w:val="28"/>
          <w:szCs w:val="28"/>
        </w:rPr>
        <w:tab/>
        <w:t>о выполнении настоящего Соглашения;</w:t>
      </w:r>
    </w:p>
    <w:p w14:paraId="146CE6EE"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 </w:t>
      </w:r>
      <w:r w:rsidRPr="004B2F97">
        <w:rPr>
          <w:rFonts w:ascii="Times New Roman" w:hAnsi="Times New Roman"/>
          <w:sz w:val="28"/>
          <w:szCs w:val="28"/>
        </w:rPr>
        <w:tab/>
        <w:t>по платежам, налогам и сборам при пользовании недрами;</w:t>
      </w:r>
    </w:p>
    <w:p w14:paraId="30E3E21F"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 </w:t>
      </w:r>
      <w:r w:rsidRPr="004B2F97">
        <w:rPr>
          <w:rFonts w:ascii="Times New Roman" w:hAnsi="Times New Roman"/>
          <w:sz w:val="28"/>
          <w:szCs w:val="28"/>
        </w:rPr>
        <w:tab/>
        <w:t>об объемах добычи полезных ископаемых, рекультивации и других видах работ в пределах Лицензионного участка;</w:t>
      </w:r>
    </w:p>
    <w:p w14:paraId="316698CD"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w:t>
      </w:r>
      <w:r w:rsidRPr="004B2F97">
        <w:rPr>
          <w:rFonts w:ascii="Times New Roman" w:hAnsi="Times New Roman"/>
          <w:sz w:val="28"/>
          <w:szCs w:val="28"/>
        </w:rPr>
        <w:tab/>
        <w:t>предусмотренные законодательством Российской Федерации формы ежегодной статистической отчетности – 5-ГР, 70-ТП, 71-ТП, 2-ЛС.</w:t>
      </w:r>
    </w:p>
    <w:p w14:paraId="4800CCA2" w14:textId="77777777" w:rsidR="00ED6671" w:rsidRPr="004B2F97" w:rsidRDefault="00ED6671" w:rsidP="00ED6671">
      <w:pPr>
        <w:spacing w:after="0" w:line="240" w:lineRule="auto"/>
        <w:ind w:firstLine="709"/>
        <w:jc w:val="both"/>
        <w:rPr>
          <w:rFonts w:ascii="Times New Roman" w:hAnsi="Times New Roman"/>
          <w:b/>
          <w:sz w:val="28"/>
          <w:szCs w:val="28"/>
        </w:rPr>
      </w:pPr>
      <w:r w:rsidRPr="004B2F97">
        <w:rPr>
          <w:rFonts w:ascii="Times New Roman" w:eastAsia="Times New Roman" w:hAnsi="Times New Roman"/>
          <w:b/>
          <w:sz w:val="28"/>
          <w:szCs w:val="24"/>
          <w:lang w:eastAsia="ru-RU"/>
        </w:rPr>
        <w:t xml:space="preserve">7. </w:t>
      </w:r>
      <w:r w:rsidRPr="004B2F97">
        <w:rPr>
          <w:rFonts w:ascii="Times New Roman" w:hAnsi="Times New Roman"/>
          <w:b/>
          <w:sz w:val="28"/>
          <w:szCs w:val="28"/>
        </w:rPr>
        <w:t>Условия, при наступлении которых может быть приостановлено осуществление права пользования недрами или ограничено право пользования недрами.</w:t>
      </w:r>
    </w:p>
    <w:p w14:paraId="61B74CB9"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7.1. </w:t>
      </w:r>
      <w:r w:rsidRPr="004B2F97">
        <w:rPr>
          <w:rFonts w:ascii="Times New Roman" w:hAnsi="Times New Roman"/>
          <w:sz w:val="28"/>
          <w:szCs w:val="28"/>
        </w:rPr>
        <w:t>Осуществление права пользования недрами может быть приостановлено в случаях, установленных статьей 20.1 Закона Российской Федерации «О недрах».</w:t>
      </w:r>
    </w:p>
    <w:p w14:paraId="5007484C"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7.2. Право пользования недрами может быть ограничено в случаях, установленных статьей 20.2 Закона Российской Федерации «О недрах».</w:t>
      </w:r>
    </w:p>
    <w:p w14:paraId="426D6573" w14:textId="77777777" w:rsidR="00ED6671" w:rsidRPr="004B2F97" w:rsidRDefault="00ED6671" w:rsidP="00ED6671">
      <w:pPr>
        <w:spacing w:after="0" w:line="240" w:lineRule="auto"/>
        <w:ind w:firstLine="709"/>
        <w:jc w:val="both"/>
        <w:rPr>
          <w:rFonts w:ascii="Times New Roman" w:hAnsi="Times New Roman"/>
          <w:b/>
          <w:sz w:val="28"/>
          <w:szCs w:val="28"/>
        </w:rPr>
      </w:pPr>
      <w:r w:rsidRPr="004B2F97">
        <w:rPr>
          <w:rFonts w:ascii="Times New Roman" w:eastAsia="Times New Roman" w:hAnsi="Times New Roman"/>
          <w:b/>
          <w:sz w:val="28"/>
          <w:szCs w:val="24"/>
          <w:lang w:eastAsia="ru-RU"/>
        </w:rPr>
        <w:t xml:space="preserve">8. </w:t>
      </w:r>
      <w:r w:rsidRPr="004B2F97">
        <w:rPr>
          <w:rFonts w:ascii="Times New Roman" w:hAnsi="Times New Roman"/>
          <w:b/>
          <w:sz w:val="28"/>
          <w:szCs w:val="28"/>
        </w:rPr>
        <w:t>Условие, при наступлении которого право пользования недрами прекращается на основании части первой статьи 20 Закона Российской Федерации «О недрах».</w:t>
      </w:r>
    </w:p>
    <w:p w14:paraId="79D9BE72"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Право пользования недрами прекращается по истечении установленного лицензией на пользование недрами срока пользования участком недр.</w:t>
      </w:r>
    </w:p>
    <w:p w14:paraId="316C1B2B"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4B2F97">
        <w:rPr>
          <w:rFonts w:ascii="Times New Roman" w:eastAsia="Times New Roman" w:hAnsi="Times New Roman"/>
          <w:b/>
          <w:sz w:val="28"/>
          <w:szCs w:val="24"/>
          <w:lang w:eastAsia="ru-RU"/>
        </w:rPr>
        <w:t>9. Условия, при наступлении которых право пользования недрами может быть досрочно прекращено.</w:t>
      </w:r>
    </w:p>
    <w:p w14:paraId="1B5B0EEC"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eastAsia="Times New Roman" w:hAnsi="Times New Roman"/>
          <w:sz w:val="28"/>
          <w:szCs w:val="24"/>
          <w:lang w:eastAsia="ru-RU"/>
        </w:rPr>
        <w:t xml:space="preserve">9.1. </w:t>
      </w:r>
      <w:r w:rsidRPr="004B2F97">
        <w:rPr>
          <w:rFonts w:ascii="Times New Roman" w:hAnsi="Times New Roman"/>
          <w:sz w:val="28"/>
          <w:szCs w:val="28"/>
        </w:rPr>
        <w:t>Право пользования недрами может быть досрочно прекращено в соответствии с пунктом 2 части второй статьи 20 Закона Российской Федерации «О недрах» за однократное несоблюдение пользователем недр следующих условий лицензии на пользование недрами:</w:t>
      </w:r>
    </w:p>
    <w:p w14:paraId="0F584675"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9.1.1. Сроков выполнения обязательств, указанных в пунктах 1.1 - 1.2 настоящих Основных условий пользования недрами;</w:t>
      </w:r>
    </w:p>
    <w:p w14:paraId="4893BE5C"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9.1.2. Обязательств, предусмотренных пунктами 3.1 - 3.2 настоящих Основных условий пользования недрами;</w:t>
      </w:r>
    </w:p>
    <w:p w14:paraId="66FAB0AD"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9.1.3. Обязательства, предусмотренного разделом 4 настоящих Основных условий пользования недрами;</w:t>
      </w:r>
    </w:p>
    <w:p w14:paraId="3A58D436"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9.1.4. Обязательств, предусмотренных разделом 6 настоящих Основных условий пользования недрами;</w:t>
      </w:r>
    </w:p>
    <w:p w14:paraId="7CD1DCA7"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 xml:space="preserve">9.2. </w:t>
      </w:r>
      <w:proofErr w:type="gramStart"/>
      <w:r w:rsidRPr="004B2F97">
        <w:rPr>
          <w:rFonts w:ascii="Times New Roman" w:hAnsi="Times New Roman"/>
          <w:sz w:val="28"/>
          <w:szCs w:val="28"/>
        </w:rPr>
        <w:t xml:space="preserve">Право пользования недрами может быть досрочно прекращено в соответствии с пунктом 3 части второй статьи 20 Закона Российской Федерации «О недрах» за систематическое (два и более раза в течение четырех лет) нарушение настоящих Основных условий пользования недрами, </w:t>
      </w:r>
      <w:r w:rsidRPr="004B2F97">
        <w:rPr>
          <w:rFonts w:ascii="Times New Roman" w:hAnsi="Times New Roman"/>
          <w:sz w:val="28"/>
          <w:szCs w:val="28"/>
        </w:rPr>
        <w:lastRenderedPageBreak/>
        <w:t>за исключением условий, указанных в пункте 9.1 настоящих Основных условий пользования недрами.</w:t>
      </w:r>
      <w:proofErr w:type="gramEnd"/>
    </w:p>
    <w:p w14:paraId="1A0AE5FC" w14:textId="77777777" w:rsidR="00ED6671" w:rsidRPr="004B2F97" w:rsidRDefault="00ED6671" w:rsidP="00ED6671">
      <w:pPr>
        <w:spacing w:after="0" w:line="240" w:lineRule="auto"/>
        <w:ind w:firstLine="709"/>
        <w:jc w:val="both"/>
        <w:rPr>
          <w:rFonts w:ascii="Times New Roman" w:hAnsi="Times New Roman"/>
          <w:sz w:val="28"/>
          <w:szCs w:val="28"/>
        </w:rPr>
      </w:pPr>
      <w:r w:rsidRPr="004B2F97">
        <w:rPr>
          <w:rFonts w:ascii="Times New Roman" w:hAnsi="Times New Roman"/>
          <w:sz w:val="28"/>
          <w:szCs w:val="28"/>
        </w:rPr>
        <w:t>9.3. Право пользования недрами может быть досрочно прекращено в иных случаях в соответствии с частью второй статьи 20 Закона Российской Федерации «О недрах».</w:t>
      </w:r>
    </w:p>
    <w:p w14:paraId="2F25BD01" w14:textId="77777777" w:rsidR="00ED6671" w:rsidRPr="004B2F9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B2F97">
        <w:rPr>
          <w:rFonts w:ascii="Times New Roman" w:hAnsi="Times New Roman"/>
          <w:sz w:val="28"/>
          <w:szCs w:val="28"/>
        </w:rPr>
        <w:t xml:space="preserve">10. </w:t>
      </w:r>
      <w:proofErr w:type="gramStart"/>
      <w:r w:rsidRPr="004B2F97">
        <w:rPr>
          <w:rFonts w:ascii="Times New Roman" w:hAnsi="Times New Roman"/>
          <w:sz w:val="28"/>
          <w:szCs w:val="28"/>
        </w:rPr>
        <w:t>Пользователь недр обязан обеспечить приоритет российских организаций и разработок с учетом их конкурентоспособности при прочих равных условиях (качество, сроки, гарантии, своевременные поставки, цены, квалификации) при привлечении подрядных и субподрядных организаций в целях осуществления пользования недрами на участке недр, а также при выборе технологий, оборудования, программного обеспечения, необходимых для осуществления пользования участком недр.</w:t>
      </w:r>
      <w:proofErr w:type="gramEnd"/>
    </w:p>
    <w:p w14:paraId="55D09BA4" w14:textId="77777777" w:rsidR="00ED6671" w:rsidRPr="004B2F97" w:rsidRDefault="00ED6671" w:rsidP="00ED6671">
      <w:pPr>
        <w:spacing w:after="0" w:line="240" w:lineRule="auto"/>
        <w:jc w:val="both"/>
        <w:rPr>
          <w:rFonts w:ascii="Times New Roman" w:hAnsi="Times New Roman"/>
        </w:rPr>
      </w:pPr>
    </w:p>
    <w:p w14:paraId="3EEFB8F9" w14:textId="77777777" w:rsidR="00ED6671" w:rsidRPr="004B2F97" w:rsidRDefault="00ED6671" w:rsidP="00ED6671">
      <w:pPr>
        <w:jc w:val="center"/>
      </w:pPr>
      <w:r w:rsidRPr="004B2F97">
        <w:t>________________________</w:t>
      </w:r>
    </w:p>
    <w:p w14:paraId="0D97EC7F" w14:textId="77777777" w:rsidR="00ED6671" w:rsidRPr="004B2F97" w:rsidRDefault="00ED6671" w:rsidP="00ED6671">
      <w:pPr>
        <w:spacing w:after="0" w:line="240" w:lineRule="auto"/>
        <w:ind w:left="4678"/>
        <w:jc w:val="both"/>
        <w:rPr>
          <w:rFonts w:ascii="Times New Roman" w:hAnsi="Times New Roman"/>
          <w:sz w:val="28"/>
          <w:szCs w:val="28"/>
        </w:rPr>
      </w:pPr>
      <w:r w:rsidRPr="004B2F97">
        <w:rPr>
          <w:rFonts w:ascii="Times New Roman" w:hAnsi="Times New Roman"/>
          <w:sz w:val="28"/>
          <w:szCs w:val="28"/>
        </w:rPr>
        <w:br w:type="page"/>
      </w:r>
    </w:p>
    <w:tbl>
      <w:tblPr>
        <w:tblStyle w:val="a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ED6671" w:rsidRPr="004B2F97" w14:paraId="10D57C15" w14:textId="77777777" w:rsidTr="00D565E8">
        <w:tc>
          <w:tcPr>
            <w:tcW w:w="9570" w:type="dxa"/>
          </w:tcPr>
          <w:p w14:paraId="185874EB" w14:textId="77777777" w:rsidR="00ED6671" w:rsidRPr="004B2F97" w:rsidRDefault="00ED6671" w:rsidP="00D565E8">
            <w:pPr>
              <w:spacing w:line="240" w:lineRule="auto"/>
              <w:jc w:val="center"/>
              <w:rPr>
                <w:rFonts w:ascii="Times New Roman" w:hAnsi="Times New Roman"/>
                <w:sz w:val="24"/>
                <w:szCs w:val="24"/>
              </w:rPr>
            </w:pPr>
            <w:bookmarkStart w:id="0" w:name="_Hlk127279690"/>
            <w:bookmarkStart w:id="1" w:name="_Hlk127285292"/>
            <w:r w:rsidRPr="004B2F97">
              <w:rPr>
                <w:rFonts w:ascii="Times New Roman" w:hAnsi="Times New Roman"/>
                <w:sz w:val="24"/>
                <w:szCs w:val="24"/>
              </w:rPr>
              <w:lastRenderedPageBreak/>
              <w:t>ПРИЛОЖЕНИЕ № 1</w:t>
            </w:r>
          </w:p>
          <w:p w14:paraId="148A185E" w14:textId="3F9FA7E7" w:rsidR="00ED6671" w:rsidRPr="004B2F97" w:rsidRDefault="00ED6671" w:rsidP="00D565E8">
            <w:pPr>
              <w:spacing w:line="240" w:lineRule="auto"/>
              <w:jc w:val="center"/>
              <w:rPr>
                <w:rFonts w:ascii="Times New Roman" w:hAnsi="Times New Roman"/>
                <w:sz w:val="24"/>
                <w:szCs w:val="24"/>
              </w:rPr>
            </w:pPr>
            <w:r w:rsidRPr="004B2F97">
              <w:rPr>
                <w:rFonts w:ascii="Times New Roman" w:hAnsi="Times New Roman"/>
                <w:sz w:val="24"/>
                <w:szCs w:val="24"/>
              </w:rPr>
              <w:t>к Порядку и условиям проведения аукциона</w:t>
            </w:r>
            <w:r w:rsidRPr="004B2F97">
              <w:rPr>
                <w:sz w:val="24"/>
                <w:szCs w:val="24"/>
              </w:rPr>
              <w:t xml:space="preserve"> </w:t>
            </w:r>
            <w:bookmarkEnd w:id="0"/>
            <w:r w:rsidRPr="004B2F97">
              <w:rPr>
                <w:rFonts w:ascii="Times New Roman" w:hAnsi="Times New Roman"/>
                <w:sz w:val="24"/>
                <w:szCs w:val="24"/>
              </w:rPr>
              <w:t xml:space="preserve">в электронной форме на право пользования участком недр </w:t>
            </w:r>
            <w:r w:rsidR="00384221" w:rsidRPr="004B2F97">
              <w:rPr>
                <w:rFonts w:ascii="Times New Roman" w:hAnsi="Times New Roman"/>
                <w:sz w:val="24"/>
                <w:szCs w:val="24"/>
              </w:rPr>
              <w:t xml:space="preserve">«Хани», расположенном на правом берегу </w:t>
            </w:r>
            <w:proofErr w:type="spellStart"/>
            <w:r w:rsidR="00384221" w:rsidRPr="004B2F97">
              <w:rPr>
                <w:rFonts w:ascii="Times New Roman" w:hAnsi="Times New Roman"/>
                <w:sz w:val="24"/>
                <w:szCs w:val="24"/>
              </w:rPr>
              <w:t>р</w:t>
            </w:r>
            <w:proofErr w:type="gramStart"/>
            <w:r w:rsidR="00384221" w:rsidRPr="004B2F97">
              <w:rPr>
                <w:rFonts w:ascii="Times New Roman" w:hAnsi="Times New Roman"/>
                <w:sz w:val="24"/>
                <w:szCs w:val="24"/>
              </w:rPr>
              <w:t>.Х</w:t>
            </w:r>
            <w:proofErr w:type="gramEnd"/>
            <w:r w:rsidR="00384221" w:rsidRPr="004B2F97">
              <w:rPr>
                <w:rFonts w:ascii="Times New Roman" w:hAnsi="Times New Roman"/>
                <w:sz w:val="24"/>
                <w:szCs w:val="24"/>
              </w:rPr>
              <w:t>ани</w:t>
            </w:r>
            <w:proofErr w:type="spellEnd"/>
            <w:r w:rsidR="00384221" w:rsidRPr="004B2F97">
              <w:rPr>
                <w:rFonts w:ascii="Times New Roman" w:hAnsi="Times New Roman"/>
                <w:sz w:val="24"/>
                <w:szCs w:val="24"/>
              </w:rPr>
              <w:t xml:space="preserve"> выше устья реки Саку </w:t>
            </w:r>
            <w:proofErr w:type="spellStart"/>
            <w:r w:rsidR="00384221" w:rsidRPr="004B2F97">
              <w:rPr>
                <w:rFonts w:ascii="Times New Roman" w:hAnsi="Times New Roman"/>
                <w:sz w:val="24"/>
                <w:szCs w:val="24"/>
              </w:rPr>
              <w:t>Каларского</w:t>
            </w:r>
            <w:proofErr w:type="spellEnd"/>
            <w:r w:rsidR="00384221" w:rsidRPr="004B2F97">
              <w:rPr>
                <w:rFonts w:ascii="Times New Roman" w:hAnsi="Times New Roman"/>
                <w:sz w:val="24"/>
                <w:szCs w:val="24"/>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tc>
      </w:tr>
      <w:tr w:rsidR="00ED6671" w:rsidRPr="004B2F97" w14:paraId="242FD797" w14:textId="77777777" w:rsidTr="00D565E8">
        <w:tc>
          <w:tcPr>
            <w:tcW w:w="9570" w:type="dxa"/>
          </w:tcPr>
          <w:p w14:paraId="6905F25D" w14:textId="6AF922AE" w:rsidR="00ED6671" w:rsidRPr="004B2F97" w:rsidRDefault="00ED6671" w:rsidP="00D565E8">
            <w:pPr>
              <w:spacing w:line="240" w:lineRule="auto"/>
              <w:jc w:val="center"/>
              <w:rPr>
                <w:rFonts w:ascii="Times New Roman" w:hAnsi="Times New Roman"/>
                <w:sz w:val="24"/>
                <w:szCs w:val="24"/>
              </w:rPr>
            </w:pPr>
          </w:p>
        </w:tc>
      </w:tr>
      <w:bookmarkEnd w:id="1"/>
    </w:tbl>
    <w:p w14:paraId="5A6E94B8" w14:textId="77777777" w:rsidR="00ED6671" w:rsidRPr="004B2F97" w:rsidRDefault="00ED6671" w:rsidP="00ED6671">
      <w:pPr>
        <w:spacing w:after="0" w:line="240" w:lineRule="auto"/>
        <w:ind w:left="4678"/>
        <w:jc w:val="both"/>
        <w:rPr>
          <w:rFonts w:ascii="Times New Roman" w:hAnsi="Times New Roman"/>
          <w:sz w:val="28"/>
          <w:szCs w:val="28"/>
        </w:rPr>
      </w:pPr>
    </w:p>
    <w:p w14:paraId="5F4C4104" w14:textId="3F21CACD" w:rsidR="00ED6671" w:rsidRPr="004B2F97" w:rsidRDefault="00ED6671" w:rsidP="00ED6671">
      <w:pPr>
        <w:spacing w:after="0" w:line="240" w:lineRule="auto"/>
        <w:jc w:val="center"/>
        <w:rPr>
          <w:rFonts w:ascii="Times New Roman" w:hAnsi="Times New Roman"/>
          <w:b/>
          <w:bCs/>
          <w:sz w:val="28"/>
          <w:szCs w:val="28"/>
        </w:rPr>
      </w:pPr>
      <w:r w:rsidRPr="004B2F97">
        <w:rPr>
          <w:rFonts w:ascii="Times New Roman" w:hAnsi="Times New Roman"/>
          <w:b/>
          <w:sz w:val="28"/>
          <w:szCs w:val="28"/>
        </w:rPr>
        <w:t xml:space="preserve">Реквизиты для перечисления задатков, сборов за участие в аукционе </w:t>
      </w:r>
      <w:r w:rsidRPr="004B2F97">
        <w:rPr>
          <w:rFonts w:ascii="Times New Roman" w:hAnsi="Times New Roman"/>
          <w:b/>
          <w:bCs/>
          <w:sz w:val="28"/>
          <w:szCs w:val="28"/>
        </w:rPr>
        <w:t xml:space="preserve">в электронной форме на право пользования участком недр </w:t>
      </w:r>
      <w:r w:rsidR="005A68EA" w:rsidRPr="004B2F97">
        <w:rPr>
          <w:rFonts w:ascii="Times New Roman" w:hAnsi="Times New Roman"/>
          <w:b/>
          <w:bCs/>
          <w:sz w:val="28"/>
          <w:szCs w:val="28"/>
        </w:rPr>
        <w:t xml:space="preserve">«Хани», расположенном на правом берегу </w:t>
      </w:r>
      <w:proofErr w:type="spellStart"/>
      <w:r w:rsidR="005A68EA" w:rsidRPr="004B2F97">
        <w:rPr>
          <w:rFonts w:ascii="Times New Roman" w:hAnsi="Times New Roman"/>
          <w:b/>
          <w:bCs/>
          <w:sz w:val="28"/>
          <w:szCs w:val="28"/>
        </w:rPr>
        <w:t>р</w:t>
      </w:r>
      <w:proofErr w:type="gramStart"/>
      <w:r w:rsidR="005A68EA" w:rsidRPr="004B2F97">
        <w:rPr>
          <w:rFonts w:ascii="Times New Roman" w:hAnsi="Times New Roman"/>
          <w:b/>
          <w:bCs/>
          <w:sz w:val="28"/>
          <w:szCs w:val="28"/>
        </w:rPr>
        <w:t>.Х</w:t>
      </w:r>
      <w:proofErr w:type="gramEnd"/>
      <w:r w:rsidR="005A68EA" w:rsidRPr="004B2F97">
        <w:rPr>
          <w:rFonts w:ascii="Times New Roman" w:hAnsi="Times New Roman"/>
          <w:b/>
          <w:bCs/>
          <w:sz w:val="28"/>
          <w:szCs w:val="28"/>
        </w:rPr>
        <w:t>ани</w:t>
      </w:r>
      <w:proofErr w:type="spellEnd"/>
      <w:r w:rsidR="005A68EA" w:rsidRPr="004B2F97">
        <w:rPr>
          <w:rFonts w:ascii="Times New Roman" w:hAnsi="Times New Roman"/>
          <w:b/>
          <w:bCs/>
          <w:sz w:val="28"/>
          <w:szCs w:val="28"/>
        </w:rPr>
        <w:t xml:space="preserve"> выше устья реки Саку </w:t>
      </w:r>
      <w:proofErr w:type="spellStart"/>
      <w:r w:rsidR="005A68EA" w:rsidRPr="004B2F97">
        <w:rPr>
          <w:rFonts w:ascii="Times New Roman" w:hAnsi="Times New Roman"/>
          <w:b/>
          <w:bCs/>
          <w:sz w:val="28"/>
          <w:szCs w:val="28"/>
        </w:rPr>
        <w:t>Каларского</w:t>
      </w:r>
      <w:proofErr w:type="spellEnd"/>
      <w:r w:rsidR="005A68EA" w:rsidRPr="004B2F97">
        <w:rPr>
          <w:rFonts w:ascii="Times New Roman" w:hAnsi="Times New Roman"/>
          <w:b/>
          <w:bCs/>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hAnsi="Times New Roman"/>
          <w:b/>
          <w:sz w:val="28"/>
          <w:szCs w:val="28"/>
        </w:rPr>
        <w:t>, а также окончательного размера разового платежа за пользование указанным участком недр и государственной пошлины, предусмотренной подпунктом 92 пункта 1 статьи 333.33 части второй Налогового кодекса Российской Федерации</w:t>
      </w:r>
    </w:p>
    <w:p w14:paraId="0B671F0E" w14:textId="77777777" w:rsidR="00ED6671" w:rsidRPr="004B2F97" w:rsidRDefault="00ED6671" w:rsidP="00ED6671">
      <w:pPr>
        <w:spacing w:after="0" w:line="240" w:lineRule="auto"/>
        <w:jc w:val="both"/>
        <w:rPr>
          <w:rFonts w:ascii="Times New Roman" w:hAnsi="Times New Roman"/>
          <w:sz w:val="28"/>
          <w:szCs w:val="28"/>
        </w:rPr>
      </w:pPr>
    </w:p>
    <w:p w14:paraId="0E1F2572" w14:textId="77777777" w:rsidR="00ED6671" w:rsidRPr="004B2F97"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4B2F97">
        <w:rPr>
          <w:rFonts w:ascii="Times New Roman" w:hAnsi="Times New Roman"/>
          <w:b/>
          <w:sz w:val="28"/>
          <w:szCs w:val="28"/>
        </w:rPr>
        <w:t>Реквизиты электронной площадки для перечисления заявителями задатка, сбора за участие в аукционе</w:t>
      </w:r>
    </w:p>
    <w:p w14:paraId="5BEC3338" w14:textId="77777777" w:rsidR="00ED6671" w:rsidRPr="004B2F97" w:rsidRDefault="00ED6671" w:rsidP="00ED6671">
      <w:pPr>
        <w:pStyle w:val="a4"/>
        <w:spacing w:after="0" w:line="240" w:lineRule="auto"/>
        <w:ind w:left="851"/>
        <w:jc w:val="both"/>
        <w:rPr>
          <w:rFonts w:ascii="Times New Roman" w:hAnsi="Times New Roman"/>
          <w:sz w:val="28"/>
          <w:szCs w:val="28"/>
        </w:rPr>
      </w:pPr>
    </w:p>
    <w:tbl>
      <w:tblPr>
        <w:tblW w:w="9581" w:type="dxa"/>
        <w:tblInd w:w="-5" w:type="dxa"/>
        <w:tblLayout w:type="fixed"/>
        <w:tblLook w:val="0000" w:firstRow="0" w:lastRow="0" w:firstColumn="0" w:lastColumn="0" w:noHBand="0" w:noVBand="0"/>
      </w:tblPr>
      <w:tblGrid>
        <w:gridCol w:w="2835"/>
        <w:gridCol w:w="6746"/>
      </w:tblGrid>
      <w:tr w:rsidR="00ED6671" w:rsidRPr="004B2F97" w14:paraId="70689B01" w14:textId="77777777" w:rsidTr="00D565E8">
        <w:tc>
          <w:tcPr>
            <w:tcW w:w="2835" w:type="dxa"/>
            <w:tcBorders>
              <w:top w:val="single" w:sz="4" w:space="0" w:color="000000"/>
              <w:left w:val="single" w:sz="4" w:space="0" w:color="000000"/>
              <w:bottom w:val="single" w:sz="4" w:space="0" w:color="000000"/>
            </w:tcBorders>
            <w:shd w:val="clear" w:color="auto" w:fill="auto"/>
          </w:tcPr>
          <w:p w14:paraId="0F75DD03"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bCs/>
                <w:sz w:val="24"/>
                <w:szCs w:val="24"/>
                <w:lang w:eastAsia="zh-CN"/>
              </w:rPr>
              <w:t>Наименование получателя</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7AC849F" w14:textId="77777777" w:rsidR="00ED6671" w:rsidRPr="004B2F97" w:rsidRDefault="00ED6671" w:rsidP="00D565E8">
            <w:pPr>
              <w:tabs>
                <w:tab w:val="left" w:pos="1943"/>
              </w:tabs>
              <w:suppressAutoHyphens/>
              <w:autoSpaceDE w:val="0"/>
              <w:spacing w:after="0" w:line="240" w:lineRule="auto"/>
              <w:jc w:val="center"/>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Общество с ограниченной ответственностью «Электронная торговая площадка ГПБ»</w:t>
            </w:r>
          </w:p>
        </w:tc>
      </w:tr>
      <w:tr w:rsidR="00ED6671" w:rsidRPr="004B2F97" w14:paraId="0E30E196"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780F6DFF"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ИНН</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2FBBA90"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7724514910</w:t>
            </w:r>
          </w:p>
        </w:tc>
      </w:tr>
      <w:tr w:rsidR="00ED6671" w:rsidRPr="004B2F97" w14:paraId="1B3859EF"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044ADE9C"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КПП</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74ACA1B"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772801001</w:t>
            </w:r>
          </w:p>
        </w:tc>
      </w:tr>
      <w:tr w:rsidR="00ED6671" w:rsidRPr="004B2F97" w14:paraId="50CEC351"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5BDEDD6B"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ОГРН</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FE14989"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1047796450118</w:t>
            </w:r>
          </w:p>
        </w:tc>
      </w:tr>
      <w:tr w:rsidR="00ED6671" w:rsidRPr="004B2F97" w14:paraId="5F8E0D24"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2727DD42"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ОКТМО</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F5FF6DB"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45902000000</w:t>
            </w:r>
          </w:p>
        </w:tc>
      </w:tr>
      <w:tr w:rsidR="00ED6671" w:rsidRPr="004B2F97" w14:paraId="5744C4BB"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679B1942"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Расчетный счет</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424EA7E"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40702810300000017639</w:t>
            </w:r>
          </w:p>
        </w:tc>
      </w:tr>
      <w:tr w:rsidR="00ED6671" w:rsidRPr="004B2F97" w14:paraId="1C605AEF"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043C156D"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Корсчет</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100EA1C2"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30101810200000000823</w:t>
            </w:r>
          </w:p>
        </w:tc>
      </w:tr>
      <w:tr w:rsidR="00ED6671" w:rsidRPr="004B2F97" w14:paraId="56DD6B40"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378D32EE"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БИК</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EE79F77"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044525823</w:t>
            </w:r>
          </w:p>
        </w:tc>
      </w:tr>
      <w:tr w:rsidR="00ED6671" w:rsidRPr="004B2F97" w14:paraId="3A540380"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076859FC"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Наименование банка</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950C2F5"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Банк ГПБ (АО) г. Москва</w:t>
            </w:r>
          </w:p>
        </w:tc>
      </w:tr>
      <w:tr w:rsidR="00ED6671" w:rsidRPr="004B2F97" w14:paraId="6F1B7DF2" w14:textId="77777777" w:rsidTr="00D565E8">
        <w:trPr>
          <w:trHeight w:val="397"/>
        </w:trPr>
        <w:tc>
          <w:tcPr>
            <w:tcW w:w="2835" w:type="dxa"/>
            <w:tcBorders>
              <w:top w:val="single" w:sz="4" w:space="0" w:color="000000"/>
              <w:left w:val="single" w:sz="4" w:space="0" w:color="000000"/>
              <w:bottom w:val="single" w:sz="4" w:space="0" w:color="000000"/>
            </w:tcBorders>
            <w:shd w:val="clear" w:color="auto" w:fill="auto"/>
          </w:tcPr>
          <w:p w14:paraId="44171ED1"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bCs/>
                <w:sz w:val="24"/>
                <w:szCs w:val="24"/>
                <w:lang w:eastAsia="zh-CN"/>
              </w:rPr>
              <w:t>Назначение платежа</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605FF2F" w14:textId="77777777" w:rsidR="00ED6671" w:rsidRPr="004B2F97" w:rsidRDefault="00ED6671" w:rsidP="00D565E8">
            <w:pPr>
              <w:tabs>
                <w:tab w:val="left" w:pos="1943"/>
              </w:tabs>
              <w:suppressAutoHyphens/>
              <w:autoSpaceDE w:val="0"/>
              <w:spacing w:after="0" w:line="240" w:lineRule="auto"/>
              <w:rPr>
                <w:rFonts w:ascii="Times New Roman" w:eastAsia="Times New Roman" w:hAnsi="Times New Roman"/>
                <w:sz w:val="24"/>
                <w:szCs w:val="24"/>
                <w:lang w:eastAsia="zh-CN"/>
              </w:rPr>
            </w:pPr>
            <w:r w:rsidRPr="004B2F97">
              <w:rPr>
                <w:rFonts w:ascii="Times New Roman" w:eastAsia="Times New Roman" w:hAnsi="Times New Roman"/>
                <w:sz w:val="24"/>
                <w:szCs w:val="24"/>
                <w:lang w:eastAsia="zh-CN"/>
              </w:rPr>
              <w:t xml:space="preserve">«Перечисление денежных средств (сбора, задатка) для участия в процедурах, лицевой счет № </w:t>
            </w:r>
            <w:r w:rsidRPr="004B2F97">
              <w:rPr>
                <w:rFonts w:ascii="Times New Roman" w:eastAsia="Times New Roman" w:hAnsi="Times New Roman"/>
                <w:i/>
                <w:sz w:val="24"/>
                <w:szCs w:val="24"/>
                <w:lang w:eastAsia="zh-CN"/>
              </w:rPr>
              <w:t>[№ лицевого счета заявителя на ЭТП ГПБ</w:t>
            </w:r>
            <w:r w:rsidRPr="004B2F97">
              <w:rPr>
                <w:rFonts w:ascii="Times New Roman" w:eastAsia="Times New Roman" w:hAnsi="Times New Roman"/>
                <w:sz w:val="24"/>
                <w:szCs w:val="24"/>
                <w:lang w:eastAsia="zh-CN"/>
              </w:rPr>
              <w:t>]. Без НДС</w:t>
            </w:r>
            <w:proofErr w:type="gramStart"/>
            <w:r w:rsidRPr="004B2F97">
              <w:rPr>
                <w:rFonts w:ascii="Times New Roman" w:eastAsia="Times New Roman" w:hAnsi="Times New Roman"/>
                <w:sz w:val="24"/>
                <w:szCs w:val="24"/>
                <w:lang w:eastAsia="zh-CN"/>
              </w:rPr>
              <w:t>.»</w:t>
            </w:r>
            <w:proofErr w:type="gramEnd"/>
          </w:p>
        </w:tc>
      </w:tr>
    </w:tbl>
    <w:p w14:paraId="0CBB9EE2" w14:textId="77777777" w:rsidR="00ED6671" w:rsidRPr="004B2F97" w:rsidRDefault="00ED6671" w:rsidP="00ED6671">
      <w:pPr>
        <w:spacing w:after="0" w:line="240" w:lineRule="auto"/>
        <w:ind w:firstLine="851"/>
        <w:jc w:val="both"/>
        <w:rPr>
          <w:rFonts w:ascii="Times New Roman" w:hAnsi="Times New Roman"/>
          <w:sz w:val="28"/>
          <w:szCs w:val="28"/>
        </w:rPr>
      </w:pPr>
    </w:p>
    <w:p w14:paraId="14CB0238" w14:textId="77777777" w:rsidR="00ED6671" w:rsidRPr="004B2F97" w:rsidRDefault="00ED6671" w:rsidP="00ED6671">
      <w:pPr>
        <w:spacing w:line="259" w:lineRule="auto"/>
        <w:rPr>
          <w:rFonts w:ascii="Times New Roman" w:hAnsi="Times New Roman"/>
          <w:sz w:val="28"/>
          <w:szCs w:val="28"/>
        </w:rPr>
      </w:pPr>
      <w:r w:rsidRPr="004B2F97">
        <w:rPr>
          <w:rFonts w:ascii="Times New Roman" w:hAnsi="Times New Roman"/>
          <w:sz w:val="28"/>
          <w:szCs w:val="28"/>
        </w:rPr>
        <w:br w:type="page"/>
      </w:r>
    </w:p>
    <w:p w14:paraId="4B20E813" w14:textId="77777777" w:rsidR="00ED6671" w:rsidRPr="004B2F97" w:rsidRDefault="00ED6671" w:rsidP="00ED6671">
      <w:pPr>
        <w:spacing w:after="0" w:line="240" w:lineRule="auto"/>
        <w:ind w:firstLine="851"/>
        <w:jc w:val="both"/>
        <w:rPr>
          <w:rFonts w:ascii="Times New Roman" w:hAnsi="Times New Roman"/>
          <w:sz w:val="28"/>
          <w:szCs w:val="28"/>
        </w:rPr>
      </w:pPr>
    </w:p>
    <w:p w14:paraId="4873F08D" w14:textId="77777777" w:rsidR="00ED6671" w:rsidRPr="004B2F97"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4B2F97">
        <w:rPr>
          <w:rFonts w:ascii="Times New Roman" w:hAnsi="Times New Roman"/>
          <w:b/>
          <w:sz w:val="28"/>
          <w:szCs w:val="28"/>
        </w:rPr>
        <w:t>Реквизиты для перечисления оператором электронной площадки в бюджет Забайкальского края сумм задатков и сборов за участие в аукционе, которые не были возвращены заявителям, участникам аукциона</w:t>
      </w:r>
    </w:p>
    <w:p w14:paraId="22E02E49" w14:textId="77777777" w:rsidR="00ED6671" w:rsidRPr="004B2F97" w:rsidRDefault="00ED6671" w:rsidP="00ED6671">
      <w:pPr>
        <w:spacing w:after="0" w:line="240" w:lineRule="auto"/>
        <w:ind w:left="851"/>
        <w:contextualSpacing/>
        <w:jc w:val="both"/>
        <w:rPr>
          <w:rFonts w:ascii="Times New Roman" w:hAnsi="Times New Roman"/>
          <w:b/>
          <w:sz w:val="24"/>
          <w:szCs w:val="24"/>
        </w:rPr>
      </w:pPr>
    </w:p>
    <w:tbl>
      <w:tblPr>
        <w:tblStyle w:val="2"/>
        <w:tblW w:w="9492" w:type="dxa"/>
        <w:tblLook w:val="04A0" w:firstRow="1" w:lastRow="0" w:firstColumn="1" w:lastColumn="0" w:noHBand="0" w:noVBand="1"/>
      </w:tblPr>
      <w:tblGrid>
        <w:gridCol w:w="2830"/>
        <w:gridCol w:w="6662"/>
      </w:tblGrid>
      <w:tr w:rsidR="00ED6671" w:rsidRPr="004B2F97" w14:paraId="2E64F5BC" w14:textId="77777777" w:rsidTr="00D565E8">
        <w:tc>
          <w:tcPr>
            <w:tcW w:w="9492" w:type="dxa"/>
            <w:gridSpan w:val="2"/>
          </w:tcPr>
          <w:p w14:paraId="0D5C70ED" w14:textId="77777777" w:rsidR="00ED6671" w:rsidRPr="004B2F97" w:rsidRDefault="00ED6671" w:rsidP="00D565E8">
            <w:pPr>
              <w:spacing w:line="240" w:lineRule="auto"/>
              <w:jc w:val="center"/>
              <w:rPr>
                <w:rFonts w:ascii="Times New Roman" w:eastAsiaTheme="minorHAnsi" w:hAnsi="Times New Roman"/>
                <w:sz w:val="24"/>
                <w:szCs w:val="24"/>
              </w:rPr>
            </w:pPr>
            <w:r w:rsidRPr="004B2F97">
              <w:rPr>
                <w:rFonts w:ascii="Times New Roman" w:eastAsiaTheme="minorHAnsi" w:hAnsi="Times New Roman"/>
                <w:b/>
                <w:sz w:val="24"/>
                <w:szCs w:val="24"/>
              </w:rPr>
              <w:t>Министерство природных ресурсов Забайкальского края</w:t>
            </w:r>
          </w:p>
        </w:tc>
      </w:tr>
      <w:tr w:rsidR="00ED6671" w:rsidRPr="004B2F97" w14:paraId="4490CFF2" w14:textId="77777777" w:rsidTr="00D565E8">
        <w:tc>
          <w:tcPr>
            <w:tcW w:w="2830" w:type="dxa"/>
          </w:tcPr>
          <w:p w14:paraId="72340BA1"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 xml:space="preserve">№ </w:t>
            </w:r>
            <w:proofErr w:type="gramStart"/>
            <w:r w:rsidRPr="004B2F97">
              <w:rPr>
                <w:rFonts w:ascii="Times New Roman" w:eastAsiaTheme="minorHAnsi" w:hAnsi="Times New Roman"/>
                <w:sz w:val="24"/>
                <w:szCs w:val="24"/>
              </w:rPr>
              <w:t>р</w:t>
            </w:r>
            <w:proofErr w:type="gramEnd"/>
            <w:r w:rsidRPr="004B2F97">
              <w:rPr>
                <w:rFonts w:ascii="Times New Roman" w:eastAsiaTheme="minorHAnsi" w:hAnsi="Times New Roman"/>
                <w:sz w:val="24"/>
                <w:szCs w:val="24"/>
              </w:rPr>
              <w:t>/с получателя</w:t>
            </w:r>
          </w:p>
        </w:tc>
        <w:tc>
          <w:tcPr>
            <w:tcW w:w="6662" w:type="dxa"/>
          </w:tcPr>
          <w:p w14:paraId="51AF13A0" w14:textId="77777777" w:rsidR="00ED6671" w:rsidRPr="004B2F97" w:rsidRDefault="00ED6671" w:rsidP="00D565E8">
            <w:pPr>
              <w:spacing w:line="240" w:lineRule="auto"/>
              <w:jc w:val="both"/>
              <w:rPr>
                <w:rFonts w:ascii="Times New Roman" w:eastAsiaTheme="minorHAnsi" w:hAnsi="Times New Roman"/>
                <w:sz w:val="24"/>
                <w:szCs w:val="24"/>
                <w:lang w:val="en-US"/>
              </w:rPr>
            </w:pPr>
            <w:r w:rsidRPr="004B2F97">
              <w:rPr>
                <w:rFonts w:ascii="Times New Roman" w:hAnsi="Times New Roman"/>
                <w:sz w:val="24"/>
                <w:szCs w:val="24"/>
              </w:rPr>
              <w:t>03100643000000019100</w:t>
            </w:r>
          </w:p>
        </w:tc>
      </w:tr>
      <w:tr w:rsidR="00ED6671" w:rsidRPr="004B2F97" w14:paraId="081E9334" w14:textId="77777777" w:rsidTr="00D565E8">
        <w:tc>
          <w:tcPr>
            <w:tcW w:w="2830" w:type="dxa"/>
          </w:tcPr>
          <w:p w14:paraId="02864332"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Получатель</w:t>
            </w:r>
          </w:p>
        </w:tc>
        <w:tc>
          <w:tcPr>
            <w:tcW w:w="6662" w:type="dxa"/>
          </w:tcPr>
          <w:p w14:paraId="73CC8531" w14:textId="77777777" w:rsidR="00ED6671" w:rsidRPr="004B2F97" w:rsidRDefault="00ED6671" w:rsidP="00D565E8">
            <w:pPr>
              <w:spacing w:line="240" w:lineRule="auto"/>
              <w:rPr>
                <w:rFonts w:ascii="Times New Roman" w:hAnsi="Times New Roman"/>
                <w:sz w:val="24"/>
                <w:szCs w:val="24"/>
                <w:lang w:eastAsia="ru-RU"/>
              </w:rPr>
            </w:pPr>
            <w:r w:rsidRPr="004B2F97">
              <w:rPr>
                <w:rFonts w:ascii="Times New Roman" w:hAnsi="Times New Roman"/>
                <w:sz w:val="24"/>
                <w:szCs w:val="24"/>
                <w:lang w:eastAsia="ru-RU"/>
              </w:rPr>
              <w:t>УФК по Забайкальскому краю (Минприроды Забайкальского края л/с - 04912019740)</w:t>
            </w:r>
          </w:p>
        </w:tc>
      </w:tr>
      <w:tr w:rsidR="00ED6671" w:rsidRPr="004B2F97" w14:paraId="379A8BF1" w14:textId="77777777" w:rsidTr="00D565E8">
        <w:tc>
          <w:tcPr>
            <w:tcW w:w="2830" w:type="dxa"/>
          </w:tcPr>
          <w:p w14:paraId="1801F9C0"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Лицевой счет</w:t>
            </w:r>
          </w:p>
        </w:tc>
        <w:tc>
          <w:tcPr>
            <w:tcW w:w="6662" w:type="dxa"/>
          </w:tcPr>
          <w:p w14:paraId="1ED6F5A5" w14:textId="77777777" w:rsidR="00ED6671" w:rsidRPr="004B2F97" w:rsidRDefault="00ED6671" w:rsidP="00D565E8">
            <w:pPr>
              <w:spacing w:line="240" w:lineRule="auto"/>
              <w:rPr>
                <w:rFonts w:ascii="Times New Roman" w:eastAsiaTheme="minorHAnsi" w:hAnsi="Times New Roman"/>
                <w:sz w:val="24"/>
                <w:szCs w:val="24"/>
                <w:lang w:val="en-US"/>
              </w:rPr>
            </w:pPr>
            <w:r w:rsidRPr="004B2F97">
              <w:rPr>
                <w:rFonts w:ascii="Times New Roman" w:eastAsiaTheme="minorHAnsi" w:hAnsi="Times New Roman"/>
                <w:sz w:val="24"/>
                <w:szCs w:val="24"/>
              </w:rPr>
              <w:t>0</w:t>
            </w:r>
            <w:r w:rsidRPr="004B2F97">
              <w:rPr>
                <w:rFonts w:ascii="Times New Roman" w:hAnsi="Times New Roman"/>
                <w:sz w:val="24"/>
              </w:rPr>
              <w:t>04912019740</w:t>
            </w:r>
          </w:p>
        </w:tc>
      </w:tr>
      <w:tr w:rsidR="00ED6671" w:rsidRPr="004B2F97" w14:paraId="2C196B95" w14:textId="77777777" w:rsidTr="00D565E8">
        <w:tc>
          <w:tcPr>
            <w:tcW w:w="2830" w:type="dxa"/>
          </w:tcPr>
          <w:p w14:paraId="3EF75D97"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ИНН (поле 61)</w:t>
            </w:r>
          </w:p>
        </w:tc>
        <w:tc>
          <w:tcPr>
            <w:tcW w:w="6662" w:type="dxa"/>
          </w:tcPr>
          <w:p w14:paraId="32CE36CF" w14:textId="77777777" w:rsidR="00ED6671" w:rsidRPr="004B2F97" w:rsidRDefault="00ED6671" w:rsidP="00D565E8">
            <w:pPr>
              <w:spacing w:line="240" w:lineRule="auto"/>
              <w:rPr>
                <w:rFonts w:ascii="Times New Roman" w:eastAsiaTheme="minorHAnsi" w:hAnsi="Times New Roman"/>
                <w:sz w:val="24"/>
                <w:szCs w:val="24"/>
                <w:lang w:val="en-US"/>
              </w:rPr>
            </w:pPr>
            <w:r w:rsidRPr="004B2F97">
              <w:rPr>
                <w:rFonts w:ascii="Times New Roman" w:hAnsi="Times New Roman"/>
                <w:sz w:val="24"/>
                <w:szCs w:val="24"/>
              </w:rPr>
              <w:t>7536095945</w:t>
            </w:r>
          </w:p>
        </w:tc>
      </w:tr>
      <w:tr w:rsidR="00ED6671" w:rsidRPr="004B2F97" w14:paraId="23257D8E" w14:textId="77777777" w:rsidTr="00D565E8">
        <w:tc>
          <w:tcPr>
            <w:tcW w:w="2830" w:type="dxa"/>
          </w:tcPr>
          <w:p w14:paraId="6640F870"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КПП (поле 103)</w:t>
            </w:r>
          </w:p>
        </w:tc>
        <w:tc>
          <w:tcPr>
            <w:tcW w:w="6662" w:type="dxa"/>
          </w:tcPr>
          <w:p w14:paraId="6587BB33" w14:textId="77777777" w:rsidR="00ED6671" w:rsidRPr="004B2F97" w:rsidRDefault="00ED6671" w:rsidP="00D565E8">
            <w:pPr>
              <w:spacing w:line="240" w:lineRule="auto"/>
              <w:rPr>
                <w:rFonts w:ascii="Times New Roman" w:eastAsiaTheme="minorHAnsi" w:hAnsi="Times New Roman"/>
                <w:sz w:val="24"/>
                <w:szCs w:val="24"/>
                <w:lang w:val="en-US"/>
              </w:rPr>
            </w:pPr>
            <w:r w:rsidRPr="004B2F97">
              <w:rPr>
                <w:rFonts w:ascii="Times New Roman" w:hAnsi="Times New Roman"/>
                <w:sz w:val="24"/>
                <w:szCs w:val="24"/>
              </w:rPr>
              <w:t>753601001</w:t>
            </w:r>
          </w:p>
        </w:tc>
      </w:tr>
      <w:tr w:rsidR="00ED6671" w:rsidRPr="004B2F97" w14:paraId="18377A50" w14:textId="77777777" w:rsidTr="00D565E8">
        <w:tc>
          <w:tcPr>
            <w:tcW w:w="2830" w:type="dxa"/>
          </w:tcPr>
          <w:p w14:paraId="704E64E2"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БИК банка получателя (поле 14)</w:t>
            </w:r>
          </w:p>
        </w:tc>
        <w:tc>
          <w:tcPr>
            <w:tcW w:w="6662" w:type="dxa"/>
          </w:tcPr>
          <w:p w14:paraId="0A812A11" w14:textId="77777777" w:rsidR="00ED6671" w:rsidRPr="004B2F97" w:rsidRDefault="00ED6671" w:rsidP="00D565E8">
            <w:pPr>
              <w:spacing w:line="240" w:lineRule="auto"/>
              <w:rPr>
                <w:rFonts w:ascii="Times New Roman" w:eastAsiaTheme="minorHAnsi" w:hAnsi="Times New Roman"/>
                <w:sz w:val="24"/>
                <w:szCs w:val="24"/>
                <w:lang w:val="en-US"/>
              </w:rPr>
            </w:pPr>
            <w:r w:rsidRPr="004B2F97">
              <w:rPr>
                <w:rFonts w:ascii="Times New Roman" w:eastAsiaTheme="minorHAnsi" w:hAnsi="Times New Roman"/>
                <w:sz w:val="24"/>
                <w:szCs w:val="24"/>
              </w:rPr>
              <w:t>017601329</w:t>
            </w:r>
          </w:p>
        </w:tc>
      </w:tr>
      <w:tr w:rsidR="00ED6671" w:rsidRPr="004B2F97" w14:paraId="19FB87FE" w14:textId="77777777" w:rsidTr="00D565E8">
        <w:tc>
          <w:tcPr>
            <w:tcW w:w="2830" w:type="dxa"/>
          </w:tcPr>
          <w:p w14:paraId="235C0204"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Банк получателя (поле 13)</w:t>
            </w:r>
          </w:p>
        </w:tc>
        <w:tc>
          <w:tcPr>
            <w:tcW w:w="6662" w:type="dxa"/>
          </w:tcPr>
          <w:p w14:paraId="1BC61AB6" w14:textId="77777777" w:rsidR="00ED6671" w:rsidRPr="004B2F97" w:rsidRDefault="00ED6671" w:rsidP="00D565E8">
            <w:pPr>
              <w:spacing w:line="240" w:lineRule="auto"/>
              <w:rPr>
                <w:rFonts w:ascii="Times New Roman" w:eastAsiaTheme="minorHAnsi" w:hAnsi="Times New Roman"/>
                <w:sz w:val="24"/>
                <w:szCs w:val="24"/>
              </w:rPr>
            </w:pPr>
            <w:r w:rsidRPr="004B2F97">
              <w:rPr>
                <w:rFonts w:ascii="Times New Roman" w:eastAsiaTheme="minorHAnsi" w:hAnsi="Times New Roman"/>
                <w:color w:val="000000"/>
                <w:sz w:val="24"/>
                <w:szCs w:val="24"/>
              </w:rPr>
              <w:t xml:space="preserve">ОТДЕЛЕНИЕ БАНКА РОССИИ//УФК по Забайкальскому краю </w:t>
            </w:r>
            <w:proofErr w:type="gramStart"/>
            <w:r w:rsidRPr="004B2F97">
              <w:rPr>
                <w:rFonts w:ascii="Times New Roman" w:eastAsiaTheme="minorHAnsi" w:hAnsi="Times New Roman"/>
                <w:color w:val="000000"/>
                <w:sz w:val="24"/>
                <w:szCs w:val="24"/>
              </w:rPr>
              <w:t>г</w:t>
            </w:r>
            <w:proofErr w:type="gramEnd"/>
            <w:r w:rsidRPr="004B2F97">
              <w:rPr>
                <w:rFonts w:ascii="Times New Roman" w:eastAsiaTheme="minorHAnsi" w:hAnsi="Times New Roman"/>
                <w:color w:val="000000"/>
                <w:sz w:val="24"/>
                <w:szCs w:val="24"/>
              </w:rPr>
              <w:t xml:space="preserve"> Чита</w:t>
            </w:r>
          </w:p>
        </w:tc>
      </w:tr>
      <w:tr w:rsidR="00ED6671" w:rsidRPr="004B2F97" w14:paraId="4E0026A4" w14:textId="77777777" w:rsidTr="00D565E8">
        <w:tc>
          <w:tcPr>
            <w:tcW w:w="2830" w:type="dxa"/>
            <w:vMerge w:val="restart"/>
          </w:tcPr>
          <w:p w14:paraId="619CE6E0"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КБК (поле 104)</w:t>
            </w:r>
          </w:p>
        </w:tc>
        <w:tc>
          <w:tcPr>
            <w:tcW w:w="6662" w:type="dxa"/>
          </w:tcPr>
          <w:p w14:paraId="5B5203C7" w14:textId="77777777" w:rsidR="00ED6671" w:rsidRPr="004B2F97" w:rsidRDefault="00ED6671" w:rsidP="00D565E8">
            <w:pPr>
              <w:spacing w:line="240" w:lineRule="auto"/>
              <w:rPr>
                <w:rFonts w:ascii="Times New Roman" w:eastAsiaTheme="minorHAnsi" w:hAnsi="Times New Roman"/>
                <w:sz w:val="24"/>
                <w:szCs w:val="24"/>
              </w:rPr>
            </w:pPr>
            <w:r w:rsidRPr="004B2F97">
              <w:rPr>
                <w:rFonts w:ascii="Times New Roman" w:eastAsiaTheme="minorHAnsi" w:hAnsi="Times New Roman"/>
                <w:b/>
                <w:sz w:val="24"/>
                <w:szCs w:val="24"/>
              </w:rPr>
              <w:t xml:space="preserve">Для сборов за участие в аукционе – </w:t>
            </w:r>
            <w:r w:rsidRPr="004B2F97">
              <w:rPr>
                <w:rFonts w:ascii="Times New Roman" w:eastAsiaTheme="minorHAnsi" w:hAnsi="Times New Roman"/>
                <w:sz w:val="24"/>
                <w:szCs w:val="24"/>
              </w:rPr>
              <w:t xml:space="preserve">КБК </w:t>
            </w:r>
          </w:p>
          <w:p w14:paraId="7467D26A" w14:textId="77777777" w:rsidR="00ED6671" w:rsidRPr="004B2F97" w:rsidRDefault="00ED6671" w:rsidP="00D565E8">
            <w:pPr>
              <w:spacing w:line="240" w:lineRule="auto"/>
              <w:rPr>
                <w:rFonts w:ascii="Times New Roman" w:eastAsiaTheme="minorHAnsi" w:hAnsi="Times New Roman"/>
                <w:sz w:val="24"/>
                <w:szCs w:val="24"/>
              </w:rPr>
            </w:pPr>
            <w:r w:rsidRPr="004B2F97">
              <w:rPr>
                <w:rFonts w:ascii="Times New Roman" w:eastAsiaTheme="minorHAnsi" w:hAnsi="Times New Roman"/>
                <w:sz w:val="24"/>
                <w:szCs w:val="24"/>
              </w:rPr>
              <w:t>046 1 12 02102 02 0000 120</w:t>
            </w:r>
          </w:p>
        </w:tc>
      </w:tr>
      <w:tr w:rsidR="00ED6671" w:rsidRPr="004B2F97" w14:paraId="3285BEAA" w14:textId="77777777" w:rsidTr="00D565E8">
        <w:trPr>
          <w:trHeight w:val="517"/>
        </w:trPr>
        <w:tc>
          <w:tcPr>
            <w:tcW w:w="2830" w:type="dxa"/>
            <w:vMerge/>
          </w:tcPr>
          <w:p w14:paraId="76D73E69" w14:textId="77777777" w:rsidR="00ED6671" w:rsidRPr="004B2F97" w:rsidRDefault="00ED6671" w:rsidP="00D565E8">
            <w:pPr>
              <w:spacing w:line="240" w:lineRule="auto"/>
              <w:jc w:val="both"/>
              <w:rPr>
                <w:rFonts w:ascii="Times New Roman" w:eastAsiaTheme="minorHAnsi" w:hAnsi="Times New Roman"/>
                <w:sz w:val="24"/>
                <w:szCs w:val="24"/>
              </w:rPr>
            </w:pPr>
          </w:p>
        </w:tc>
        <w:tc>
          <w:tcPr>
            <w:tcW w:w="6662" w:type="dxa"/>
          </w:tcPr>
          <w:p w14:paraId="3A82445F" w14:textId="77777777" w:rsidR="00ED6671" w:rsidRPr="004B2F97" w:rsidRDefault="00ED6671" w:rsidP="00D565E8">
            <w:pPr>
              <w:spacing w:line="240" w:lineRule="auto"/>
              <w:rPr>
                <w:rFonts w:ascii="Times New Roman" w:eastAsiaTheme="minorHAnsi" w:hAnsi="Times New Roman"/>
                <w:sz w:val="24"/>
                <w:szCs w:val="24"/>
              </w:rPr>
            </w:pPr>
            <w:r w:rsidRPr="004B2F97">
              <w:rPr>
                <w:rFonts w:ascii="Times New Roman" w:eastAsiaTheme="minorHAnsi" w:hAnsi="Times New Roman"/>
                <w:b/>
                <w:sz w:val="24"/>
                <w:szCs w:val="24"/>
              </w:rPr>
              <w:t xml:space="preserve">Для задатков – </w:t>
            </w:r>
            <w:r w:rsidRPr="004B2F97">
              <w:rPr>
                <w:rFonts w:ascii="Times New Roman" w:eastAsiaTheme="minorHAnsi" w:hAnsi="Times New Roman"/>
                <w:sz w:val="24"/>
                <w:szCs w:val="24"/>
              </w:rPr>
              <w:t>КБК 046 1 12 02012 01 0000 120</w:t>
            </w:r>
          </w:p>
        </w:tc>
      </w:tr>
      <w:tr w:rsidR="00ED6671" w:rsidRPr="004B2F97" w14:paraId="568D9FBA" w14:textId="77777777" w:rsidTr="00D565E8">
        <w:tc>
          <w:tcPr>
            <w:tcW w:w="2830" w:type="dxa"/>
          </w:tcPr>
          <w:p w14:paraId="4FF0448B"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ОКТМО (поле 105)</w:t>
            </w:r>
          </w:p>
        </w:tc>
        <w:tc>
          <w:tcPr>
            <w:tcW w:w="6662" w:type="dxa"/>
          </w:tcPr>
          <w:p w14:paraId="4F825898"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76700000</w:t>
            </w:r>
          </w:p>
        </w:tc>
      </w:tr>
      <w:tr w:rsidR="00ED6671" w:rsidRPr="004B2F97" w14:paraId="2769D2F1" w14:textId="77777777" w:rsidTr="00D565E8">
        <w:tc>
          <w:tcPr>
            <w:tcW w:w="2830" w:type="dxa"/>
            <w:vMerge w:val="restart"/>
          </w:tcPr>
          <w:p w14:paraId="12357A9D" w14:textId="77777777"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sz w:val="24"/>
                <w:szCs w:val="24"/>
              </w:rPr>
              <w:t>Назначение платежа (поле 24)</w:t>
            </w:r>
          </w:p>
        </w:tc>
        <w:tc>
          <w:tcPr>
            <w:tcW w:w="6662" w:type="dxa"/>
          </w:tcPr>
          <w:p w14:paraId="28AD9CEC" w14:textId="78088591"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b/>
                <w:sz w:val="24"/>
                <w:szCs w:val="24"/>
              </w:rPr>
              <w:t>Для сборов за участие в аукционе -</w:t>
            </w:r>
            <w:r w:rsidRPr="004B2F97">
              <w:rPr>
                <w:rFonts w:ascii="Times New Roman" w:eastAsiaTheme="minorHAnsi" w:hAnsi="Times New Roman"/>
                <w:sz w:val="24"/>
                <w:szCs w:val="24"/>
              </w:rPr>
              <w:t xml:space="preserve"> «Уплата сбора за участие в аукционе в электронной форме на право пользования участком недр </w:t>
            </w:r>
            <w:r w:rsidR="005A68EA" w:rsidRPr="004B2F97">
              <w:rPr>
                <w:rFonts w:ascii="Times New Roman" w:eastAsiaTheme="minorHAnsi" w:hAnsi="Times New Roman"/>
                <w:sz w:val="24"/>
                <w:szCs w:val="24"/>
              </w:rPr>
              <w:t xml:space="preserve">«Хани», расположенном на правом берегу </w:t>
            </w:r>
            <w:proofErr w:type="spellStart"/>
            <w:r w:rsidR="005A68EA" w:rsidRPr="004B2F97">
              <w:rPr>
                <w:rFonts w:ascii="Times New Roman" w:eastAsiaTheme="minorHAnsi" w:hAnsi="Times New Roman"/>
                <w:sz w:val="24"/>
                <w:szCs w:val="24"/>
              </w:rPr>
              <w:t>р</w:t>
            </w:r>
            <w:proofErr w:type="gramStart"/>
            <w:r w:rsidR="005A68EA" w:rsidRPr="004B2F97">
              <w:rPr>
                <w:rFonts w:ascii="Times New Roman" w:eastAsiaTheme="minorHAnsi" w:hAnsi="Times New Roman"/>
                <w:sz w:val="24"/>
                <w:szCs w:val="24"/>
              </w:rPr>
              <w:t>.Х</w:t>
            </w:r>
            <w:proofErr w:type="gramEnd"/>
            <w:r w:rsidR="005A68EA" w:rsidRPr="004B2F97">
              <w:rPr>
                <w:rFonts w:ascii="Times New Roman" w:eastAsiaTheme="minorHAnsi" w:hAnsi="Times New Roman"/>
                <w:sz w:val="24"/>
                <w:szCs w:val="24"/>
              </w:rPr>
              <w:t>ани</w:t>
            </w:r>
            <w:proofErr w:type="spellEnd"/>
            <w:r w:rsidR="005A68EA" w:rsidRPr="004B2F97">
              <w:rPr>
                <w:rFonts w:ascii="Times New Roman" w:eastAsiaTheme="minorHAnsi" w:hAnsi="Times New Roman"/>
                <w:sz w:val="24"/>
                <w:szCs w:val="24"/>
              </w:rPr>
              <w:t xml:space="preserve"> выше устья реки Саку </w:t>
            </w:r>
            <w:proofErr w:type="spellStart"/>
            <w:r w:rsidR="005A68EA" w:rsidRPr="004B2F97">
              <w:rPr>
                <w:rFonts w:ascii="Times New Roman" w:eastAsiaTheme="minorHAnsi" w:hAnsi="Times New Roman"/>
                <w:sz w:val="24"/>
                <w:szCs w:val="24"/>
              </w:rPr>
              <w:t>Каларского</w:t>
            </w:r>
            <w:proofErr w:type="spellEnd"/>
            <w:r w:rsidR="005A68EA" w:rsidRPr="004B2F97">
              <w:rPr>
                <w:rFonts w:ascii="Times New Roman" w:eastAsiaTheme="minorHAnsi" w:hAnsi="Times New Roman"/>
                <w:sz w:val="24"/>
                <w:szCs w:val="24"/>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eastAsiaTheme="minorHAnsi" w:hAnsi="Times New Roman"/>
                <w:sz w:val="24"/>
                <w:szCs w:val="24"/>
              </w:rPr>
              <w:t>, от [</w:t>
            </w:r>
            <w:proofErr w:type="gramStart"/>
            <w:r w:rsidRPr="004B2F97">
              <w:rPr>
                <w:rFonts w:ascii="Times New Roman" w:eastAsiaTheme="minorHAnsi" w:hAnsi="Times New Roman"/>
                <w:i/>
                <w:sz w:val="24"/>
                <w:szCs w:val="24"/>
              </w:rPr>
              <w:t xml:space="preserve">ИНН и наименование </w:t>
            </w:r>
            <w:proofErr w:type="spellStart"/>
            <w:r w:rsidRPr="004B2F97">
              <w:rPr>
                <w:rFonts w:ascii="Times New Roman" w:eastAsiaTheme="minorHAnsi" w:hAnsi="Times New Roman"/>
                <w:i/>
                <w:sz w:val="24"/>
                <w:szCs w:val="24"/>
              </w:rPr>
              <w:t>недропользователя</w:t>
            </w:r>
            <w:proofErr w:type="spellEnd"/>
            <w:r w:rsidRPr="004B2F97">
              <w:rPr>
                <w:rFonts w:ascii="Times New Roman" w:eastAsiaTheme="minorHAnsi" w:hAnsi="Times New Roman"/>
                <w:sz w:val="24"/>
                <w:szCs w:val="24"/>
              </w:rPr>
              <w:t>], [</w:t>
            </w:r>
            <w:r w:rsidRPr="004B2F97">
              <w:rPr>
                <w:rFonts w:ascii="Times New Roman" w:eastAsiaTheme="minorHAnsi" w:hAnsi="Times New Roman"/>
                <w:i/>
                <w:sz w:val="24"/>
                <w:szCs w:val="24"/>
              </w:rPr>
              <w:t>№ извещения о проведении аукциона на torgi.gov.ru</w:t>
            </w:r>
            <w:r w:rsidRPr="004B2F97">
              <w:rPr>
                <w:rFonts w:ascii="Times New Roman" w:eastAsiaTheme="minorHAnsi" w:hAnsi="Times New Roman"/>
                <w:sz w:val="24"/>
                <w:szCs w:val="24"/>
              </w:rPr>
              <w:t>].</w:t>
            </w:r>
            <w:proofErr w:type="gramEnd"/>
            <w:r w:rsidRPr="004B2F97">
              <w:rPr>
                <w:rFonts w:ascii="Times New Roman" w:eastAsiaTheme="minorHAnsi" w:hAnsi="Times New Roman"/>
                <w:sz w:val="24"/>
                <w:szCs w:val="24"/>
              </w:rPr>
              <w:t xml:space="preserve"> Без НДС»</w:t>
            </w:r>
          </w:p>
        </w:tc>
      </w:tr>
      <w:tr w:rsidR="00ED6671" w:rsidRPr="004B2F97" w14:paraId="6F04F874" w14:textId="77777777" w:rsidTr="00D565E8">
        <w:tc>
          <w:tcPr>
            <w:tcW w:w="2830" w:type="dxa"/>
            <w:vMerge/>
          </w:tcPr>
          <w:p w14:paraId="21CE2CC9" w14:textId="77777777" w:rsidR="00ED6671" w:rsidRPr="004B2F97" w:rsidRDefault="00ED6671" w:rsidP="00D565E8">
            <w:pPr>
              <w:spacing w:line="240" w:lineRule="auto"/>
              <w:jc w:val="both"/>
              <w:rPr>
                <w:rFonts w:ascii="Times New Roman" w:eastAsiaTheme="minorHAnsi" w:hAnsi="Times New Roman"/>
                <w:sz w:val="24"/>
                <w:szCs w:val="24"/>
              </w:rPr>
            </w:pPr>
          </w:p>
        </w:tc>
        <w:tc>
          <w:tcPr>
            <w:tcW w:w="6662" w:type="dxa"/>
          </w:tcPr>
          <w:p w14:paraId="7D98EE90" w14:textId="55838230" w:rsidR="00ED6671" w:rsidRPr="004B2F97" w:rsidRDefault="00ED6671" w:rsidP="00D565E8">
            <w:pPr>
              <w:spacing w:line="240" w:lineRule="auto"/>
              <w:jc w:val="both"/>
              <w:rPr>
                <w:rFonts w:ascii="Times New Roman" w:eastAsiaTheme="minorHAnsi" w:hAnsi="Times New Roman"/>
                <w:sz w:val="24"/>
                <w:szCs w:val="24"/>
              </w:rPr>
            </w:pPr>
            <w:r w:rsidRPr="004B2F97">
              <w:rPr>
                <w:rFonts w:ascii="Times New Roman" w:eastAsiaTheme="minorHAnsi" w:hAnsi="Times New Roman"/>
                <w:b/>
                <w:sz w:val="24"/>
                <w:szCs w:val="24"/>
              </w:rPr>
              <w:t>Для задатков –</w:t>
            </w:r>
            <w:r w:rsidRPr="004B2F97">
              <w:rPr>
                <w:rFonts w:ascii="Times New Roman" w:eastAsiaTheme="minorHAnsi" w:hAnsi="Times New Roman"/>
                <w:sz w:val="24"/>
                <w:szCs w:val="24"/>
              </w:rPr>
              <w:t xml:space="preserve"> «Уплата задатка (стартового размера разового платежа) за участие в аукционе в электронной форме на право пользования участком недр </w:t>
            </w:r>
            <w:r w:rsidR="005A68EA" w:rsidRPr="004B2F97">
              <w:rPr>
                <w:rFonts w:ascii="Times New Roman" w:eastAsiaTheme="minorHAnsi" w:hAnsi="Times New Roman"/>
                <w:sz w:val="24"/>
                <w:szCs w:val="24"/>
              </w:rPr>
              <w:t xml:space="preserve">«Хани», расположенном на правом берегу </w:t>
            </w:r>
            <w:proofErr w:type="spellStart"/>
            <w:r w:rsidR="005A68EA" w:rsidRPr="004B2F97">
              <w:rPr>
                <w:rFonts w:ascii="Times New Roman" w:eastAsiaTheme="minorHAnsi" w:hAnsi="Times New Roman"/>
                <w:sz w:val="24"/>
                <w:szCs w:val="24"/>
              </w:rPr>
              <w:t>р</w:t>
            </w:r>
            <w:proofErr w:type="gramStart"/>
            <w:r w:rsidR="005A68EA" w:rsidRPr="004B2F97">
              <w:rPr>
                <w:rFonts w:ascii="Times New Roman" w:eastAsiaTheme="minorHAnsi" w:hAnsi="Times New Roman"/>
                <w:sz w:val="24"/>
                <w:szCs w:val="24"/>
              </w:rPr>
              <w:t>.Х</w:t>
            </w:r>
            <w:proofErr w:type="gramEnd"/>
            <w:r w:rsidR="005A68EA" w:rsidRPr="004B2F97">
              <w:rPr>
                <w:rFonts w:ascii="Times New Roman" w:eastAsiaTheme="minorHAnsi" w:hAnsi="Times New Roman"/>
                <w:sz w:val="24"/>
                <w:szCs w:val="24"/>
              </w:rPr>
              <w:t>ани</w:t>
            </w:r>
            <w:proofErr w:type="spellEnd"/>
            <w:r w:rsidR="005A68EA" w:rsidRPr="004B2F97">
              <w:rPr>
                <w:rFonts w:ascii="Times New Roman" w:eastAsiaTheme="minorHAnsi" w:hAnsi="Times New Roman"/>
                <w:sz w:val="24"/>
                <w:szCs w:val="24"/>
              </w:rPr>
              <w:t xml:space="preserve"> выше устья реки Саку </w:t>
            </w:r>
            <w:proofErr w:type="spellStart"/>
            <w:r w:rsidR="005A68EA" w:rsidRPr="004B2F97">
              <w:rPr>
                <w:rFonts w:ascii="Times New Roman" w:eastAsiaTheme="minorHAnsi" w:hAnsi="Times New Roman"/>
                <w:sz w:val="24"/>
                <w:szCs w:val="24"/>
              </w:rPr>
              <w:t>Каларского</w:t>
            </w:r>
            <w:proofErr w:type="spellEnd"/>
            <w:r w:rsidR="005A68EA" w:rsidRPr="004B2F97">
              <w:rPr>
                <w:rFonts w:ascii="Times New Roman" w:eastAsiaTheme="minorHAnsi" w:hAnsi="Times New Roman"/>
                <w:sz w:val="24"/>
                <w:szCs w:val="24"/>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eastAsiaTheme="minorHAnsi" w:hAnsi="Times New Roman"/>
                <w:sz w:val="24"/>
                <w:szCs w:val="24"/>
              </w:rPr>
              <w:t>, от [</w:t>
            </w:r>
            <w:proofErr w:type="gramStart"/>
            <w:r w:rsidRPr="004B2F97">
              <w:rPr>
                <w:rFonts w:ascii="Times New Roman" w:eastAsiaTheme="minorHAnsi" w:hAnsi="Times New Roman"/>
                <w:i/>
                <w:sz w:val="24"/>
                <w:szCs w:val="24"/>
              </w:rPr>
              <w:t xml:space="preserve">ИНН и наименование </w:t>
            </w:r>
            <w:proofErr w:type="spellStart"/>
            <w:r w:rsidRPr="004B2F97">
              <w:rPr>
                <w:rFonts w:ascii="Times New Roman" w:eastAsiaTheme="minorHAnsi" w:hAnsi="Times New Roman"/>
                <w:i/>
                <w:sz w:val="24"/>
                <w:szCs w:val="24"/>
              </w:rPr>
              <w:t>недропользователя</w:t>
            </w:r>
            <w:proofErr w:type="spellEnd"/>
            <w:r w:rsidRPr="004B2F97">
              <w:rPr>
                <w:rFonts w:ascii="Times New Roman" w:eastAsiaTheme="minorHAnsi" w:hAnsi="Times New Roman"/>
                <w:sz w:val="24"/>
                <w:szCs w:val="24"/>
              </w:rPr>
              <w:t>], [</w:t>
            </w:r>
            <w:r w:rsidRPr="004B2F97">
              <w:rPr>
                <w:rFonts w:ascii="Times New Roman" w:eastAsiaTheme="minorHAnsi" w:hAnsi="Times New Roman"/>
                <w:i/>
                <w:sz w:val="24"/>
                <w:szCs w:val="24"/>
              </w:rPr>
              <w:t xml:space="preserve">№ извещения о проведении аукциона на </w:t>
            </w:r>
            <w:proofErr w:type="spellStart"/>
            <w:r w:rsidRPr="004B2F97">
              <w:rPr>
                <w:rFonts w:ascii="Times New Roman" w:eastAsiaTheme="minorHAnsi" w:hAnsi="Times New Roman"/>
                <w:i/>
                <w:sz w:val="24"/>
                <w:szCs w:val="24"/>
                <w:lang w:val="en-US"/>
              </w:rPr>
              <w:t>torgi</w:t>
            </w:r>
            <w:proofErr w:type="spellEnd"/>
            <w:r w:rsidRPr="004B2F97">
              <w:rPr>
                <w:rFonts w:ascii="Times New Roman" w:eastAsiaTheme="minorHAnsi" w:hAnsi="Times New Roman"/>
                <w:i/>
                <w:sz w:val="24"/>
                <w:szCs w:val="24"/>
              </w:rPr>
              <w:t>.</w:t>
            </w:r>
            <w:proofErr w:type="spellStart"/>
            <w:r w:rsidRPr="004B2F97">
              <w:rPr>
                <w:rFonts w:ascii="Times New Roman" w:eastAsiaTheme="minorHAnsi" w:hAnsi="Times New Roman"/>
                <w:i/>
                <w:sz w:val="24"/>
                <w:szCs w:val="24"/>
                <w:lang w:val="en-US"/>
              </w:rPr>
              <w:t>gov</w:t>
            </w:r>
            <w:proofErr w:type="spellEnd"/>
            <w:r w:rsidRPr="004B2F97">
              <w:rPr>
                <w:rFonts w:ascii="Times New Roman" w:eastAsiaTheme="minorHAnsi" w:hAnsi="Times New Roman"/>
                <w:i/>
                <w:sz w:val="24"/>
                <w:szCs w:val="24"/>
              </w:rPr>
              <w:t>.</w:t>
            </w:r>
            <w:proofErr w:type="spellStart"/>
            <w:r w:rsidRPr="004B2F97">
              <w:rPr>
                <w:rFonts w:ascii="Times New Roman" w:eastAsiaTheme="minorHAnsi" w:hAnsi="Times New Roman"/>
                <w:i/>
                <w:sz w:val="24"/>
                <w:szCs w:val="24"/>
                <w:lang w:val="en-US"/>
              </w:rPr>
              <w:t>ru</w:t>
            </w:r>
            <w:proofErr w:type="spellEnd"/>
            <w:r w:rsidRPr="004B2F97">
              <w:rPr>
                <w:rFonts w:ascii="Times New Roman" w:eastAsiaTheme="minorHAnsi" w:hAnsi="Times New Roman"/>
                <w:sz w:val="24"/>
                <w:szCs w:val="24"/>
              </w:rPr>
              <w:t>]</w:t>
            </w:r>
            <w:r w:rsidRPr="004B2F97">
              <w:rPr>
                <w:rFonts w:ascii="Times New Roman" w:eastAsiaTheme="minorHAnsi" w:hAnsi="Times New Roman"/>
                <w:i/>
                <w:sz w:val="24"/>
                <w:szCs w:val="24"/>
              </w:rPr>
              <w:t>.</w:t>
            </w:r>
            <w:proofErr w:type="gramEnd"/>
            <w:r w:rsidRPr="004B2F97">
              <w:rPr>
                <w:rFonts w:ascii="Times New Roman" w:eastAsiaTheme="minorHAnsi" w:hAnsi="Times New Roman"/>
                <w:i/>
                <w:sz w:val="24"/>
                <w:szCs w:val="24"/>
              </w:rPr>
              <w:t xml:space="preserve"> </w:t>
            </w:r>
            <w:r w:rsidRPr="004B2F97">
              <w:rPr>
                <w:rFonts w:ascii="Times New Roman" w:eastAsiaTheme="minorHAnsi" w:hAnsi="Times New Roman"/>
                <w:sz w:val="24"/>
                <w:szCs w:val="24"/>
              </w:rPr>
              <w:t>Без НДС»</w:t>
            </w:r>
          </w:p>
        </w:tc>
      </w:tr>
    </w:tbl>
    <w:p w14:paraId="2CBC7AF2" w14:textId="77777777" w:rsidR="00ED6671" w:rsidRPr="004B2F97" w:rsidRDefault="00ED6671" w:rsidP="00ED6671">
      <w:pPr>
        <w:spacing w:after="0" w:line="240" w:lineRule="auto"/>
        <w:ind w:left="851"/>
        <w:contextualSpacing/>
        <w:jc w:val="both"/>
        <w:rPr>
          <w:rFonts w:ascii="Times New Roman" w:hAnsi="Times New Roman"/>
          <w:sz w:val="28"/>
          <w:szCs w:val="28"/>
        </w:rPr>
      </w:pPr>
    </w:p>
    <w:p w14:paraId="55C552AE" w14:textId="77777777" w:rsidR="00ED6671" w:rsidRPr="004B2F97" w:rsidRDefault="00ED6671" w:rsidP="00ED6671">
      <w:pPr>
        <w:spacing w:line="259" w:lineRule="auto"/>
        <w:rPr>
          <w:rFonts w:ascii="Times New Roman" w:hAnsi="Times New Roman"/>
          <w:sz w:val="28"/>
          <w:szCs w:val="28"/>
        </w:rPr>
      </w:pPr>
      <w:r w:rsidRPr="004B2F97">
        <w:rPr>
          <w:rFonts w:ascii="Times New Roman" w:hAnsi="Times New Roman"/>
          <w:sz w:val="28"/>
          <w:szCs w:val="28"/>
        </w:rPr>
        <w:br w:type="page"/>
      </w:r>
    </w:p>
    <w:p w14:paraId="0E01C2F8" w14:textId="77777777" w:rsidR="00ED6671" w:rsidRPr="004B2F97" w:rsidRDefault="00ED6671" w:rsidP="00ED6671">
      <w:pPr>
        <w:spacing w:after="0" w:line="240" w:lineRule="auto"/>
        <w:ind w:left="851"/>
        <w:contextualSpacing/>
        <w:jc w:val="both"/>
        <w:rPr>
          <w:rFonts w:ascii="Times New Roman" w:hAnsi="Times New Roman"/>
          <w:sz w:val="28"/>
          <w:szCs w:val="28"/>
        </w:rPr>
      </w:pPr>
    </w:p>
    <w:p w14:paraId="74A14AD4" w14:textId="77777777" w:rsidR="00ED6671" w:rsidRPr="004B2F97"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4B2F97">
        <w:rPr>
          <w:rFonts w:ascii="Times New Roman" w:hAnsi="Times New Roman"/>
          <w:b/>
          <w:sz w:val="28"/>
          <w:szCs w:val="28"/>
        </w:rPr>
        <w:t xml:space="preserve">Реквизиты для перечисления победителем аукциона, единственным заявителем или единственным участником аукциона, которым предоставляется право пользования участком недр, окончательного размера разового платежа за пользование недрами и государственной пошлины за выдачу лицензии на пользование недрами </w:t>
      </w:r>
    </w:p>
    <w:p w14:paraId="6AC0A3B2" w14:textId="77777777" w:rsidR="00ED6671" w:rsidRPr="004B2F97" w:rsidRDefault="00ED6671" w:rsidP="00ED6671">
      <w:pPr>
        <w:spacing w:after="0" w:line="240" w:lineRule="auto"/>
        <w:ind w:left="851"/>
        <w:contextualSpacing/>
        <w:jc w:val="both"/>
        <w:rPr>
          <w:rFonts w:ascii="Times New Roman" w:hAnsi="Times New Roman"/>
          <w:b/>
          <w:sz w:val="28"/>
          <w:szCs w:val="28"/>
        </w:rPr>
      </w:pPr>
    </w:p>
    <w:tbl>
      <w:tblPr>
        <w:tblStyle w:val="TableNormal"/>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785"/>
        <w:gridCol w:w="1903"/>
        <w:gridCol w:w="4863"/>
      </w:tblGrid>
      <w:tr w:rsidR="00ED6671" w:rsidRPr="004B2F97" w14:paraId="346BAB64" w14:textId="77777777" w:rsidTr="00D565E8">
        <w:trPr>
          <w:trHeight w:val="20"/>
          <w:jc w:val="center"/>
        </w:trPr>
        <w:tc>
          <w:tcPr>
            <w:tcW w:w="480" w:type="dxa"/>
            <w:vAlign w:val="center"/>
          </w:tcPr>
          <w:p w14:paraId="7B54C717" w14:textId="77777777" w:rsidR="00ED6671" w:rsidRPr="004B2F97" w:rsidRDefault="00ED6671" w:rsidP="00D565E8">
            <w:pPr>
              <w:pStyle w:val="TableParagraph"/>
              <w:spacing w:before="5"/>
              <w:rPr>
                <w:b/>
                <w:sz w:val="27"/>
                <w:lang w:val="ru-RU"/>
              </w:rPr>
            </w:pPr>
          </w:p>
          <w:p w14:paraId="7E66BEFA" w14:textId="77777777" w:rsidR="00ED6671" w:rsidRPr="004B2F97" w:rsidRDefault="00ED6671" w:rsidP="00D565E8">
            <w:pPr>
              <w:pStyle w:val="TableParagraph"/>
              <w:ind w:right="102"/>
              <w:rPr>
                <w:sz w:val="24"/>
              </w:rPr>
            </w:pPr>
            <w:r w:rsidRPr="004B2F97">
              <w:rPr>
                <w:sz w:val="24"/>
              </w:rPr>
              <w:t>1</w:t>
            </w:r>
          </w:p>
        </w:tc>
        <w:tc>
          <w:tcPr>
            <w:tcW w:w="1785" w:type="dxa"/>
            <w:vAlign w:val="center"/>
          </w:tcPr>
          <w:p w14:paraId="46B98650" w14:textId="77777777" w:rsidR="00ED6671" w:rsidRPr="004B2F97" w:rsidRDefault="00ED6671" w:rsidP="00D565E8">
            <w:pPr>
              <w:pStyle w:val="TableParagraph"/>
              <w:spacing w:before="39"/>
              <w:ind w:left="128" w:right="75"/>
              <w:rPr>
                <w:sz w:val="24"/>
                <w:lang w:val="ru-RU"/>
              </w:rPr>
            </w:pPr>
            <w:r w:rsidRPr="004B2F97">
              <w:rPr>
                <w:sz w:val="24"/>
                <w:lang w:val="ru-RU"/>
              </w:rPr>
              <w:t>ОСТАТОК</w:t>
            </w:r>
          </w:p>
          <w:p w14:paraId="566290E4" w14:textId="77777777" w:rsidR="00ED6671" w:rsidRPr="004B2F97" w:rsidRDefault="00ED6671" w:rsidP="00D565E8">
            <w:pPr>
              <w:pStyle w:val="TableParagraph"/>
              <w:ind w:left="323" w:right="203" w:firstLine="3"/>
              <w:rPr>
                <w:sz w:val="24"/>
                <w:lang w:val="ru-RU"/>
              </w:rPr>
            </w:pPr>
            <w:proofErr w:type="gramStart"/>
            <w:r w:rsidRPr="004B2F97">
              <w:rPr>
                <w:sz w:val="24"/>
                <w:lang w:val="ru-RU"/>
              </w:rPr>
              <w:t>разового</w:t>
            </w:r>
            <w:r w:rsidRPr="004B2F97">
              <w:rPr>
                <w:spacing w:val="1"/>
                <w:sz w:val="24"/>
                <w:lang w:val="ru-RU"/>
              </w:rPr>
              <w:t xml:space="preserve"> </w:t>
            </w:r>
            <w:r w:rsidRPr="004B2F97">
              <w:rPr>
                <w:sz w:val="24"/>
                <w:lang w:val="ru-RU"/>
              </w:rPr>
              <w:t>платежа (по</w:t>
            </w:r>
            <w:r w:rsidRPr="004B2F97">
              <w:rPr>
                <w:spacing w:val="-58"/>
                <w:sz w:val="24"/>
                <w:lang w:val="ru-RU"/>
              </w:rPr>
              <w:t xml:space="preserve"> </w:t>
            </w:r>
            <w:r w:rsidRPr="004B2F97">
              <w:rPr>
                <w:sz w:val="24"/>
                <w:lang w:val="ru-RU"/>
              </w:rPr>
              <w:t>итогам</w:t>
            </w:r>
            <w:proofErr w:type="gramEnd"/>
          </w:p>
          <w:p w14:paraId="1E5D4EE6" w14:textId="77777777" w:rsidR="00ED6671" w:rsidRPr="004B2F97" w:rsidRDefault="00ED6671" w:rsidP="00D565E8">
            <w:pPr>
              <w:pStyle w:val="TableParagraph"/>
              <w:ind w:left="314" w:right="188" w:hanging="3"/>
              <w:rPr>
                <w:sz w:val="24"/>
                <w:lang w:val="ru-RU"/>
              </w:rPr>
            </w:pPr>
            <w:r w:rsidRPr="004B2F97">
              <w:rPr>
                <w:sz w:val="24"/>
                <w:lang w:val="ru-RU"/>
              </w:rPr>
              <w:t>аукциона</w:t>
            </w:r>
            <w:r w:rsidRPr="004B2F97">
              <w:rPr>
                <w:spacing w:val="1"/>
                <w:sz w:val="24"/>
                <w:lang w:val="ru-RU"/>
              </w:rPr>
              <w:t xml:space="preserve"> </w:t>
            </w:r>
            <w:r w:rsidRPr="004B2F97">
              <w:rPr>
                <w:sz w:val="24"/>
                <w:lang w:val="ru-RU"/>
              </w:rPr>
              <w:t>платит</w:t>
            </w:r>
            <w:r w:rsidRPr="004B2F97">
              <w:rPr>
                <w:spacing w:val="1"/>
                <w:sz w:val="24"/>
                <w:lang w:val="ru-RU"/>
              </w:rPr>
              <w:t xml:space="preserve"> </w:t>
            </w:r>
            <w:r w:rsidRPr="004B2F97">
              <w:rPr>
                <w:sz w:val="24"/>
                <w:lang w:val="ru-RU"/>
              </w:rPr>
              <w:t>победитель)</w:t>
            </w:r>
          </w:p>
        </w:tc>
        <w:tc>
          <w:tcPr>
            <w:tcW w:w="1903" w:type="dxa"/>
            <w:vAlign w:val="center"/>
          </w:tcPr>
          <w:p w14:paraId="7CA89FBF" w14:textId="77777777" w:rsidR="00ED6671" w:rsidRPr="004B2F97" w:rsidRDefault="00ED6671" w:rsidP="00D565E8">
            <w:pPr>
              <w:pStyle w:val="TableParagraph"/>
              <w:spacing w:before="39"/>
              <w:ind w:left="420" w:right="122" w:hanging="176"/>
              <w:rPr>
                <w:sz w:val="24"/>
              </w:rPr>
            </w:pPr>
            <w:proofErr w:type="spellStart"/>
            <w:r w:rsidRPr="004B2F97">
              <w:rPr>
                <w:spacing w:val="-1"/>
                <w:sz w:val="24"/>
              </w:rPr>
              <w:t>Наименование</w:t>
            </w:r>
            <w:proofErr w:type="spellEnd"/>
            <w:r w:rsidRPr="004B2F97">
              <w:rPr>
                <w:spacing w:val="-57"/>
                <w:sz w:val="24"/>
              </w:rPr>
              <w:t xml:space="preserve"> </w:t>
            </w:r>
            <w:proofErr w:type="spellStart"/>
            <w:r w:rsidRPr="004B2F97">
              <w:rPr>
                <w:sz w:val="24"/>
              </w:rPr>
              <w:t>получателя</w:t>
            </w:r>
            <w:proofErr w:type="spellEnd"/>
          </w:p>
        </w:tc>
        <w:tc>
          <w:tcPr>
            <w:tcW w:w="4863" w:type="dxa"/>
            <w:vAlign w:val="center"/>
          </w:tcPr>
          <w:p w14:paraId="6C056C8D" w14:textId="77777777" w:rsidR="00ED6671" w:rsidRPr="004B2F97" w:rsidRDefault="00ED6671" w:rsidP="00D565E8">
            <w:pPr>
              <w:pStyle w:val="TableParagraph"/>
              <w:spacing w:before="39"/>
              <w:ind w:left="133" w:right="65"/>
              <w:rPr>
                <w:sz w:val="24"/>
                <w:lang w:val="ru-RU"/>
              </w:rPr>
            </w:pPr>
            <w:r w:rsidRPr="004B2F97">
              <w:rPr>
                <w:sz w:val="24"/>
                <w:lang w:val="ru-RU"/>
              </w:rPr>
              <w:t>УФК по Забайкальскому краю (Минприроды Забайкальского края л/с - 04912019740)</w:t>
            </w:r>
          </w:p>
          <w:p w14:paraId="27225B54" w14:textId="77777777" w:rsidR="00ED6671" w:rsidRPr="004B2F97" w:rsidRDefault="00ED6671" w:rsidP="00D565E8">
            <w:pPr>
              <w:pStyle w:val="TableParagraph"/>
              <w:spacing w:before="39"/>
              <w:ind w:left="133" w:right="65"/>
              <w:rPr>
                <w:sz w:val="24"/>
              </w:rPr>
            </w:pPr>
            <w:r w:rsidRPr="004B2F97">
              <w:rPr>
                <w:sz w:val="24"/>
              </w:rPr>
              <w:t>ИНН 7536095945</w:t>
            </w:r>
          </w:p>
          <w:p w14:paraId="6C1673F7" w14:textId="77777777" w:rsidR="00ED6671" w:rsidRPr="004B2F97" w:rsidRDefault="00ED6671" w:rsidP="00D565E8">
            <w:pPr>
              <w:pStyle w:val="TableParagraph"/>
              <w:ind w:left="133" w:right="63"/>
              <w:rPr>
                <w:sz w:val="24"/>
              </w:rPr>
            </w:pPr>
            <w:r w:rsidRPr="004B2F97">
              <w:rPr>
                <w:sz w:val="24"/>
              </w:rPr>
              <w:t>КПП 753601001</w:t>
            </w:r>
          </w:p>
        </w:tc>
      </w:tr>
      <w:tr w:rsidR="00ED6671" w:rsidRPr="004B2F97" w14:paraId="28B5FF65" w14:textId="77777777" w:rsidTr="00D565E8">
        <w:trPr>
          <w:trHeight w:val="20"/>
          <w:jc w:val="center"/>
        </w:trPr>
        <w:tc>
          <w:tcPr>
            <w:tcW w:w="480" w:type="dxa"/>
            <w:vAlign w:val="center"/>
          </w:tcPr>
          <w:p w14:paraId="219ADB18" w14:textId="77777777" w:rsidR="00ED6671" w:rsidRPr="004B2F97" w:rsidRDefault="00ED6671" w:rsidP="00D565E8">
            <w:pPr>
              <w:pStyle w:val="TableParagraph"/>
              <w:rPr>
                <w:sz w:val="24"/>
              </w:rPr>
            </w:pPr>
          </w:p>
        </w:tc>
        <w:tc>
          <w:tcPr>
            <w:tcW w:w="1785" w:type="dxa"/>
            <w:vAlign w:val="center"/>
          </w:tcPr>
          <w:p w14:paraId="4CD3F14C" w14:textId="77777777" w:rsidR="00ED6671" w:rsidRPr="004B2F97" w:rsidRDefault="00ED6671" w:rsidP="00D565E8">
            <w:pPr>
              <w:pStyle w:val="TableParagraph"/>
              <w:rPr>
                <w:sz w:val="24"/>
              </w:rPr>
            </w:pPr>
          </w:p>
        </w:tc>
        <w:tc>
          <w:tcPr>
            <w:tcW w:w="1903" w:type="dxa"/>
            <w:vAlign w:val="center"/>
          </w:tcPr>
          <w:p w14:paraId="79DCD8AE" w14:textId="77777777" w:rsidR="00ED6671" w:rsidRPr="004B2F97" w:rsidRDefault="00ED6671" w:rsidP="00D565E8">
            <w:pPr>
              <w:pStyle w:val="TableParagraph"/>
              <w:spacing w:before="39"/>
              <w:ind w:left="389" w:right="275"/>
              <w:rPr>
                <w:sz w:val="24"/>
              </w:rPr>
            </w:pPr>
            <w:proofErr w:type="spellStart"/>
            <w:r w:rsidRPr="004B2F97">
              <w:rPr>
                <w:sz w:val="24"/>
              </w:rPr>
              <w:t>Банк</w:t>
            </w:r>
            <w:proofErr w:type="spellEnd"/>
          </w:p>
        </w:tc>
        <w:tc>
          <w:tcPr>
            <w:tcW w:w="4863" w:type="dxa"/>
            <w:vAlign w:val="center"/>
          </w:tcPr>
          <w:p w14:paraId="287196E1" w14:textId="77777777" w:rsidR="00ED6671" w:rsidRPr="004B2F97" w:rsidRDefault="00ED6671" w:rsidP="00D565E8">
            <w:pPr>
              <w:pStyle w:val="TableParagraph"/>
              <w:spacing w:before="39"/>
              <w:ind w:left="788" w:firstLine="165"/>
              <w:rPr>
                <w:sz w:val="24"/>
                <w:lang w:val="ru-RU"/>
              </w:rPr>
            </w:pPr>
            <w:r w:rsidRPr="004B2F97">
              <w:rPr>
                <w:sz w:val="24"/>
                <w:lang w:val="ru-RU"/>
              </w:rPr>
              <w:t xml:space="preserve">ОТДЕЛЕНИЕ БАНКА РОССИИ//УФК по Забайкальскому краю </w:t>
            </w:r>
            <w:proofErr w:type="gramStart"/>
            <w:r w:rsidRPr="004B2F97">
              <w:rPr>
                <w:sz w:val="24"/>
                <w:lang w:val="ru-RU"/>
              </w:rPr>
              <w:t>г</w:t>
            </w:r>
            <w:proofErr w:type="gramEnd"/>
            <w:r w:rsidRPr="004B2F97">
              <w:rPr>
                <w:sz w:val="24"/>
                <w:lang w:val="ru-RU"/>
              </w:rPr>
              <w:t xml:space="preserve"> Чита</w:t>
            </w:r>
          </w:p>
        </w:tc>
      </w:tr>
      <w:tr w:rsidR="00ED6671" w:rsidRPr="004B2F97" w14:paraId="55A89D3A" w14:textId="77777777" w:rsidTr="00D565E8">
        <w:trPr>
          <w:trHeight w:val="20"/>
          <w:jc w:val="center"/>
        </w:trPr>
        <w:tc>
          <w:tcPr>
            <w:tcW w:w="480" w:type="dxa"/>
            <w:vAlign w:val="center"/>
          </w:tcPr>
          <w:p w14:paraId="69138E5F" w14:textId="77777777" w:rsidR="00ED6671" w:rsidRPr="004B2F97" w:rsidRDefault="00ED6671" w:rsidP="00D565E8">
            <w:pPr>
              <w:pStyle w:val="TableParagraph"/>
              <w:rPr>
                <w:sz w:val="24"/>
                <w:lang w:val="ru-RU"/>
              </w:rPr>
            </w:pPr>
          </w:p>
        </w:tc>
        <w:tc>
          <w:tcPr>
            <w:tcW w:w="1785" w:type="dxa"/>
            <w:vAlign w:val="center"/>
          </w:tcPr>
          <w:p w14:paraId="2E49B3B2" w14:textId="77777777" w:rsidR="00ED6671" w:rsidRPr="004B2F97" w:rsidRDefault="00ED6671" w:rsidP="00D565E8">
            <w:pPr>
              <w:pStyle w:val="TableParagraph"/>
              <w:rPr>
                <w:sz w:val="24"/>
                <w:lang w:val="ru-RU"/>
              </w:rPr>
            </w:pPr>
          </w:p>
        </w:tc>
        <w:tc>
          <w:tcPr>
            <w:tcW w:w="1903" w:type="dxa"/>
            <w:vAlign w:val="center"/>
          </w:tcPr>
          <w:p w14:paraId="5C7F7DB1" w14:textId="77777777" w:rsidR="00ED6671" w:rsidRPr="004B2F97" w:rsidRDefault="00ED6671" w:rsidP="00D565E8">
            <w:pPr>
              <w:pStyle w:val="TableParagraph"/>
              <w:spacing w:before="39"/>
              <w:ind w:left="390" w:right="275"/>
              <w:rPr>
                <w:sz w:val="24"/>
              </w:rPr>
            </w:pPr>
            <w:r w:rsidRPr="004B2F97">
              <w:rPr>
                <w:sz w:val="24"/>
              </w:rPr>
              <w:t>БИК</w:t>
            </w:r>
          </w:p>
        </w:tc>
        <w:tc>
          <w:tcPr>
            <w:tcW w:w="4863" w:type="dxa"/>
            <w:vAlign w:val="center"/>
          </w:tcPr>
          <w:p w14:paraId="2205DAD3" w14:textId="77777777" w:rsidR="00ED6671" w:rsidRPr="004B2F97" w:rsidRDefault="00ED6671" w:rsidP="00D565E8">
            <w:pPr>
              <w:pStyle w:val="TableParagraph"/>
              <w:spacing w:before="39"/>
              <w:ind w:left="133" w:right="63"/>
              <w:rPr>
                <w:sz w:val="24"/>
              </w:rPr>
            </w:pPr>
            <w:r w:rsidRPr="004B2F97">
              <w:rPr>
                <w:sz w:val="24"/>
              </w:rPr>
              <w:t>017601329</w:t>
            </w:r>
          </w:p>
        </w:tc>
      </w:tr>
      <w:tr w:rsidR="00ED6671" w:rsidRPr="004B2F97" w14:paraId="58A6115D" w14:textId="77777777" w:rsidTr="00D565E8">
        <w:trPr>
          <w:trHeight w:val="20"/>
          <w:jc w:val="center"/>
        </w:trPr>
        <w:tc>
          <w:tcPr>
            <w:tcW w:w="480" w:type="dxa"/>
            <w:vAlign w:val="center"/>
          </w:tcPr>
          <w:p w14:paraId="40A4AC56" w14:textId="77777777" w:rsidR="00ED6671" w:rsidRPr="004B2F97" w:rsidRDefault="00ED6671" w:rsidP="00D565E8">
            <w:pPr>
              <w:pStyle w:val="TableParagraph"/>
              <w:rPr>
                <w:sz w:val="24"/>
              </w:rPr>
            </w:pPr>
          </w:p>
        </w:tc>
        <w:tc>
          <w:tcPr>
            <w:tcW w:w="1785" w:type="dxa"/>
            <w:vAlign w:val="center"/>
          </w:tcPr>
          <w:p w14:paraId="08743929" w14:textId="77777777" w:rsidR="00ED6671" w:rsidRPr="004B2F97" w:rsidRDefault="00ED6671" w:rsidP="00D565E8">
            <w:pPr>
              <w:pStyle w:val="TableParagraph"/>
              <w:rPr>
                <w:sz w:val="24"/>
              </w:rPr>
            </w:pPr>
          </w:p>
        </w:tc>
        <w:tc>
          <w:tcPr>
            <w:tcW w:w="1903" w:type="dxa"/>
            <w:vAlign w:val="center"/>
          </w:tcPr>
          <w:p w14:paraId="6DC18C2B" w14:textId="77777777" w:rsidR="00ED6671" w:rsidRPr="004B2F97" w:rsidRDefault="00ED6671" w:rsidP="00D565E8">
            <w:pPr>
              <w:pStyle w:val="TableParagraph"/>
              <w:spacing w:before="39"/>
              <w:ind w:left="391" w:right="274"/>
              <w:rPr>
                <w:sz w:val="24"/>
              </w:rPr>
            </w:pPr>
            <w:proofErr w:type="spellStart"/>
            <w:r w:rsidRPr="004B2F97">
              <w:rPr>
                <w:sz w:val="24"/>
              </w:rPr>
              <w:t>Единый</w:t>
            </w:r>
            <w:proofErr w:type="spellEnd"/>
            <w:r w:rsidRPr="004B2F97">
              <w:rPr>
                <w:spacing w:val="-1"/>
                <w:sz w:val="24"/>
              </w:rPr>
              <w:t xml:space="preserve"> </w:t>
            </w:r>
            <w:r w:rsidRPr="004B2F97">
              <w:rPr>
                <w:sz w:val="24"/>
              </w:rPr>
              <w:t>к/с</w:t>
            </w:r>
          </w:p>
        </w:tc>
        <w:tc>
          <w:tcPr>
            <w:tcW w:w="4863" w:type="dxa"/>
            <w:vAlign w:val="center"/>
          </w:tcPr>
          <w:p w14:paraId="352B4941" w14:textId="77777777" w:rsidR="00ED6671" w:rsidRPr="004B2F97" w:rsidRDefault="00ED6671" w:rsidP="00D565E8">
            <w:pPr>
              <w:pStyle w:val="TableParagraph"/>
              <w:spacing w:before="39"/>
              <w:ind w:left="133" w:right="63"/>
              <w:rPr>
                <w:sz w:val="24"/>
              </w:rPr>
            </w:pPr>
            <w:r w:rsidRPr="004B2F97">
              <w:rPr>
                <w:sz w:val="24"/>
              </w:rPr>
              <w:t>40102810945370000063</w:t>
            </w:r>
          </w:p>
        </w:tc>
      </w:tr>
      <w:tr w:rsidR="00ED6671" w:rsidRPr="004B2F97" w14:paraId="4A093822" w14:textId="77777777" w:rsidTr="00D565E8">
        <w:trPr>
          <w:trHeight w:val="20"/>
          <w:jc w:val="center"/>
        </w:trPr>
        <w:tc>
          <w:tcPr>
            <w:tcW w:w="480" w:type="dxa"/>
            <w:vAlign w:val="center"/>
          </w:tcPr>
          <w:p w14:paraId="75F4F2F3" w14:textId="77777777" w:rsidR="00ED6671" w:rsidRPr="004B2F97" w:rsidRDefault="00ED6671" w:rsidP="00D565E8">
            <w:pPr>
              <w:pStyle w:val="TableParagraph"/>
              <w:rPr>
                <w:sz w:val="24"/>
              </w:rPr>
            </w:pPr>
          </w:p>
        </w:tc>
        <w:tc>
          <w:tcPr>
            <w:tcW w:w="1785" w:type="dxa"/>
            <w:vAlign w:val="center"/>
          </w:tcPr>
          <w:p w14:paraId="51195022" w14:textId="77777777" w:rsidR="00ED6671" w:rsidRPr="004B2F97" w:rsidRDefault="00ED6671" w:rsidP="00D565E8">
            <w:pPr>
              <w:pStyle w:val="TableParagraph"/>
              <w:rPr>
                <w:sz w:val="24"/>
              </w:rPr>
            </w:pPr>
          </w:p>
        </w:tc>
        <w:tc>
          <w:tcPr>
            <w:tcW w:w="1903" w:type="dxa"/>
            <w:vAlign w:val="center"/>
          </w:tcPr>
          <w:p w14:paraId="53240BEE" w14:textId="77777777" w:rsidR="00ED6671" w:rsidRPr="004B2F97" w:rsidRDefault="00ED6671" w:rsidP="00D565E8">
            <w:pPr>
              <w:pStyle w:val="TableParagraph"/>
              <w:spacing w:before="40"/>
              <w:ind w:left="389" w:right="275"/>
              <w:rPr>
                <w:sz w:val="24"/>
              </w:rPr>
            </w:pPr>
            <w:proofErr w:type="gramStart"/>
            <w:r w:rsidRPr="004B2F97">
              <w:rPr>
                <w:sz w:val="24"/>
                <w:lang w:val="ru-RU"/>
              </w:rPr>
              <w:t>р</w:t>
            </w:r>
            <w:proofErr w:type="gramEnd"/>
            <w:r w:rsidRPr="004B2F97">
              <w:rPr>
                <w:sz w:val="24"/>
              </w:rPr>
              <w:t>/с</w:t>
            </w:r>
          </w:p>
        </w:tc>
        <w:tc>
          <w:tcPr>
            <w:tcW w:w="4863" w:type="dxa"/>
            <w:vAlign w:val="center"/>
          </w:tcPr>
          <w:p w14:paraId="28EA92A9" w14:textId="77777777" w:rsidR="00ED6671" w:rsidRPr="004B2F97" w:rsidRDefault="00ED6671" w:rsidP="00D565E8">
            <w:pPr>
              <w:pStyle w:val="TableParagraph"/>
              <w:spacing w:before="39"/>
              <w:ind w:left="133" w:right="63"/>
              <w:rPr>
                <w:sz w:val="24"/>
              </w:rPr>
            </w:pPr>
            <w:r w:rsidRPr="004B2F97">
              <w:rPr>
                <w:sz w:val="24"/>
              </w:rPr>
              <w:t>03100643000000019100</w:t>
            </w:r>
          </w:p>
        </w:tc>
      </w:tr>
      <w:tr w:rsidR="00ED6671" w:rsidRPr="004B2F97" w14:paraId="58074A81" w14:textId="77777777" w:rsidTr="00D565E8">
        <w:trPr>
          <w:trHeight w:val="20"/>
          <w:jc w:val="center"/>
        </w:trPr>
        <w:tc>
          <w:tcPr>
            <w:tcW w:w="480" w:type="dxa"/>
            <w:vAlign w:val="center"/>
          </w:tcPr>
          <w:p w14:paraId="5EBB48EA" w14:textId="77777777" w:rsidR="00ED6671" w:rsidRPr="004B2F97" w:rsidRDefault="00ED6671" w:rsidP="00D565E8">
            <w:pPr>
              <w:pStyle w:val="TableParagraph"/>
              <w:rPr>
                <w:sz w:val="24"/>
              </w:rPr>
            </w:pPr>
          </w:p>
        </w:tc>
        <w:tc>
          <w:tcPr>
            <w:tcW w:w="1785" w:type="dxa"/>
            <w:vAlign w:val="center"/>
          </w:tcPr>
          <w:p w14:paraId="51E92DAC" w14:textId="77777777" w:rsidR="00ED6671" w:rsidRPr="004B2F97" w:rsidRDefault="00ED6671" w:rsidP="00D565E8">
            <w:pPr>
              <w:pStyle w:val="TableParagraph"/>
              <w:rPr>
                <w:sz w:val="24"/>
              </w:rPr>
            </w:pPr>
          </w:p>
        </w:tc>
        <w:tc>
          <w:tcPr>
            <w:tcW w:w="1903" w:type="dxa"/>
            <w:vAlign w:val="center"/>
          </w:tcPr>
          <w:p w14:paraId="7989F234" w14:textId="77777777" w:rsidR="00ED6671" w:rsidRPr="004B2F97" w:rsidRDefault="00ED6671" w:rsidP="00D565E8">
            <w:pPr>
              <w:pStyle w:val="TableParagraph"/>
              <w:spacing w:before="39"/>
              <w:ind w:left="387" w:right="275"/>
              <w:rPr>
                <w:sz w:val="24"/>
              </w:rPr>
            </w:pPr>
            <w:r w:rsidRPr="004B2F97">
              <w:rPr>
                <w:sz w:val="24"/>
              </w:rPr>
              <w:t>КБК</w:t>
            </w:r>
          </w:p>
        </w:tc>
        <w:tc>
          <w:tcPr>
            <w:tcW w:w="4863" w:type="dxa"/>
            <w:vAlign w:val="center"/>
          </w:tcPr>
          <w:p w14:paraId="3C1DA31C" w14:textId="77777777" w:rsidR="00ED6671" w:rsidRPr="004B2F97" w:rsidRDefault="00ED6671" w:rsidP="00D565E8">
            <w:pPr>
              <w:pStyle w:val="TableParagraph"/>
              <w:spacing w:before="39"/>
              <w:ind w:left="133" w:right="63"/>
              <w:rPr>
                <w:sz w:val="24"/>
              </w:rPr>
            </w:pPr>
            <w:r w:rsidRPr="004B2F97">
              <w:rPr>
                <w:sz w:val="24"/>
              </w:rPr>
              <w:t>046 1 12 02012 01 0000 120</w:t>
            </w:r>
          </w:p>
        </w:tc>
      </w:tr>
      <w:tr w:rsidR="00ED6671" w:rsidRPr="004B2F97" w14:paraId="4847556D" w14:textId="77777777" w:rsidTr="00D565E8">
        <w:trPr>
          <w:trHeight w:val="20"/>
          <w:jc w:val="center"/>
        </w:trPr>
        <w:tc>
          <w:tcPr>
            <w:tcW w:w="480" w:type="dxa"/>
            <w:vAlign w:val="center"/>
          </w:tcPr>
          <w:p w14:paraId="2AC20ED5" w14:textId="77777777" w:rsidR="00ED6671" w:rsidRPr="004B2F97" w:rsidRDefault="00ED6671" w:rsidP="00D565E8">
            <w:pPr>
              <w:pStyle w:val="TableParagraph"/>
              <w:rPr>
                <w:sz w:val="24"/>
              </w:rPr>
            </w:pPr>
          </w:p>
        </w:tc>
        <w:tc>
          <w:tcPr>
            <w:tcW w:w="1785" w:type="dxa"/>
            <w:vAlign w:val="center"/>
          </w:tcPr>
          <w:p w14:paraId="71BFBE4B" w14:textId="77777777" w:rsidR="00ED6671" w:rsidRPr="004B2F97" w:rsidRDefault="00ED6671" w:rsidP="00D565E8">
            <w:pPr>
              <w:pStyle w:val="TableParagraph"/>
              <w:rPr>
                <w:sz w:val="24"/>
              </w:rPr>
            </w:pPr>
          </w:p>
        </w:tc>
        <w:tc>
          <w:tcPr>
            <w:tcW w:w="1903" w:type="dxa"/>
            <w:vAlign w:val="center"/>
          </w:tcPr>
          <w:p w14:paraId="63F436EF" w14:textId="77777777" w:rsidR="00ED6671" w:rsidRPr="004B2F97" w:rsidRDefault="00ED6671" w:rsidP="00D565E8">
            <w:pPr>
              <w:pStyle w:val="TableParagraph"/>
              <w:spacing w:before="39"/>
              <w:ind w:left="388" w:right="275"/>
              <w:rPr>
                <w:sz w:val="24"/>
              </w:rPr>
            </w:pPr>
            <w:r w:rsidRPr="004B2F97">
              <w:rPr>
                <w:sz w:val="24"/>
              </w:rPr>
              <w:t>ОКТМО</w:t>
            </w:r>
          </w:p>
        </w:tc>
        <w:tc>
          <w:tcPr>
            <w:tcW w:w="4863" w:type="dxa"/>
            <w:vAlign w:val="center"/>
          </w:tcPr>
          <w:p w14:paraId="2AEC5A0C" w14:textId="77777777" w:rsidR="00ED6671" w:rsidRPr="004B2F97" w:rsidRDefault="00ED6671" w:rsidP="00D565E8">
            <w:pPr>
              <w:pStyle w:val="TableParagraph"/>
              <w:spacing w:before="39"/>
              <w:ind w:left="133" w:right="63"/>
              <w:rPr>
                <w:sz w:val="24"/>
              </w:rPr>
            </w:pPr>
          </w:p>
        </w:tc>
      </w:tr>
      <w:tr w:rsidR="00ED6671" w:rsidRPr="004B2F97" w14:paraId="5EF34F82" w14:textId="77777777" w:rsidTr="00D565E8">
        <w:trPr>
          <w:trHeight w:val="20"/>
          <w:jc w:val="center"/>
        </w:trPr>
        <w:tc>
          <w:tcPr>
            <w:tcW w:w="480" w:type="dxa"/>
            <w:vAlign w:val="center"/>
          </w:tcPr>
          <w:p w14:paraId="73A512FB" w14:textId="77777777" w:rsidR="00ED6671" w:rsidRPr="004B2F97" w:rsidRDefault="00ED6671" w:rsidP="00D565E8">
            <w:pPr>
              <w:pStyle w:val="TableParagraph"/>
              <w:rPr>
                <w:sz w:val="24"/>
              </w:rPr>
            </w:pPr>
          </w:p>
        </w:tc>
        <w:tc>
          <w:tcPr>
            <w:tcW w:w="1785" w:type="dxa"/>
            <w:vAlign w:val="center"/>
          </w:tcPr>
          <w:p w14:paraId="1ED625F7" w14:textId="77777777" w:rsidR="00ED6671" w:rsidRPr="004B2F97" w:rsidRDefault="00ED6671" w:rsidP="00D565E8">
            <w:pPr>
              <w:pStyle w:val="TableParagraph"/>
              <w:rPr>
                <w:sz w:val="24"/>
              </w:rPr>
            </w:pPr>
          </w:p>
        </w:tc>
        <w:tc>
          <w:tcPr>
            <w:tcW w:w="1903" w:type="dxa"/>
            <w:vAlign w:val="center"/>
          </w:tcPr>
          <w:p w14:paraId="187B3519" w14:textId="77777777" w:rsidR="00ED6671" w:rsidRPr="004B2F97" w:rsidRDefault="00ED6671" w:rsidP="00D565E8">
            <w:pPr>
              <w:pStyle w:val="TableParagraph"/>
              <w:spacing w:before="39"/>
              <w:ind w:left="581" w:right="269" w:hanging="188"/>
              <w:rPr>
                <w:sz w:val="24"/>
              </w:rPr>
            </w:pPr>
            <w:proofErr w:type="spellStart"/>
            <w:r w:rsidRPr="004B2F97">
              <w:rPr>
                <w:spacing w:val="-1"/>
                <w:sz w:val="24"/>
              </w:rPr>
              <w:t>Назначение</w:t>
            </w:r>
            <w:proofErr w:type="spellEnd"/>
            <w:r w:rsidRPr="004B2F97">
              <w:rPr>
                <w:spacing w:val="-57"/>
                <w:sz w:val="24"/>
              </w:rPr>
              <w:t xml:space="preserve"> </w:t>
            </w:r>
            <w:proofErr w:type="spellStart"/>
            <w:r w:rsidRPr="004B2F97">
              <w:rPr>
                <w:sz w:val="24"/>
              </w:rPr>
              <w:t>платежа</w:t>
            </w:r>
            <w:proofErr w:type="spellEnd"/>
          </w:p>
        </w:tc>
        <w:tc>
          <w:tcPr>
            <w:tcW w:w="4863" w:type="dxa"/>
            <w:vAlign w:val="center"/>
          </w:tcPr>
          <w:p w14:paraId="49B0B4AE" w14:textId="77777777" w:rsidR="00ED6671" w:rsidRPr="004B2F97" w:rsidRDefault="00ED6671" w:rsidP="00D565E8">
            <w:pPr>
              <w:pStyle w:val="TableParagraph"/>
              <w:spacing w:before="39"/>
              <w:ind w:right="86"/>
              <w:rPr>
                <w:spacing w:val="-57"/>
                <w:sz w:val="24"/>
                <w:lang w:val="ru-RU"/>
              </w:rPr>
            </w:pPr>
            <w:r w:rsidRPr="004B2F97">
              <w:rPr>
                <w:sz w:val="24"/>
                <w:lang w:val="ru-RU"/>
              </w:rPr>
              <w:t>Остаток</w:t>
            </w:r>
            <w:r w:rsidRPr="004B2F97">
              <w:rPr>
                <w:spacing w:val="-2"/>
                <w:sz w:val="24"/>
                <w:lang w:val="ru-RU"/>
              </w:rPr>
              <w:t xml:space="preserve"> </w:t>
            </w:r>
            <w:r w:rsidRPr="004B2F97">
              <w:rPr>
                <w:sz w:val="24"/>
                <w:lang w:val="ru-RU"/>
              </w:rPr>
              <w:t>разового</w:t>
            </w:r>
            <w:r w:rsidRPr="004B2F97">
              <w:rPr>
                <w:spacing w:val="-2"/>
                <w:sz w:val="24"/>
                <w:lang w:val="ru-RU"/>
              </w:rPr>
              <w:t xml:space="preserve"> </w:t>
            </w:r>
            <w:r w:rsidRPr="004B2F97">
              <w:rPr>
                <w:sz w:val="24"/>
                <w:lang w:val="ru-RU"/>
              </w:rPr>
              <w:t>платежа</w:t>
            </w:r>
            <w:r w:rsidRPr="004B2F97">
              <w:rPr>
                <w:spacing w:val="-4"/>
                <w:sz w:val="24"/>
                <w:lang w:val="ru-RU"/>
              </w:rPr>
              <w:t xml:space="preserve"> </w:t>
            </w:r>
            <w:r w:rsidRPr="004B2F97">
              <w:rPr>
                <w:sz w:val="24"/>
                <w:lang w:val="ru-RU"/>
              </w:rPr>
              <w:t>на</w:t>
            </w:r>
            <w:r w:rsidRPr="004B2F97">
              <w:rPr>
                <w:spacing w:val="-3"/>
                <w:sz w:val="24"/>
                <w:lang w:val="ru-RU"/>
              </w:rPr>
              <w:t xml:space="preserve"> </w:t>
            </w:r>
            <w:r w:rsidRPr="004B2F97">
              <w:rPr>
                <w:sz w:val="24"/>
                <w:lang w:val="ru-RU"/>
              </w:rPr>
              <w:t>право</w:t>
            </w:r>
            <w:r w:rsidRPr="004B2F97">
              <w:rPr>
                <w:spacing w:val="-4"/>
                <w:sz w:val="24"/>
                <w:lang w:val="ru-RU"/>
              </w:rPr>
              <w:t xml:space="preserve"> </w:t>
            </w:r>
            <w:r w:rsidRPr="004B2F97">
              <w:rPr>
                <w:sz w:val="24"/>
                <w:lang w:val="ru-RU"/>
              </w:rPr>
              <w:t>пользования</w:t>
            </w:r>
            <w:r w:rsidRPr="004B2F97">
              <w:rPr>
                <w:spacing w:val="-57"/>
                <w:sz w:val="24"/>
                <w:lang w:val="ru-RU"/>
              </w:rPr>
              <w:t xml:space="preserve">   </w:t>
            </w:r>
          </w:p>
          <w:p w14:paraId="1B1064AF" w14:textId="25C9349F" w:rsidR="00ED6671" w:rsidRPr="004B2F97" w:rsidRDefault="00ED6671" w:rsidP="005A68EA">
            <w:pPr>
              <w:pStyle w:val="TableParagraph"/>
              <w:spacing w:before="39"/>
              <w:ind w:right="86"/>
              <w:rPr>
                <w:b/>
                <w:sz w:val="24"/>
              </w:rPr>
            </w:pPr>
            <w:proofErr w:type="spellStart"/>
            <w:r w:rsidRPr="004B2F97">
              <w:rPr>
                <w:b/>
                <w:sz w:val="24"/>
              </w:rPr>
              <w:t>участк</w:t>
            </w:r>
            <w:proofErr w:type="spellEnd"/>
            <w:r w:rsidRPr="004B2F97">
              <w:rPr>
                <w:b/>
                <w:sz w:val="24"/>
                <w:lang w:val="ru-RU"/>
              </w:rPr>
              <w:t>ом</w:t>
            </w:r>
            <w:r w:rsidRPr="004B2F97">
              <w:rPr>
                <w:b/>
                <w:sz w:val="24"/>
              </w:rPr>
              <w:t xml:space="preserve"> </w:t>
            </w:r>
            <w:proofErr w:type="spellStart"/>
            <w:r w:rsidRPr="004B2F97">
              <w:rPr>
                <w:b/>
                <w:sz w:val="24"/>
              </w:rPr>
              <w:t>недр</w:t>
            </w:r>
            <w:proofErr w:type="spellEnd"/>
            <w:r w:rsidRPr="004B2F97">
              <w:rPr>
                <w:b/>
                <w:sz w:val="24"/>
              </w:rPr>
              <w:t xml:space="preserve"> «</w:t>
            </w:r>
            <w:r w:rsidR="005A68EA" w:rsidRPr="004B2F97">
              <w:rPr>
                <w:b/>
                <w:sz w:val="24"/>
                <w:lang w:val="ru-RU"/>
              </w:rPr>
              <w:t>Хани</w:t>
            </w:r>
            <w:r w:rsidRPr="004B2F97">
              <w:rPr>
                <w:b/>
                <w:sz w:val="24"/>
              </w:rPr>
              <w:t>»</w:t>
            </w:r>
          </w:p>
        </w:tc>
      </w:tr>
      <w:tr w:rsidR="00ED6671" w:rsidRPr="004B2F97" w14:paraId="01432AFD" w14:textId="77777777" w:rsidTr="00D565E8">
        <w:trPr>
          <w:trHeight w:val="20"/>
          <w:jc w:val="center"/>
        </w:trPr>
        <w:tc>
          <w:tcPr>
            <w:tcW w:w="480" w:type="dxa"/>
            <w:vAlign w:val="center"/>
          </w:tcPr>
          <w:p w14:paraId="373E286F" w14:textId="77777777" w:rsidR="00ED6671" w:rsidRPr="004B2F97" w:rsidRDefault="00ED6671" w:rsidP="00D565E8">
            <w:pPr>
              <w:pStyle w:val="TableParagraph"/>
              <w:rPr>
                <w:sz w:val="24"/>
              </w:rPr>
            </w:pPr>
          </w:p>
        </w:tc>
        <w:tc>
          <w:tcPr>
            <w:tcW w:w="1785" w:type="dxa"/>
            <w:vAlign w:val="center"/>
          </w:tcPr>
          <w:p w14:paraId="66A20DFA" w14:textId="77777777" w:rsidR="00ED6671" w:rsidRPr="004B2F97" w:rsidRDefault="00ED6671" w:rsidP="00D565E8">
            <w:pPr>
              <w:pStyle w:val="TableParagraph"/>
              <w:rPr>
                <w:sz w:val="24"/>
              </w:rPr>
            </w:pPr>
          </w:p>
        </w:tc>
        <w:tc>
          <w:tcPr>
            <w:tcW w:w="1903" w:type="dxa"/>
            <w:vAlign w:val="center"/>
          </w:tcPr>
          <w:p w14:paraId="71FF1FFC" w14:textId="77777777" w:rsidR="00ED6671" w:rsidRPr="004B2F97" w:rsidRDefault="00ED6671" w:rsidP="00D565E8">
            <w:pPr>
              <w:pStyle w:val="TableParagraph"/>
              <w:spacing w:before="39"/>
              <w:ind w:left="788" w:right="40" w:hanging="618"/>
              <w:rPr>
                <w:sz w:val="24"/>
              </w:rPr>
            </w:pPr>
            <w:proofErr w:type="spellStart"/>
            <w:r w:rsidRPr="004B2F97">
              <w:rPr>
                <w:spacing w:val="-1"/>
                <w:sz w:val="24"/>
              </w:rPr>
              <w:t>Сумма</w:t>
            </w:r>
            <w:proofErr w:type="spellEnd"/>
            <w:r w:rsidRPr="004B2F97">
              <w:rPr>
                <w:spacing w:val="-1"/>
                <w:sz w:val="24"/>
              </w:rPr>
              <w:t xml:space="preserve"> </w:t>
            </w:r>
            <w:proofErr w:type="spellStart"/>
            <w:r w:rsidRPr="004B2F97">
              <w:rPr>
                <w:sz w:val="24"/>
              </w:rPr>
              <w:t>платежа</w:t>
            </w:r>
            <w:proofErr w:type="spellEnd"/>
            <w:r w:rsidRPr="004B2F97">
              <w:rPr>
                <w:sz w:val="24"/>
              </w:rPr>
              <w:t>,</w:t>
            </w:r>
            <w:r w:rsidRPr="004B2F97">
              <w:rPr>
                <w:spacing w:val="-57"/>
                <w:sz w:val="24"/>
              </w:rPr>
              <w:t xml:space="preserve"> </w:t>
            </w:r>
            <w:proofErr w:type="spellStart"/>
            <w:r w:rsidRPr="004B2F97">
              <w:rPr>
                <w:sz w:val="24"/>
              </w:rPr>
              <w:t>руб</w:t>
            </w:r>
            <w:proofErr w:type="spellEnd"/>
            <w:r w:rsidRPr="004B2F97">
              <w:rPr>
                <w:sz w:val="24"/>
              </w:rPr>
              <w:t>.</w:t>
            </w:r>
          </w:p>
        </w:tc>
        <w:tc>
          <w:tcPr>
            <w:tcW w:w="4863" w:type="dxa"/>
            <w:vAlign w:val="center"/>
          </w:tcPr>
          <w:p w14:paraId="637B0387" w14:textId="77777777" w:rsidR="00ED6671" w:rsidRPr="004B2F97" w:rsidRDefault="00ED6671" w:rsidP="00D565E8">
            <w:pPr>
              <w:pStyle w:val="TableParagraph"/>
              <w:spacing w:before="39"/>
              <w:ind w:left="133" w:right="64"/>
              <w:rPr>
                <w:sz w:val="24"/>
              </w:rPr>
            </w:pPr>
            <w:proofErr w:type="spellStart"/>
            <w:r w:rsidRPr="004B2F97">
              <w:rPr>
                <w:sz w:val="24"/>
              </w:rPr>
              <w:t>Определяется</w:t>
            </w:r>
            <w:proofErr w:type="spellEnd"/>
            <w:r w:rsidRPr="004B2F97">
              <w:rPr>
                <w:spacing w:val="-3"/>
                <w:sz w:val="24"/>
              </w:rPr>
              <w:t xml:space="preserve"> </w:t>
            </w:r>
            <w:proofErr w:type="spellStart"/>
            <w:r w:rsidRPr="004B2F97">
              <w:rPr>
                <w:sz w:val="24"/>
              </w:rPr>
              <w:t>по</w:t>
            </w:r>
            <w:proofErr w:type="spellEnd"/>
            <w:r w:rsidRPr="004B2F97">
              <w:rPr>
                <w:spacing w:val="-2"/>
                <w:sz w:val="24"/>
              </w:rPr>
              <w:t xml:space="preserve"> </w:t>
            </w:r>
            <w:proofErr w:type="spellStart"/>
            <w:r w:rsidRPr="004B2F97">
              <w:rPr>
                <w:sz w:val="24"/>
              </w:rPr>
              <w:t>итогам</w:t>
            </w:r>
            <w:proofErr w:type="spellEnd"/>
            <w:r w:rsidRPr="004B2F97">
              <w:rPr>
                <w:spacing w:val="-3"/>
                <w:sz w:val="24"/>
              </w:rPr>
              <w:t xml:space="preserve"> </w:t>
            </w:r>
            <w:proofErr w:type="spellStart"/>
            <w:r w:rsidRPr="004B2F97">
              <w:rPr>
                <w:sz w:val="24"/>
              </w:rPr>
              <w:t>аукциона</w:t>
            </w:r>
            <w:proofErr w:type="spellEnd"/>
          </w:p>
        </w:tc>
      </w:tr>
      <w:tr w:rsidR="00ED6671" w:rsidRPr="004B2F97" w14:paraId="3C6704BC" w14:textId="77777777" w:rsidTr="00D565E8">
        <w:trPr>
          <w:trHeight w:val="20"/>
          <w:jc w:val="center"/>
        </w:trPr>
        <w:tc>
          <w:tcPr>
            <w:tcW w:w="480" w:type="dxa"/>
            <w:vAlign w:val="center"/>
          </w:tcPr>
          <w:p w14:paraId="08D4D054" w14:textId="77777777" w:rsidR="00ED6671" w:rsidRPr="004B2F97" w:rsidRDefault="00ED6671" w:rsidP="00D565E8">
            <w:pPr>
              <w:pStyle w:val="TableParagraph"/>
              <w:spacing w:before="4"/>
              <w:rPr>
                <w:b/>
                <w:sz w:val="27"/>
              </w:rPr>
            </w:pPr>
          </w:p>
          <w:p w14:paraId="6748E4A1" w14:textId="77777777" w:rsidR="00ED6671" w:rsidRPr="004B2F97" w:rsidRDefault="00ED6671" w:rsidP="00D565E8">
            <w:pPr>
              <w:pStyle w:val="TableParagraph"/>
              <w:spacing w:before="1"/>
              <w:ind w:right="102"/>
              <w:rPr>
                <w:sz w:val="24"/>
              </w:rPr>
            </w:pPr>
            <w:r w:rsidRPr="004B2F97">
              <w:rPr>
                <w:sz w:val="24"/>
              </w:rPr>
              <w:t>2</w:t>
            </w:r>
          </w:p>
        </w:tc>
        <w:tc>
          <w:tcPr>
            <w:tcW w:w="1785" w:type="dxa"/>
            <w:vAlign w:val="center"/>
          </w:tcPr>
          <w:p w14:paraId="7277F014" w14:textId="77777777" w:rsidR="00ED6671" w:rsidRPr="004B2F97" w:rsidRDefault="00ED6671" w:rsidP="00D565E8">
            <w:pPr>
              <w:pStyle w:val="TableParagraph"/>
              <w:spacing w:before="39"/>
              <w:ind w:left="131" w:right="75"/>
              <w:rPr>
                <w:sz w:val="24"/>
              </w:rPr>
            </w:pPr>
            <w:proofErr w:type="spellStart"/>
            <w:r w:rsidRPr="004B2F97">
              <w:rPr>
                <w:sz w:val="24"/>
              </w:rPr>
              <w:t>Госпошлина</w:t>
            </w:r>
            <w:proofErr w:type="spellEnd"/>
            <w:r w:rsidRPr="004B2F97">
              <w:rPr>
                <w:sz w:val="24"/>
              </w:rPr>
              <w:t xml:space="preserve"> </w:t>
            </w:r>
            <w:proofErr w:type="spellStart"/>
            <w:r w:rsidRPr="004B2F97">
              <w:rPr>
                <w:sz w:val="24"/>
              </w:rPr>
              <w:t>за</w:t>
            </w:r>
            <w:proofErr w:type="spellEnd"/>
            <w:r w:rsidRPr="004B2F97">
              <w:rPr>
                <w:spacing w:val="-57"/>
                <w:sz w:val="24"/>
              </w:rPr>
              <w:t xml:space="preserve"> </w:t>
            </w:r>
            <w:proofErr w:type="spellStart"/>
            <w:r w:rsidRPr="004B2F97">
              <w:rPr>
                <w:sz w:val="24"/>
              </w:rPr>
              <w:t>выдачу</w:t>
            </w:r>
            <w:proofErr w:type="spellEnd"/>
            <w:r w:rsidRPr="004B2F97">
              <w:rPr>
                <w:spacing w:val="1"/>
                <w:sz w:val="24"/>
              </w:rPr>
              <w:t xml:space="preserve"> </w:t>
            </w:r>
            <w:proofErr w:type="spellStart"/>
            <w:r w:rsidRPr="004B2F97">
              <w:rPr>
                <w:sz w:val="24"/>
              </w:rPr>
              <w:t>лицензии</w:t>
            </w:r>
            <w:proofErr w:type="spellEnd"/>
          </w:p>
        </w:tc>
        <w:tc>
          <w:tcPr>
            <w:tcW w:w="1903" w:type="dxa"/>
            <w:vAlign w:val="center"/>
          </w:tcPr>
          <w:p w14:paraId="7E4233E3" w14:textId="77777777" w:rsidR="00ED6671" w:rsidRPr="004B2F97" w:rsidRDefault="00ED6671" w:rsidP="00D565E8">
            <w:pPr>
              <w:pStyle w:val="TableParagraph"/>
              <w:spacing w:before="39"/>
              <w:ind w:left="420" w:right="122" w:hanging="176"/>
              <w:rPr>
                <w:sz w:val="24"/>
              </w:rPr>
            </w:pPr>
            <w:proofErr w:type="spellStart"/>
            <w:r w:rsidRPr="004B2F97">
              <w:rPr>
                <w:spacing w:val="-1"/>
                <w:sz w:val="24"/>
              </w:rPr>
              <w:t>Наименование</w:t>
            </w:r>
            <w:proofErr w:type="spellEnd"/>
            <w:r w:rsidRPr="004B2F97">
              <w:rPr>
                <w:spacing w:val="-57"/>
                <w:sz w:val="24"/>
              </w:rPr>
              <w:t xml:space="preserve"> </w:t>
            </w:r>
            <w:proofErr w:type="spellStart"/>
            <w:r w:rsidRPr="004B2F97">
              <w:rPr>
                <w:sz w:val="24"/>
              </w:rPr>
              <w:t>получателя</w:t>
            </w:r>
            <w:proofErr w:type="spellEnd"/>
          </w:p>
        </w:tc>
        <w:tc>
          <w:tcPr>
            <w:tcW w:w="4863" w:type="dxa"/>
            <w:vAlign w:val="center"/>
          </w:tcPr>
          <w:p w14:paraId="4CCD78C9" w14:textId="77777777" w:rsidR="00ED6671" w:rsidRPr="004B2F97" w:rsidRDefault="00ED6671" w:rsidP="00D565E8">
            <w:pPr>
              <w:pStyle w:val="TableParagraph"/>
              <w:spacing w:before="39"/>
              <w:ind w:left="133" w:right="65"/>
              <w:rPr>
                <w:sz w:val="24"/>
                <w:lang w:val="ru-RU"/>
              </w:rPr>
            </w:pPr>
            <w:r w:rsidRPr="004B2F97">
              <w:rPr>
                <w:sz w:val="24"/>
                <w:lang w:val="ru-RU"/>
              </w:rPr>
              <w:t>УФК по Забайкальскому краю (Минприроды Забайкальского края л/с - 04912019740)</w:t>
            </w:r>
          </w:p>
          <w:p w14:paraId="019F9176" w14:textId="77777777" w:rsidR="00ED6671" w:rsidRPr="004B2F97" w:rsidRDefault="00ED6671" w:rsidP="00D565E8">
            <w:pPr>
              <w:pStyle w:val="TableParagraph"/>
              <w:spacing w:before="39"/>
              <w:ind w:left="133" w:right="65"/>
              <w:rPr>
                <w:sz w:val="24"/>
              </w:rPr>
            </w:pPr>
            <w:r w:rsidRPr="004B2F97">
              <w:rPr>
                <w:sz w:val="24"/>
              </w:rPr>
              <w:t>ИНН 7536095945</w:t>
            </w:r>
          </w:p>
          <w:p w14:paraId="619C188F" w14:textId="77777777" w:rsidR="00ED6671" w:rsidRPr="004B2F97" w:rsidRDefault="00ED6671" w:rsidP="00D565E8">
            <w:pPr>
              <w:pStyle w:val="TableParagraph"/>
              <w:spacing w:before="1"/>
              <w:ind w:left="133" w:right="65"/>
              <w:rPr>
                <w:sz w:val="24"/>
              </w:rPr>
            </w:pPr>
            <w:r w:rsidRPr="004B2F97">
              <w:rPr>
                <w:sz w:val="24"/>
              </w:rPr>
              <w:t>КПП 753601001</w:t>
            </w:r>
          </w:p>
        </w:tc>
      </w:tr>
      <w:tr w:rsidR="00ED6671" w:rsidRPr="004B2F97" w14:paraId="3259124C" w14:textId="77777777" w:rsidTr="00D565E8">
        <w:trPr>
          <w:trHeight w:val="20"/>
          <w:jc w:val="center"/>
        </w:trPr>
        <w:tc>
          <w:tcPr>
            <w:tcW w:w="480" w:type="dxa"/>
            <w:vAlign w:val="center"/>
          </w:tcPr>
          <w:p w14:paraId="572D7CFB" w14:textId="77777777" w:rsidR="00ED6671" w:rsidRPr="004B2F97" w:rsidRDefault="00ED6671" w:rsidP="00D565E8">
            <w:pPr>
              <w:pStyle w:val="TableParagraph"/>
              <w:rPr>
                <w:sz w:val="24"/>
              </w:rPr>
            </w:pPr>
          </w:p>
        </w:tc>
        <w:tc>
          <w:tcPr>
            <w:tcW w:w="1785" w:type="dxa"/>
            <w:vAlign w:val="center"/>
          </w:tcPr>
          <w:p w14:paraId="07209D7A" w14:textId="77777777" w:rsidR="00ED6671" w:rsidRPr="004B2F97" w:rsidRDefault="00ED6671" w:rsidP="00D565E8">
            <w:pPr>
              <w:pStyle w:val="TableParagraph"/>
              <w:rPr>
                <w:sz w:val="24"/>
              </w:rPr>
            </w:pPr>
          </w:p>
        </w:tc>
        <w:tc>
          <w:tcPr>
            <w:tcW w:w="1903" w:type="dxa"/>
            <w:vAlign w:val="center"/>
          </w:tcPr>
          <w:p w14:paraId="09460134" w14:textId="77777777" w:rsidR="00ED6671" w:rsidRPr="004B2F97" w:rsidRDefault="00ED6671" w:rsidP="00D565E8">
            <w:pPr>
              <w:pStyle w:val="TableParagraph"/>
              <w:spacing w:before="39"/>
              <w:ind w:left="389" w:right="275"/>
              <w:rPr>
                <w:sz w:val="24"/>
              </w:rPr>
            </w:pPr>
            <w:proofErr w:type="spellStart"/>
            <w:r w:rsidRPr="004B2F97">
              <w:rPr>
                <w:sz w:val="24"/>
              </w:rPr>
              <w:t>Банк</w:t>
            </w:r>
            <w:proofErr w:type="spellEnd"/>
          </w:p>
        </w:tc>
        <w:tc>
          <w:tcPr>
            <w:tcW w:w="4863" w:type="dxa"/>
            <w:vAlign w:val="center"/>
          </w:tcPr>
          <w:p w14:paraId="5DA8DDFD" w14:textId="77777777" w:rsidR="00ED6671" w:rsidRPr="004B2F97" w:rsidRDefault="00ED6671" w:rsidP="00D565E8">
            <w:pPr>
              <w:pStyle w:val="TableParagraph"/>
              <w:spacing w:before="39"/>
              <w:ind w:left="788" w:firstLine="165"/>
              <w:rPr>
                <w:sz w:val="24"/>
                <w:lang w:val="ru-RU"/>
              </w:rPr>
            </w:pPr>
            <w:r w:rsidRPr="004B2F97">
              <w:rPr>
                <w:sz w:val="24"/>
                <w:lang w:val="ru-RU"/>
              </w:rPr>
              <w:t xml:space="preserve">ОТДЕЛЕНИЕ БАНКА РОССИИ//УФК по Забайкальскому краю </w:t>
            </w:r>
            <w:proofErr w:type="gramStart"/>
            <w:r w:rsidRPr="004B2F97">
              <w:rPr>
                <w:sz w:val="24"/>
                <w:lang w:val="ru-RU"/>
              </w:rPr>
              <w:t>г</w:t>
            </w:r>
            <w:proofErr w:type="gramEnd"/>
            <w:r w:rsidRPr="004B2F97">
              <w:rPr>
                <w:sz w:val="24"/>
                <w:lang w:val="ru-RU"/>
              </w:rPr>
              <w:t xml:space="preserve"> Чита</w:t>
            </w:r>
          </w:p>
        </w:tc>
      </w:tr>
      <w:tr w:rsidR="00ED6671" w:rsidRPr="004B2F97" w14:paraId="373919D5" w14:textId="77777777" w:rsidTr="00D565E8">
        <w:trPr>
          <w:trHeight w:val="20"/>
          <w:jc w:val="center"/>
        </w:trPr>
        <w:tc>
          <w:tcPr>
            <w:tcW w:w="480" w:type="dxa"/>
            <w:vAlign w:val="center"/>
          </w:tcPr>
          <w:p w14:paraId="1E1FA9DB" w14:textId="77777777" w:rsidR="00ED6671" w:rsidRPr="004B2F97" w:rsidRDefault="00ED6671" w:rsidP="00D565E8">
            <w:pPr>
              <w:pStyle w:val="TableParagraph"/>
              <w:rPr>
                <w:sz w:val="24"/>
                <w:lang w:val="ru-RU"/>
              </w:rPr>
            </w:pPr>
          </w:p>
        </w:tc>
        <w:tc>
          <w:tcPr>
            <w:tcW w:w="1785" w:type="dxa"/>
            <w:vAlign w:val="center"/>
          </w:tcPr>
          <w:p w14:paraId="3FC3EB89" w14:textId="77777777" w:rsidR="00ED6671" w:rsidRPr="004B2F97" w:rsidRDefault="00ED6671" w:rsidP="00D565E8">
            <w:pPr>
              <w:pStyle w:val="TableParagraph"/>
              <w:rPr>
                <w:sz w:val="24"/>
                <w:lang w:val="ru-RU"/>
              </w:rPr>
            </w:pPr>
          </w:p>
        </w:tc>
        <w:tc>
          <w:tcPr>
            <w:tcW w:w="1903" w:type="dxa"/>
            <w:vAlign w:val="center"/>
          </w:tcPr>
          <w:p w14:paraId="5A2FAA5B" w14:textId="77777777" w:rsidR="00ED6671" w:rsidRPr="004B2F97" w:rsidRDefault="00ED6671" w:rsidP="00D565E8">
            <w:pPr>
              <w:pStyle w:val="TableParagraph"/>
              <w:spacing w:before="39"/>
              <w:ind w:left="390" w:right="275"/>
              <w:rPr>
                <w:sz w:val="24"/>
              </w:rPr>
            </w:pPr>
            <w:r w:rsidRPr="004B2F97">
              <w:rPr>
                <w:sz w:val="24"/>
              </w:rPr>
              <w:t>БИК</w:t>
            </w:r>
          </w:p>
        </w:tc>
        <w:tc>
          <w:tcPr>
            <w:tcW w:w="4863" w:type="dxa"/>
            <w:vAlign w:val="center"/>
          </w:tcPr>
          <w:p w14:paraId="71A738C0" w14:textId="77777777" w:rsidR="00ED6671" w:rsidRPr="004B2F97" w:rsidRDefault="00ED6671" w:rsidP="00D565E8">
            <w:pPr>
              <w:pStyle w:val="TableParagraph"/>
              <w:spacing w:before="39"/>
              <w:ind w:left="133" w:right="63"/>
              <w:rPr>
                <w:sz w:val="24"/>
              </w:rPr>
            </w:pPr>
            <w:r w:rsidRPr="004B2F97">
              <w:rPr>
                <w:sz w:val="24"/>
              </w:rPr>
              <w:t>017601329</w:t>
            </w:r>
          </w:p>
        </w:tc>
      </w:tr>
      <w:tr w:rsidR="00ED6671" w:rsidRPr="004B2F97" w14:paraId="311B800B" w14:textId="77777777" w:rsidTr="00D565E8">
        <w:trPr>
          <w:trHeight w:val="20"/>
          <w:jc w:val="center"/>
        </w:trPr>
        <w:tc>
          <w:tcPr>
            <w:tcW w:w="480" w:type="dxa"/>
            <w:vAlign w:val="center"/>
          </w:tcPr>
          <w:p w14:paraId="24A0D26D" w14:textId="77777777" w:rsidR="00ED6671" w:rsidRPr="004B2F97" w:rsidRDefault="00ED6671" w:rsidP="00D565E8">
            <w:pPr>
              <w:pStyle w:val="TableParagraph"/>
              <w:rPr>
                <w:sz w:val="24"/>
              </w:rPr>
            </w:pPr>
          </w:p>
        </w:tc>
        <w:tc>
          <w:tcPr>
            <w:tcW w:w="1785" w:type="dxa"/>
            <w:vAlign w:val="center"/>
          </w:tcPr>
          <w:p w14:paraId="48B57577" w14:textId="77777777" w:rsidR="00ED6671" w:rsidRPr="004B2F97" w:rsidRDefault="00ED6671" w:rsidP="00D565E8">
            <w:pPr>
              <w:pStyle w:val="TableParagraph"/>
              <w:rPr>
                <w:sz w:val="24"/>
              </w:rPr>
            </w:pPr>
          </w:p>
        </w:tc>
        <w:tc>
          <w:tcPr>
            <w:tcW w:w="1903" w:type="dxa"/>
            <w:vAlign w:val="center"/>
          </w:tcPr>
          <w:p w14:paraId="74683636" w14:textId="77777777" w:rsidR="00ED6671" w:rsidRPr="004B2F97" w:rsidRDefault="00ED6671" w:rsidP="00D565E8">
            <w:pPr>
              <w:pStyle w:val="TableParagraph"/>
              <w:spacing w:before="39"/>
              <w:ind w:left="389" w:right="275"/>
              <w:rPr>
                <w:sz w:val="24"/>
              </w:rPr>
            </w:pPr>
            <w:proofErr w:type="spellStart"/>
            <w:r w:rsidRPr="004B2F97">
              <w:rPr>
                <w:sz w:val="24"/>
              </w:rPr>
              <w:t>Единый</w:t>
            </w:r>
            <w:proofErr w:type="spellEnd"/>
            <w:r w:rsidRPr="004B2F97">
              <w:rPr>
                <w:spacing w:val="-2"/>
                <w:sz w:val="24"/>
              </w:rPr>
              <w:t xml:space="preserve"> </w:t>
            </w:r>
            <w:r w:rsidRPr="004B2F97">
              <w:rPr>
                <w:sz w:val="24"/>
              </w:rPr>
              <w:t>к/с</w:t>
            </w:r>
          </w:p>
        </w:tc>
        <w:tc>
          <w:tcPr>
            <w:tcW w:w="4863" w:type="dxa"/>
            <w:vAlign w:val="center"/>
          </w:tcPr>
          <w:p w14:paraId="5CF4A99B" w14:textId="77777777" w:rsidR="00ED6671" w:rsidRPr="004B2F97" w:rsidRDefault="00ED6671" w:rsidP="00D565E8">
            <w:pPr>
              <w:pStyle w:val="TableParagraph"/>
              <w:spacing w:before="39"/>
              <w:ind w:left="133" w:right="63"/>
              <w:rPr>
                <w:sz w:val="24"/>
              </w:rPr>
            </w:pPr>
            <w:r w:rsidRPr="004B2F97">
              <w:rPr>
                <w:sz w:val="24"/>
              </w:rPr>
              <w:t>40102810945370000063</w:t>
            </w:r>
          </w:p>
        </w:tc>
      </w:tr>
      <w:tr w:rsidR="00ED6671" w:rsidRPr="004B2F97" w14:paraId="03571095" w14:textId="77777777" w:rsidTr="00D565E8">
        <w:trPr>
          <w:trHeight w:val="20"/>
          <w:jc w:val="center"/>
        </w:trPr>
        <w:tc>
          <w:tcPr>
            <w:tcW w:w="480" w:type="dxa"/>
            <w:vAlign w:val="center"/>
          </w:tcPr>
          <w:p w14:paraId="070BEC95" w14:textId="77777777" w:rsidR="00ED6671" w:rsidRPr="004B2F97" w:rsidRDefault="00ED6671" w:rsidP="00D565E8">
            <w:pPr>
              <w:pStyle w:val="TableParagraph"/>
              <w:rPr>
                <w:sz w:val="24"/>
              </w:rPr>
            </w:pPr>
          </w:p>
        </w:tc>
        <w:tc>
          <w:tcPr>
            <w:tcW w:w="1785" w:type="dxa"/>
            <w:vAlign w:val="center"/>
          </w:tcPr>
          <w:p w14:paraId="6F7FC7A6" w14:textId="77777777" w:rsidR="00ED6671" w:rsidRPr="004B2F97" w:rsidRDefault="00ED6671" w:rsidP="00D565E8">
            <w:pPr>
              <w:pStyle w:val="TableParagraph"/>
              <w:rPr>
                <w:sz w:val="24"/>
              </w:rPr>
            </w:pPr>
          </w:p>
        </w:tc>
        <w:tc>
          <w:tcPr>
            <w:tcW w:w="1903" w:type="dxa"/>
            <w:vAlign w:val="center"/>
          </w:tcPr>
          <w:p w14:paraId="141B1C00" w14:textId="77777777" w:rsidR="00ED6671" w:rsidRPr="004B2F97" w:rsidRDefault="00ED6671" w:rsidP="00D565E8">
            <w:pPr>
              <w:pStyle w:val="TableParagraph"/>
              <w:spacing w:before="39"/>
              <w:ind w:left="390" w:right="275"/>
              <w:rPr>
                <w:sz w:val="24"/>
              </w:rPr>
            </w:pPr>
            <w:proofErr w:type="gramStart"/>
            <w:r w:rsidRPr="004B2F97">
              <w:rPr>
                <w:sz w:val="24"/>
                <w:lang w:val="ru-RU"/>
              </w:rPr>
              <w:t>р</w:t>
            </w:r>
            <w:proofErr w:type="gramEnd"/>
            <w:r w:rsidRPr="004B2F97">
              <w:rPr>
                <w:sz w:val="24"/>
              </w:rPr>
              <w:t>/с</w:t>
            </w:r>
          </w:p>
        </w:tc>
        <w:tc>
          <w:tcPr>
            <w:tcW w:w="4863" w:type="dxa"/>
            <w:vAlign w:val="center"/>
          </w:tcPr>
          <w:p w14:paraId="6F0DE6AB" w14:textId="77777777" w:rsidR="00ED6671" w:rsidRPr="004B2F97" w:rsidRDefault="00ED6671" w:rsidP="00D565E8">
            <w:pPr>
              <w:pStyle w:val="TableParagraph"/>
              <w:spacing w:before="39"/>
              <w:ind w:left="133" w:right="63"/>
              <w:rPr>
                <w:sz w:val="24"/>
              </w:rPr>
            </w:pPr>
            <w:r w:rsidRPr="004B2F97">
              <w:rPr>
                <w:sz w:val="24"/>
              </w:rPr>
              <w:t>03100643000000019100</w:t>
            </w:r>
          </w:p>
        </w:tc>
      </w:tr>
      <w:tr w:rsidR="00ED6671" w:rsidRPr="004B2F97" w14:paraId="512F9898" w14:textId="77777777" w:rsidTr="00D565E8">
        <w:trPr>
          <w:trHeight w:val="20"/>
          <w:jc w:val="center"/>
        </w:trPr>
        <w:tc>
          <w:tcPr>
            <w:tcW w:w="480" w:type="dxa"/>
            <w:vAlign w:val="center"/>
          </w:tcPr>
          <w:p w14:paraId="3E23CB51" w14:textId="77777777" w:rsidR="00ED6671" w:rsidRPr="004B2F97" w:rsidRDefault="00ED6671" w:rsidP="00D565E8">
            <w:pPr>
              <w:pStyle w:val="TableParagraph"/>
              <w:rPr>
                <w:sz w:val="24"/>
              </w:rPr>
            </w:pPr>
          </w:p>
        </w:tc>
        <w:tc>
          <w:tcPr>
            <w:tcW w:w="1785" w:type="dxa"/>
            <w:vAlign w:val="center"/>
          </w:tcPr>
          <w:p w14:paraId="7E3BBC30" w14:textId="77777777" w:rsidR="00ED6671" w:rsidRPr="004B2F97" w:rsidRDefault="00ED6671" w:rsidP="00D565E8">
            <w:pPr>
              <w:pStyle w:val="TableParagraph"/>
              <w:rPr>
                <w:sz w:val="24"/>
              </w:rPr>
            </w:pPr>
          </w:p>
        </w:tc>
        <w:tc>
          <w:tcPr>
            <w:tcW w:w="1903" w:type="dxa"/>
            <w:vAlign w:val="center"/>
          </w:tcPr>
          <w:p w14:paraId="54AF6E81" w14:textId="77777777" w:rsidR="00ED6671" w:rsidRPr="004B2F97" w:rsidRDefault="00ED6671" w:rsidP="00D565E8">
            <w:pPr>
              <w:pStyle w:val="TableParagraph"/>
              <w:spacing w:before="39"/>
              <w:ind w:left="387" w:right="275"/>
              <w:rPr>
                <w:sz w:val="24"/>
              </w:rPr>
            </w:pPr>
            <w:r w:rsidRPr="004B2F97">
              <w:rPr>
                <w:sz w:val="24"/>
              </w:rPr>
              <w:t>КБК</w:t>
            </w:r>
          </w:p>
        </w:tc>
        <w:tc>
          <w:tcPr>
            <w:tcW w:w="4863" w:type="dxa"/>
            <w:vAlign w:val="center"/>
          </w:tcPr>
          <w:p w14:paraId="692F2872" w14:textId="77777777" w:rsidR="00ED6671" w:rsidRPr="004B2F97" w:rsidRDefault="00ED6671" w:rsidP="00D565E8">
            <w:pPr>
              <w:pStyle w:val="TableParagraph"/>
              <w:spacing w:before="39"/>
              <w:ind w:left="133" w:right="63"/>
              <w:rPr>
                <w:sz w:val="24"/>
              </w:rPr>
            </w:pPr>
            <w:r w:rsidRPr="004B2F97">
              <w:rPr>
                <w:sz w:val="24"/>
              </w:rPr>
              <w:t>046 1 08 0708 20 10 000 110</w:t>
            </w:r>
          </w:p>
        </w:tc>
      </w:tr>
      <w:tr w:rsidR="00ED6671" w:rsidRPr="004B2F97" w14:paraId="4AD1658C" w14:textId="77777777" w:rsidTr="00D565E8">
        <w:trPr>
          <w:trHeight w:val="20"/>
          <w:jc w:val="center"/>
        </w:trPr>
        <w:tc>
          <w:tcPr>
            <w:tcW w:w="480" w:type="dxa"/>
            <w:vAlign w:val="center"/>
          </w:tcPr>
          <w:p w14:paraId="29FDF0BD" w14:textId="77777777" w:rsidR="00ED6671" w:rsidRPr="004B2F97" w:rsidRDefault="00ED6671" w:rsidP="00D565E8">
            <w:pPr>
              <w:pStyle w:val="TableParagraph"/>
              <w:rPr>
                <w:sz w:val="24"/>
              </w:rPr>
            </w:pPr>
          </w:p>
        </w:tc>
        <w:tc>
          <w:tcPr>
            <w:tcW w:w="1785" w:type="dxa"/>
            <w:vAlign w:val="center"/>
          </w:tcPr>
          <w:p w14:paraId="0E093D42" w14:textId="77777777" w:rsidR="00ED6671" w:rsidRPr="004B2F97" w:rsidRDefault="00ED6671" w:rsidP="00D565E8">
            <w:pPr>
              <w:pStyle w:val="TableParagraph"/>
              <w:rPr>
                <w:sz w:val="24"/>
              </w:rPr>
            </w:pPr>
          </w:p>
        </w:tc>
        <w:tc>
          <w:tcPr>
            <w:tcW w:w="1903" w:type="dxa"/>
            <w:vAlign w:val="center"/>
          </w:tcPr>
          <w:p w14:paraId="137FC21B" w14:textId="77777777" w:rsidR="00ED6671" w:rsidRPr="004B2F97" w:rsidRDefault="00ED6671" w:rsidP="00D565E8">
            <w:pPr>
              <w:pStyle w:val="TableParagraph"/>
              <w:spacing w:before="39"/>
              <w:ind w:left="388" w:right="275"/>
              <w:rPr>
                <w:sz w:val="24"/>
              </w:rPr>
            </w:pPr>
            <w:r w:rsidRPr="004B2F97">
              <w:rPr>
                <w:sz w:val="24"/>
              </w:rPr>
              <w:t>ОКТМО</w:t>
            </w:r>
          </w:p>
        </w:tc>
        <w:tc>
          <w:tcPr>
            <w:tcW w:w="4863" w:type="dxa"/>
            <w:vAlign w:val="center"/>
          </w:tcPr>
          <w:p w14:paraId="274630F8" w14:textId="77777777" w:rsidR="00ED6671" w:rsidRPr="004B2F97" w:rsidRDefault="00ED6671" w:rsidP="00D565E8">
            <w:pPr>
              <w:pStyle w:val="TableParagraph"/>
              <w:spacing w:before="39"/>
              <w:ind w:left="133" w:right="63"/>
              <w:rPr>
                <w:sz w:val="24"/>
              </w:rPr>
            </w:pPr>
          </w:p>
        </w:tc>
      </w:tr>
      <w:tr w:rsidR="00ED6671" w:rsidRPr="004B2F97" w14:paraId="08146CEF" w14:textId="77777777" w:rsidTr="00D565E8">
        <w:trPr>
          <w:trHeight w:val="20"/>
          <w:jc w:val="center"/>
        </w:trPr>
        <w:tc>
          <w:tcPr>
            <w:tcW w:w="480" w:type="dxa"/>
            <w:vAlign w:val="center"/>
          </w:tcPr>
          <w:p w14:paraId="5E318253" w14:textId="77777777" w:rsidR="00ED6671" w:rsidRPr="004B2F97" w:rsidRDefault="00ED6671" w:rsidP="00D565E8">
            <w:pPr>
              <w:pStyle w:val="TableParagraph"/>
              <w:rPr>
                <w:sz w:val="24"/>
              </w:rPr>
            </w:pPr>
          </w:p>
        </w:tc>
        <w:tc>
          <w:tcPr>
            <w:tcW w:w="1785" w:type="dxa"/>
            <w:vAlign w:val="center"/>
          </w:tcPr>
          <w:p w14:paraId="2C619B85" w14:textId="77777777" w:rsidR="00ED6671" w:rsidRPr="004B2F97" w:rsidRDefault="00ED6671" w:rsidP="00D565E8">
            <w:pPr>
              <w:pStyle w:val="TableParagraph"/>
              <w:rPr>
                <w:sz w:val="24"/>
              </w:rPr>
            </w:pPr>
          </w:p>
        </w:tc>
        <w:tc>
          <w:tcPr>
            <w:tcW w:w="1903" w:type="dxa"/>
            <w:vAlign w:val="center"/>
          </w:tcPr>
          <w:p w14:paraId="37981056" w14:textId="77777777" w:rsidR="00ED6671" w:rsidRPr="004B2F97" w:rsidRDefault="00ED6671" w:rsidP="00D565E8">
            <w:pPr>
              <w:pStyle w:val="TableParagraph"/>
              <w:spacing w:before="39"/>
              <w:ind w:left="581" w:right="269" w:hanging="188"/>
              <w:rPr>
                <w:sz w:val="24"/>
              </w:rPr>
            </w:pPr>
            <w:proofErr w:type="spellStart"/>
            <w:r w:rsidRPr="004B2F97">
              <w:rPr>
                <w:spacing w:val="-1"/>
                <w:sz w:val="24"/>
              </w:rPr>
              <w:t>Назначение</w:t>
            </w:r>
            <w:proofErr w:type="spellEnd"/>
            <w:r w:rsidRPr="004B2F97">
              <w:rPr>
                <w:spacing w:val="-57"/>
                <w:sz w:val="24"/>
              </w:rPr>
              <w:t xml:space="preserve"> </w:t>
            </w:r>
            <w:proofErr w:type="spellStart"/>
            <w:r w:rsidRPr="004B2F97">
              <w:rPr>
                <w:sz w:val="24"/>
              </w:rPr>
              <w:t>платежа</w:t>
            </w:r>
            <w:proofErr w:type="spellEnd"/>
          </w:p>
        </w:tc>
        <w:tc>
          <w:tcPr>
            <w:tcW w:w="4863" w:type="dxa"/>
            <w:vAlign w:val="center"/>
          </w:tcPr>
          <w:p w14:paraId="5FB796F8" w14:textId="77777777" w:rsidR="00ED6671" w:rsidRPr="004B2F97" w:rsidRDefault="00ED6671" w:rsidP="00D565E8">
            <w:pPr>
              <w:pStyle w:val="TableParagraph"/>
              <w:spacing w:before="39"/>
              <w:ind w:left="786" w:hanging="315"/>
              <w:rPr>
                <w:spacing w:val="-3"/>
                <w:sz w:val="24"/>
                <w:lang w:val="ru-RU"/>
              </w:rPr>
            </w:pPr>
            <w:r w:rsidRPr="004B2F97">
              <w:rPr>
                <w:sz w:val="24"/>
                <w:lang w:val="ru-RU"/>
              </w:rPr>
              <w:t>Госпошлина</w:t>
            </w:r>
            <w:r w:rsidRPr="004B2F97">
              <w:rPr>
                <w:spacing w:val="-5"/>
                <w:sz w:val="24"/>
                <w:lang w:val="ru-RU"/>
              </w:rPr>
              <w:t xml:space="preserve"> </w:t>
            </w:r>
            <w:r w:rsidRPr="004B2F97">
              <w:rPr>
                <w:sz w:val="24"/>
                <w:lang w:val="ru-RU"/>
              </w:rPr>
              <w:t>за</w:t>
            </w:r>
            <w:r w:rsidRPr="004B2F97">
              <w:rPr>
                <w:spacing w:val="-7"/>
                <w:sz w:val="24"/>
                <w:lang w:val="ru-RU"/>
              </w:rPr>
              <w:t xml:space="preserve"> </w:t>
            </w:r>
            <w:r w:rsidRPr="004B2F97">
              <w:rPr>
                <w:sz w:val="24"/>
                <w:lang w:val="ru-RU"/>
              </w:rPr>
              <w:t>предоставление</w:t>
            </w:r>
            <w:r w:rsidRPr="004B2F97">
              <w:rPr>
                <w:spacing w:val="-4"/>
                <w:sz w:val="24"/>
                <w:lang w:val="ru-RU"/>
              </w:rPr>
              <w:t xml:space="preserve"> </w:t>
            </w:r>
            <w:r w:rsidRPr="004B2F97">
              <w:rPr>
                <w:sz w:val="24"/>
                <w:lang w:val="ru-RU"/>
              </w:rPr>
              <w:t>лицензии</w:t>
            </w:r>
            <w:r w:rsidRPr="004B2F97">
              <w:rPr>
                <w:spacing w:val="-6"/>
                <w:sz w:val="24"/>
                <w:lang w:val="ru-RU"/>
              </w:rPr>
              <w:t xml:space="preserve"> </w:t>
            </w:r>
            <w:r w:rsidRPr="004B2F97">
              <w:rPr>
                <w:sz w:val="24"/>
                <w:lang w:val="ru-RU"/>
              </w:rPr>
              <w:t>на</w:t>
            </w:r>
            <w:r w:rsidRPr="004B2F97">
              <w:rPr>
                <w:spacing w:val="-4"/>
                <w:sz w:val="24"/>
                <w:lang w:val="ru-RU"/>
              </w:rPr>
              <w:t xml:space="preserve"> </w:t>
            </w:r>
            <w:r w:rsidRPr="004B2F97">
              <w:rPr>
                <w:sz w:val="24"/>
                <w:lang w:val="ru-RU"/>
              </w:rPr>
              <w:t>право пользования</w:t>
            </w:r>
            <w:r w:rsidRPr="004B2F97">
              <w:rPr>
                <w:spacing w:val="-3"/>
                <w:sz w:val="24"/>
                <w:lang w:val="ru-RU"/>
              </w:rPr>
              <w:t xml:space="preserve"> </w:t>
            </w:r>
          </w:p>
          <w:p w14:paraId="21279F3B" w14:textId="66B449F7" w:rsidR="00ED6671" w:rsidRPr="004B2F97" w:rsidRDefault="00ED6671" w:rsidP="005A68EA">
            <w:pPr>
              <w:pStyle w:val="TableParagraph"/>
              <w:spacing w:before="39"/>
              <w:ind w:left="786" w:hanging="315"/>
              <w:rPr>
                <w:b/>
                <w:sz w:val="24"/>
              </w:rPr>
            </w:pPr>
            <w:proofErr w:type="spellStart"/>
            <w:r w:rsidRPr="004B2F97">
              <w:rPr>
                <w:b/>
                <w:sz w:val="24"/>
              </w:rPr>
              <w:t>участком</w:t>
            </w:r>
            <w:proofErr w:type="spellEnd"/>
            <w:r w:rsidRPr="004B2F97">
              <w:rPr>
                <w:b/>
                <w:sz w:val="24"/>
              </w:rPr>
              <w:t xml:space="preserve"> </w:t>
            </w:r>
            <w:proofErr w:type="spellStart"/>
            <w:r w:rsidRPr="004B2F97">
              <w:rPr>
                <w:b/>
                <w:sz w:val="24"/>
              </w:rPr>
              <w:t>недр</w:t>
            </w:r>
            <w:proofErr w:type="spellEnd"/>
            <w:r w:rsidRPr="004B2F97">
              <w:rPr>
                <w:b/>
                <w:sz w:val="24"/>
              </w:rPr>
              <w:t xml:space="preserve"> «</w:t>
            </w:r>
            <w:r w:rsidR="005A68EA" w:rsidRPr="004B2F97">
              <w:rPr>
                <w:b/>
                <w:sz w:val="24"/>
                <w:lang w:val="ru-RU"/>
              </w:rPr>
              <w:t>Хани</w:t>
            </w:r>
            <w:r w:rsidRPr="004B2F97">
              <w:rPr>
                <w:b/>
                <w:sz w:val="24"/>
              </w:rPr>
              <w:t>»</w:t>
            </w:r>
          </w:p>
        </w:tc>
      </w:tr>
      <w:tr w:rsidR="00ED6671" w:rsidRPr="004B2F97" w14:paraId="741D64FA" w14:textId="77777777" w:rsidTr="00D565E8">
        <w:trPr>
          <w:trHeight w:val="20"/>
          <w:jc w:val="center"/>
        </w:trPr>
        <w:tc>
          <w:tcPr>
            <w:tcW w:w="480" w:type="dxa"/>
            <w:vAlign w:val="center"/>
          </w:tcPr>
          <w:p w14:paraId="12A3BFC7" w14:textId="77777777" w:rsidR="00ED6671" w:rsidRPr="004B2F97" w:rsidRDefault="00ED6671" w:rsidP="00D565E8">
            <w:pPr>
              <w:pStyle w:val="TableParagraph"/>
              <w:rPr>
                <w:sz w:val="24"/>
              </w:rPr>
            </w:pPr>
          </w:p>
        </w:tc>
        <w:tc>
          <w:tcPr>
            <w:tcW w:w="1785" w:type="dxa"/>
            <w:vAlign w:val="center"/>
          </w:tcPr>
          <w:p w14:paraId="2F00FC8D" w14:textId="77777777" w:rsidR="00ED6671" w:rsidRPr="004B2F97" w:rsidRDefault="00ED6671" w:rsidP="00D565E8">
            <w:pPr>
              <w:pStyle w:val="TableParagraph"/>
              <w:rPr>
                <w:sz w:val="24"/>
              </w:rPr>
            </w:pPr>
          </w:p>
        </w:tc>
        <w:tc>
          <w:tcPr>
            <w:tcW w:w="1903" w:type="dxa"/>
            <w:vAlign w:val="center"/>
          </w:tcPr>
          <w:p w14:paraId="53E57D18" w14:textId="77777777" w:rsidR="00ED6671" w:rsidRPr="004B2F97" w:rsidRDefault="00ED6671" w:rsidP="00D565E8">
            <w:pPr>
              <w:pStyle w:val="TableParagraph"/>
              <w:spacing w:before="39"/>
              <w:ind w:left="788" w:right="40" w:hanging="618"/>
              <w:rPr>
                <w:sz w:val="24"/>
              </w:rPr>
            </w:pPr>
            <w:proofErr w:type="spellStart"/>
            <w:r w:rsidRPr="004B2F97">
              <w:rPr>
                <w:spacing w:val="-1"/>
                <w:sz w:val="24"/>
              </w:rPr>
              <w:t>Сумма</w:t>
            </w:r>
            <w:proofErr w:type="spellEnd"/>
            <w:r w:rsidRPr="004B2F97">
              <w:rPr>
                <w:spacing w:val="-1"/>
                <w:sz w:val="24"/>
              </w:rPr>
              <w:t xml:space="preserve"> </w:t>
            </w:r>
            <w:proofErr w:type="spellStart"/>
            <w:r w:rsidRPr="004B2F97">
              <w:rPr>
                <w:sz w:val="24"/>
              </w:rPr>
              <w:t>платежа</w:t>
            </w:r>
            <w:proofErr w:type="spellEnd"/>
            <w:r w:rsidRPr="004B2F97">
              <w:rPr>
                <w:sz w:val="24"/>
              </w:rPr>
              <w:t>,</w:t>
            </w:r>
            <w:r w:rsidRPr="004B2F97">
              <w:rPr>
                <w:spacing w:val="-57"/>
                <w:sz w:val="24"/>
              </w:rPr>
              <w:t xml:space="preserve"> </w:t>
            </w:r>
            <w:proofErr w:type="spellStart"/>
            <w:r w:rsidRPr="004B2F97">
              <w:rPr>
                <w:sz w:val="24"/>
              </w:rPr>
              <w:t>руб</w:t>
            </w:r>
            <w:proofErr w:type="spellEnd"/>
            <w:r w:rsidRPr="004B2F97">
              <w:rPr>
                <w:sz w:val="24"/>
              </w:rPr>
              <w:t>.</w:t>
            </w:r>
          </w:p>
        </w:tc>
        <w:tc>
          <w:tcPr>
            <w:tcW w:w="4863" w:type="dxa"/>
            <w:vAlign w:val="center"/>
          </w:tcPr>
          <w:p w14:paraId="25FCF3B0" w14:textId="77777777" w:rsidR="00ED6671" w:rsidRPr="004B2F97" w:rsidRDefault="00ED6671" w:rsidP="00D565E8">
            <w:pPr>
              <w:pStyle w:val="TableParagraph"/>
              <w:spacing w:before="39"/>
              <w:ind w:left="61" w:right="65"/>
              <w:rPr>
                <w:sz w:val="24"/>
              </w:rPr>
            </w:pPr>
            <w:r w:rsidRPr="004B2F97">
              <w:rPr>
                <w:sz w:val="24"/>
              </w:rPr>
              <w:t>7 500,0</w:t>
            </w:r>
          </w:p>
        </w:tc>
      </w:tr>
    </w:tbl>
    <w:p w14:paraId="26B7B3F2" w14:textId="77777777" w:rsidR="00ED6671" w:rsidRPr="004B2F97" w:rsidRDefault="00ED6671" w:rsidP="00ED6671">
      <w:pPr>
        <w:spacing w:after="0" w:line="240" w:lineRule="auto"/>
        <w:ind w:firstLine="851"/>
        <w:jc w:val="both"/>
        <w:rPr>
          <w:rFonts w:ascii="Times New Roman" w:hAnsi="Times New Roman"/>
          <w:sz w:val="28"/>
          <w:szCs w:val="28"/>
        </w:rPr>
      </w:pPr>
    </w:p>
    <w:p w14:paraId="707F1EC2" w14:textId="77777777" w:rsidR="00ED6671" w:rsidRPr="004B2F97" w:rsidRDefault="00ED6671" w:rsidP="00ED6671">
      <w:pPr>
        <w:jc w:val="center"/>
      </w:pPr>
      <w:r w:rsidRPr="004B2F97">
        <w:t>________________________</w:t>
      </w:r>
    </w:p>
    <w:p w14:paraId="57CBDC21" w14:textId="77777777" w:rsidR="00ED6671" w:rsidRPr="004B2F97" w:rsidRDefault="00ED6671" w:rsidP="00ED6671">
      <w:pPr>
        <w:spacing w:after="0" w:line="240" w:lineRule="auto"/>
        <w:ind w:left="4678"/>
        <w:jc w:val="both"/>
        <w:rPr>
          <w:rFonts w:ascii="Times New Roman" w:hAnsi="Times New Roman"/>
          <w:sz w:val="24"/>
          <w:szCs w:val="24"/>
        </w:rPr>
        <w:sectPr w:rsidR="00ED6671" w:rsidRPr="004B2F97" w:rsidSect="00887469">
          <w:footerReference w:type="default" r:id="rId12"/>
          <w:pgSz w:w="11906" w:h="16838"/>
          <w:pgMar w:top="1134" w:right="851" w:bottom="1134" w:left="1701" w:header="709" w:footer="709" w:gutter="0"/>
          <w:cols w:space="708"/>
          <w:docGrid w:linePitch="360"/>
        </w:sectPr>
      </w:pPr>
    </w:p>
    <w:tbl>
      <w:tblPr>
        <w:tblStyle w:val="a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ED6671" w:rsidRPr="004B2F97" w14:paraId="7AD47D86" w14:textId="77777777" w:rsidTr="00D565E8">
        <w:tc>
          <w:tcPr>
            <w:tcW w:w="4892" w:type="dxa"/>
          </w:tcPr>
          <w:p w14:paraId="42C8CE4E" w14:textId="77777777" w:rsidR="00ED6671" w:rsidRPr="004B2F97" w:rsidRDefault="00ED6671" w:rsidP="00D565E8">
            <w:pPr>
              <w:spacing w:line="240" w:lineRule="auto"/>
              <w:jc w:val="center"/>
              <w:rPr>
                <w:rFonts w:ascii="Times New Roman" w:hAnsi="Times New Roman"/>
                <w:sz w:val="24"/>
                <w:szCs w:val="24"/>
              </w:rPr>
            </w:pPr>
            <w:r w:rsidRPr="004B2F97">
              <w:rPr>
                <w:rFonts w:ascii="Times New Roman" w:hAnsi="Times New Roman"/>
                <w:sz w:val="24"/>
                <w:szCs w:val="24"/>
              </w:rPr>
              <w:lastRenderedPageBreak/>
              <w:t>ПРИЛОЖЕНИЕ № 2</w:t>
            </w:r>
          </w:p>
          <w:p w14:paraId="2C9F6AE4" w14:textId="7F7422B4" w:rsidR="00ED6671" w:rsidRPr="004B2F97" w:rsidRDefault="00ED6671" w:rsidP="00D565E8">
            <w:pPr>
              <w:spacing w:line="240" w:lineRule="auto"/>
              <w:jc w:val="center"/>
              <w:rPr>
                <w:rFonts w:ascii="Times New Roman" w:hAnsi="Times New Roman"/>
                <w:sz w:val="24"/>
                <w:szCs w:val="24"/>
              </w:rPr>
            </w:pPr>
            <w:r w:rsidRPr="004B2F97">
              <w:rPr>
                <w:rFonts w:ascii="Times New Roman" w:hAnsi="Times New Roman"/>
                <w:sz w:val="24"/>
                <w:szCs w:val="24"/>
              </w:rPr>
              <w:t>к Порядку и условиям проведения аукциона</w:t>
            </w:r>
            <w:r w:rsidRPr="004B2F97">
              <w:rPr>
                <w:sz w:val="24"/>
                <w:szCs w:val="24"/>
              </w:rPr>
              <w:t xml:space="preserve"> </w:t>
            </w:r>
            <w:r w:rsidRPr="004B2F97">
              <w:rPr>
                <w:rFonts w:ascii="Times New Roman" w:hAnsi="Times New Roman"/>
                <w:sz w:val="24"/>
                <w:szCs w:val="24"/>
              </w:rPr>
              <w:t xml:space="preserve">в электронной форме на право пользования участком недр </w:t>
            </w:r>
            <w:r w:rsidR="005A68EA" w:rsidRPr="004B2F97">
              <w:rPr>
                <w:rFonts w:ascii="Times New Roman" w:hAnsi="Times New Roman"/>
                <w:sz w:val="24"/>
                <w:szCs w:val="24"/>
              </w:rPr>
              <w:t xml:space="preserve">«Хани», расположенном на правом берегу </w:t>
            </w:r>
            <w:proofErr w:type="spellStart"/>
            <w:r w:rsidR="005A68EA" w:rsidRPr="004B2F97">
              <w:rPr>
                <w:rFonts w:ascii="Times New Roman" w:hAnsi="Times New Roman"/>
                <w:sz w:val="24"/>
                <w:szCs w:val="24"/>
              </w:rPr>
              <w:t>р</w:t>
            </w:r>
            <w:proofErr w:type="gramStart"/>
            <w:r w:rsidR="005A68EA" w:rsidRPr="004B2F97">
              <w:rPr>
                <w:rFonts w:ascii="Times New Roman" w:hAnsi="Times New Roman"/>
                <w:sz w:val="24"/>
                <w:szCs w:val="24"/>
              </w:rPr>
              <w:t>.Х</w:t>
            </w:r>
            <w:proofErr w:type="gramEnd"/>
            <w:r w:rsidR="005A68EA" w:rsidRPr="004B2F97">
              <w:rPr>
                <w:rFonts w:ascii="Times New Roman" w:hAnsi="Times New Roman"/>
                <w:sz w:val="24"/>
                <w:szCs w:val="24"/>
              </w:rPr>
              <w:t>ани</w:t>
            </w:r>
            <w:proofErr w:type="spellEnd"/>
            <w:r w:rsidR="005A68EA" w:rsidRPr="004B2F97">
              <w:rPr>
                <w:rFonts w:ascii="Times New Roman" w:hAnsi="Times New Roman"/>
                <w:sz w:val="24"/>
                <w:szCs w:val="24"/>
              </w:rPr>
              <w:t xml:space="preserve"> выше устья реки Саку </w:t>
            </w:r>
            <w:proofErr w:type="spellStart"/>
            <w:r w:rsidR="005A68EA" w:rsidRPr="004B2F97">
              <w:rPr>
                <w:rFonts w:ascii="Times New Roman" w:hAnsi="Times New Roman"/>
                <w:sz w:val="24"/>
                <w:szCs w:val="24"/>
              </w:rPr>
              <w:t>Каларского</w:t>
            </w:r>
            <w:proofErr w:type="spellEnd"/>
            <w:r w:rsidR="005A68EA" w:rsidRPr="004B2F97">
              <w:rPr>
                <w:rFonts w:ascii="Times New Roman" w:hAnsi="Times New Roman"/>
                <w:sz w:val="24"/>
                <w:szCs w:val="24"/>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tc>
      </w:tr>
      <w:tr w:rsidR="00ED6671" w:rsidRPr="004B2F97" w14:paraId="71251179" w14:textId="77777777" w:rsidTr="00D565E8">
        <w:tc>
          <w:tcPr>
            <w:tcW w:w="4892" w:type="dxa"/>
          </w:tcPr>
          <w:p w14:paraId="44E06F92" w14:textId="25645FF5" w:rsidR="00ED6671" w:rsidRPr="004B2F97" w:rsidRDefault="00ED6671" w:rsidP="00D565E8">
            <w:pPr>
              <w:spacing w:line="240" w:lineRule="auto"/>
              <w:jc w:val="center"/>
              <w:rPr>
                <w:rFonts w:ascii="Times New Roman" w:hAnsi="Times New Roman"/>
                <w:sz w:val="24"/>
                <w:szCs w:val="24"/>
              </w:rPr>
            </w:pPr>
          </w:p>
        </w:tc>
      </w:tr>
    </w:tbl>
    <w:p w14:paraId="361C3C34" w14:textId="77777777" w:rsidR="00ED6671" w:rsidRPr="004B2F97" w:rsidRDefault="00ED6671" w:rsidP="00ED6671">
      <w:pPr>
        <w:pStyle w:val="af8"/>
        <w:keepNext/>
        <w:jc w:val="center"/>
      </w:pPr>
    </w:p>
    <w:p w14:paraId="743E6A6F" w14:textId="77777777" w:rsidR="00ED6671" w:rsidRPr="004B2F97" w:rsidRDefault="00ED6671" w:rsidP="00ED6671">
      <w:pPr>
        <w:pStyle w:val="af8"/>
        <w:keepNext/>
        <w:jc w:val="center"/>
        <w:rPr>
          <w:rFonts w:ascii="Times New Roman" w:hAnsi="Times New Roman"/>
          <w:b/>
          <w:bCs/>
          <w:i w:val="0"/>
          <w:iCs w:val="0"/>
          <w:color w:val="auto"/>
          <w:sz w:val="28"/>
          <w:szCs w:val="28"/>
        </w:rPr>
      </w:pPr>
      <w:r w:rsidRPr="004B2F97">
        <w:rPr>
          <w:rFonts w:ascii="Times New Roman" w:hAnsi="Times New Roman"/>
          <w:b/>
          <w:bCs/>
          <w:i w:val="0"/>
          <w:iCs w:val="0"/>
          <w:color w:val="auto"/>
          <w:sz w:val="28"/>
          <w:szCs w:val="28"/>
        </w:rPr>
        <w:t xml:space="preserve">Случаи и последствия признания аукциона </w:t>
      </w:r>
      <w:proofErr w:type="gramStart"/>
      <w:r w:rsidRPr="004B2F97">
        <w:rPr>
          <w:rFonts w:ascii="Times New Roman" w:hAnsi="Times New Roman"/>
          <w:b/>
          <w:bCs/>
          <w:i w:val="0"/>
          <w:iCs w:val="0"/>
          <w:color w:val="auto"/>
          <w:sz w:val="28"/>
          <w:szCs w:val="28"/>
        </w:rPr>
        <w:t>несостоявшимся</w:t>
      </w:r>
      <w:proofErr w:type="gramEnd"/>
    </w:p>
    <w:tbl>
      <w:tblPr>
        <w:tblStyle w:val="a5"/>
        <w:tblW w:w="0" w:type="auto"/>
        <w:tblLook w:val="0420" w:firstRow="1" w:lastRow="0" w:firstColumn="0" w:lastColumn="0" w:noHBand="0" w:noVBand="1"/>
      </w:tblPr>
      <w:tblGrid>
        <w:gridCol w:w="1739"/>
        <w:gridCol w:w="1403"/>
        <w:gridCol w:w="1733"/>
        <w:gridCol w:w="1486"/>
        <w:gridCol w:w="1489"/>
        <w:gridCol w:w="1720"/>
      </w:tblGrid>
      <w:tr w:rsidR="00ED6671" w:rsidRPr="004B2F97" w14:paraId="564753E8" w14:textId="77777777" w:rsidTr="00D565E8">
        <w:trPr>
          <w:trHeight w:val="1160"/>
          <w:tblHeader/>
        </w:trPr>
        <w:tc>
          <w:tcPr>
            <w:tcW w:w="1739" w:type="dxa"/>
            <w:hideMark/>
          </w:tcPr>
          <w:p w14:paraId="19861279" w14:textId="77777777" w:rsidR="00ED6671" w:rsidRPr="004B2F97" w:rsidRDefault="00ED6671" w:rsidP="00D565E8">
            <w:pPr>
              <w:jc w:val="center"/>
              <w:rPr>
                <w:rFonts w:ascii="Times New Roman" w:hAnsi="Times New Roman"/>
                <w:b/>
                <w:sz w:val="20"/>
                <w:szCs w:val="20"/>
              </w:rPr>
            </w:pPr>
            <w:r w:rsidRPr="004B2F97">
              <w:rPr>
                <w:rFonts w:ascii="Times New Roman" w:hAnsi="Times New Roman"/>
                <w:b/>
                <w:sz w:val="20"/>
                <w:szCs w:val="20"/>
              </w:rPr>
              <w:t xml:space="preserve">Основание признания аукциона </w:t>
            </w:r>
            <w:proofErr w:type="gramStart"/>
            <w:r w:rsidRPr="004B2F97">
              <w:rPr>
                <w:rFonts w:ascii="Times New Roman" w:hAnsi="Times New Roman"/>
                <w:b/>
                <w:sz w:val="20"/>
                <w:szCs w:val="20"/>
              </w:rPr>
              <w:t>несостоявшимся</w:t>
            </w:r>
            <w:proofErr w:type="gramEnd"/>
          </w:p>
        </w:tc>
        <w:tc>
          <w:tcPr>
            <w:tcW w:w="1403" w:type="dxa"/>
            <w:hideMark/>
          </w:tcPr>
          <w:p w14:paraId="477F6008" w14:textId="77777777" w:rsidR="00ED6671" w:rsidRPr="004B2F97" w:rsidRDefault="00ED6671" w:rsidP="00D565E8">
            <w:pPr>
              <w:jc w:val="center"/>
              <w:rPr>
                <w:rFonts w:ascii="Times New Roman" w:hAnsi="Times New Roman"/>
                <w:b/>
                <w:sz w:val="20"/>
                <w:szCs w:val="20"/>
              </w:rPr>
            </w:pPr>
            <w:r w:rsidRPr="004B2F97">
              <w:rPr>
                <w:rFonts w:ascii="Times New Roman" w:hAnsi="Times New Roman"/>
                <w:b/>
                <w:sz w:val="20"/>
                <w:szCs w:val="20"/>
              </w:rPr>
              <w:t>Стадия организации и проведения аукциона</w:t>
            </w:r>
          </w:p>
        </w:tc>
        <w:tc>
          <w:tcPr>
            <w:tcW w:w="1733" w:type="dxa"/>
            <w:hideMark/>
          </w:tcPr>
          <w:p w14:paraId="7C93F5F5" w14:textId="77777777" w:rsidR="00ED6671" w:rsidRPr="004B2F97" w:rsidRDefault="00ED6671" w:rsidP="00D565E8">
            <w:pPr>
              <w:jc w:val="center"/>
              <w:rPr>
                <w:rFonts w:ascii="Times New Roman" w:hAnsi="Times New Roman"/>
                <w:b/>
                <w:sz w:val="20"/>
                <w:szCs w:val="20"/>
              </w:rPr>
            </w:pPr>
            <w:r w:rsidRPr="004B2F97">
              <w:rPr>
                <w:rFonts w:ascii="Times New Roman" w:hAnsi="Times New Roman"/>
                <w:b/>
                <w:sz w:val="20"/>
                <w:szCs w:val="20"/>
              </w:rPr>
              <w:t xml:space="preserve">Документ, фиксирующий признание аукциона </w:t>
            </w:r>
            <w:proofErr w:type="gramStart"/>
            <w:r w:rsidRPr="004B2F97">
              <w:rPr>
                <w:rFonts w:ascii="Times New Roman" w:hAnsi="Times New Roman"/>
                <w:b/>
                <w:sz w:val="20"/>
                <w:szCs w:val="20"/>
              </w:rPr>
              <w:t>несостоявшимся</w:t>
            </w:r>
            <w:proofErr w:type="gramEnd"/>
          </w:p>
        </w:tc>
        <w:tc>
          <w:tcPr>
            <w:tcW w:w="1486" w:type="dxa"/>
            <w:hideMark/>
          </w:tcPr>
          <w:p w14:paraId="534FBD27" w14:textId="77777777" w:rsidR="00ED6671" w:rsidRPr="004B2F97" w:rsidRDefault="00ED6671" w:rsidP="00D565E8">
            <w:pPr>
              <w:jc w:val="center"/>
              <w:rPr>
                <w:rFonts w:ascii="Times New Roman" w:hAnsi="Times New Roman"/>
                <w:b/>
                <w:sz w:val="20"/>
                <w:szCs w:val="20"/>
              </w:rPr>
            </w:pPr>
            <w:r w:rsidRPr="004B2F97">
              <w:rPr>
                <w:rFonts w:ascii="Times New Roman" w:hAnsi="Times New Roman"/>
                <w:b/>
                <w:sz w:val="20"/>
                <w:szCs w:val="20"/>
              </w:rPr>
              <w:t>Сбор за участие</w:t>
            </w:r>
          </w:p>
        </w:tc>
        <w:tc>
          <w:tcPr>
            <w:tcW w:w="1489" w:type="dxa"/>
            <w:hideMark/>
          </w:tcPr>
          <w:p w14:paraId="35185277" w14:textId="77777777" w:rsidR="00ED6671" w:rsidRPr="004B2F97" w:rsidRDefault="00ED6671" w:rsidP="00D565E8">
            <w:pPr>
              <w:jc w:val="center"/>
              <w:rPr>
                <w:rFonts w:ascii="Times New Roman" w:hAnsi="Times New Roman"/>
                <w:b/>
                <w:sz w:val="20"/>
                <w:szCs w:val="20"/>
              </w:rPr>
            </w:pPr>
            <w:r w:rsidRPr="004B2F97">
              <w:rPr>
                <w:rFonts w:ascii="Times New Roman" w:hAnsi="Times New Roman"/>
                <w:b/>
                <w:sz w:val="20"/>
                <w:szCs w:val="20"/>
              </w:rPr>
              <w:t>Задаток</w:t>
            </w:r>
          </w:p>
        </w:tc>
        <w:tc>
          <w:tcPr>
            <w:tcW w:w="1720" w:type="dxa"/>
            <w:hideMark/>
          </w:tcPr>
          <w:p w14:paraId="01207C25" w14:textId="77777777" w:rsidR="00ED6671" w:rsidRPr="004B2F97" w:rsidRDefault="00ED6671" w:rsidP="00D565E8">
            <w:pPr>
              <w:jc w:val="center"/>
              <w:rPr>
                <w:rFonts w:ascii="Times New Roman" w:hAnsi="Times New Roman"/>
                <w:b/>
                <w:sz w:val="20"/>
                <w:szCs w:val="20"/>
              </w:rPr>
            </w:pPr>
            <w:r w:rsidRPr="004B2F97">
              <w:rPr>
                <w:rFonts w:ascii="Times New Roman" w:hAnsi="Times New Roman"/>
                <w:b/>
                <w:sz w:val="20"/>
                <w:szCs w:val="20"/>
              </w:rPr>
              <w:t>Предоставление права пользования недрами, уплата окончательного размера раз</w:t>
            </w:r>
            <w:proofErr w:type="gramStart"/>
            <w:r w:rsidRPr="004B2F97">
              <w:rPr>
                <w:rFonts w:ascii="Times New Roman" w:hAnsi="Times New Roman"/>
                <w:b/>
                <w:sz w:val="20"/>
                <w:szCs w:val="20"/>
              </w:rPr>
              <w:t>.</w:t>
            </w:r>
            <w:proofErr w:type="gramEnd"/>
            <w:r w:rsidRPr="004B2F97">
              <w:rPr>
                <w:rFonts w:ascii="Times New Roman" w:hAnsi="Times New Roman"/>
                <w:b/>
                <w:sz w:val="20"/>
                <w:szCs w:val="20"/>
              </w:rPr>
              <w:t xml:space="preserve"> </w:t>
            </w:r>
            <w:proofErr w:type="gramStart"/>
            <w:r w:rsidRPr="004B2F97">
              <w:rPr>
                <w:rFonts w:ascii="Times New Roman" w:hAnsi="Times New Roman"/>
                <w:b/>
                <w:sz w:val="20"/>
                <w:szCs w:val="20"/>
              </w:rPr>
              <w:t>п</w:t>
            </w:r>
            <w:proofErr w:type="gramEnd"/>
            <w:r w:rsidRPr="004B2F97">
              <w:rPr>
                <w:rFonts w:ascii="Times New Roman" w:hAnsi="Times New Roman"/>
                <w:b/>
                <w:sz w:val="20"/>
                <w:szCs w:val="20"/>
              </w:rPr>
              <w:t>латежа</w:t>
            </w:r>
          </w:p>
        </w:tc>
      </w:tr>
      <w:tr w:rsidR="00ED6671" w:rsidRPr="004B2F97" w14:paraId="7ADEE323" w14:textId="77777777" w:rsidTr="00D565E8">
        <w:trPr>
          <w:trHeight w:val="689"/>
        </w:trPr>
        <w:tc>
          <w:tcPr>
            <w:tcW w:w="1739" w:type="dxa"/>
            <w:hideMark/>
          </w:tcPr>
          <w:p w14:paraId="096ADB87"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Отсутствие заявок на участие в аукционе</w:t>
            </w:r>
          </w:p>
        </w:tc>
        <w:tc>
          <w:tcPr>
            <w:tcW w:w="1403" w:type="dxa"/>
            <w:hideMark/>
          </w:tcPr>
          <w:p w14:paraId="63748CBA"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Рассмотрение заявок</w:t>
            </w:r>
          </w:p>
        </w:tc>
        <w:tc>
          <w:tcPr>
            <w:tcW w:w="1733" w:type="dxa"/>
            <w:hideMark/>
          </w:tcPr>
          <w:p w14:paraId="0947AEBD"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Протокол рассмотрения заявок</w:t>
            </w:r>
          </w:p>
        </w:tc>
        <w:tc>
          <w:tcPr>
            <w:tcW w:w="1486" w:type="dxa"/>
            <w:hideMark/>
          </w:tcPr>
          <w:p w14:paraId="1E07431B"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w:t>
            </w:r>
          </w:p>
        </w:tc>
        <w:tc>
          <w:tcPr>
            <w:tcW w:w="1489" w:type="dxa"/>
            <w:hideMark/>
          </w:tcPr>
          <w:p w14:paraId="17A6305D"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w:t>
            </w:r>
          </w:p>
        </w:tc>
        <w:tc>
          <w:tcPr>
            <w:tcW w:w="1720" w:type="dxa"/>
            <w:hideMark/>
          </w:tcPr>
          <w:p w14:paraId="5D9A132F"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Не предоставляется, не уплачивается</w:t>
            </w:r>
          </w:p>
        </w:tc>
      </w:tr>
      <w:tr w:rsidR="00ED6671" w:rsidRPr="004B2F97" w14:paraId="6B0EB7EA" w14:textId="77777777" w:rsidTr="00D565E8">
        <w:trPr>
          <w:trHeight w:val="1258"/>
        </w:trPr>
        <w:tc>
          <w:tcPr>
            <w:tcW w:w="1739" w:type="dxa"/>
            <w:hideMark/>
          </w:tcPr>
          <w:p w14:paraId="53BCB996"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 xml:space="preserve">На участие в аукционе зарегистрирована одна заявка, при этом данная заявка </w:t>
            </w:r>
            <w:r w:rsidRPr="004B2F97">
              <w:rPr>
                <w:rFonts w:ascii="Times New Roman" w:hAnsi="Times New Roman"/>
                <w:bCs/>
                <w:sz w:val="20"/>
                <w:szCs w:val="20"/>
              </w:rPr>
              <w:t>не</w:t>
            </w:r>
            <w:r w:rsidRPr="004B2F97">
              <w:rPr>
                <w:rFonts w:ascii="Times New Roman" w:hAnsi="Times New Roman"/>
                <w:sz w:val="20"/>
                <w:szCs w:val="20"/>
              </w:rPr>
              <w:t xml:space="preserve"> соответствует установленным требованиям</w:t>
            </w:r>
          </w:p>
        </w:tc>
        <w:tc>
          <w:tcPr>
            <w:tcW w:w="1403" w:type="dxa"/>
            <w:hideMark/>
          </w:tcPr>
          <w:p w14:paraId="0A28A3B6"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Рассмотрение заявок</w:t>
            </w:r>
          </w:p>
        </w:tc>
        <w:tc>
          <w:tcPr>
            <w:tcW w:w="1733" w:type="dxa"/>
            <w:hideMark/>
          </w:tcPr>
          <w:p w14:paraId="541D2607"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Протокол рассмотрения заявок</w:t>
            </w:r>
          </w:p>
        </w:tc>
        <w:tc>
          <w:tcPr>
            <w:tcW w:w="1486" w:type="dxa"/>
            <w:hideMark/>
          </w:tcPr>
          <w:p w14:paraId="7D48BB1F"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Возвращается электронной площадкой заявителю</w:t>
            </w:r>
          </w:p>
        </w:tc>
        <w:tc>
          <w:tcPr>
            <w:tcW w:w="1489" w:type="dxa"/>
            <w:hideMark/>
          </w:tcPr>
          <w:p w14:paraId="6A3F99A2"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 xml:space="preserve">Возвращается электронной площадкой </w:t>
            </w:r>
          </w:p>
          <w:p w14:paraId="24F5C1FB"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заявителю</w:t>
            </w:r>
          </w:p>
        </w:tc>
        <w:tc>
          <w:tcPr>
            <w:tcW w:w="1720" w:type="dxa"/>
            <w:hideMark/>
          </w:tcPr>
          <w:p w14:paraId="031F83C4"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Не предоставляется, не уплачивается</w:t>
            </w:r>
          </w:p>
        </w:tc>
      </w:tr>
      <w:tr w:rsidR="00ED6671" w:rsidRPr="004B2F97" w14:paraId="2E2BA154" w14:textId="77777777" w:rsidTr="00D565E8">
        <w:trPr>
          <w:trHeight w:val="578"/>
        </w:trPr>
        <w:tc>
          <w:tcPr>
            <w:tcW w:w="1739" w:type="dxa"/>
            <w:hideMark/>
          </w:tcPr>
          <w:p w14:paraId="2EB27151"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 xml:space="preserve">На участие в аукционе зарегистрирована одна заявка, при этом данная заявка </w:t>
            </w:r>
            <w:r w:rsidRPr="004B2F97">
              <w:rPr>
                <w:rFonts w:ascii="Times New Roman" w:hAnsi="Times New Roman"/>
                <w:bCs/>
                <w:sz w:val="20"/>
                <w:szCs w:val="20"/>
              </w:rPr>
              <w:t xml:space="preserve">соответствует </w:t>
            </w:r>
            <w:r w:rsidRPr="004B2F97">
              <w:rPr>
                <w:rFonts w:ascii="Times New Roman" w:hAnsi="Times New Roman"/>
                <w:sz w:val="20"/>
                <w:szCs w:val="20"/>
              </w:rPr>
              <w:t>установленным требованиям (единственный заявитель)</w:t>
            </w:r>
          </w:p>
        </w:tc>
        <w:tc>
          <w:tcPr>
            <w:tcW w:w="1403" w:type="dxa"/>
            <w:hideMark/>
          </w:tcPr>
          <w:p w14:paraId="0EB1EACC"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Рассмотрение заявок</w:t>
            </w:r>
          </w:p>
        </w:tc>
        <w:tc>
          <w:tcPr>
            <w:tcW w:w="1733" w:type="dxa"/>
            <w:hideMark/>
          </w:tcPr>
          <w:p w14:paraId="5A895AB1"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Протокол рассмотрения заявок</w:t>
            </w:r>
          </w:p>
        </w:tc>
        <w:tc>
          <w:tcPr>
            <w:tcW w:w="1486" w:type="dxa"/>
            <w:hideMark/>
          </w:tcPr>
          <w:p w14:paraId="6269162F"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Перечисляется электронной площадкой в бюджет</w:t>
            </w:r>
          </w:p>
        </w:tc>
        <w:tc>
          <w:tcPr>
            <w:tcW w:w="1489" w:type="dxa"/>
            <w:hideMark/>
          </w:tcPr>
          <w:p w14:paraId="7484F9C3"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Перечисляется электронной площадкой в бюджет</w:t>
            </w:r>
          </w:p>
        </w:tc>
        <w:tc>
          <w:tcPr>
            <w:tcW w:w="1720" w:type="dxa"/>
            <w:vMerge w:val="restart"/>
            <w:hideMark/>
          </w:tcPr>
          <w:p w14:paraId="2C6EB53D"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Предоставляется. Уплачивается разовый платеж не ниже установленного условиями аукциона, увеличенного на «шаг аукциона» (сумма фиксируется в протоколе рассмотрения заявок на участие в аукционе)</w:t>
            </w:r>
          </w:p>
        </w:tc>
      </w:tr>
      <w:tr w:rsidR="00ED6671" w:rsidRPr="004B2F97" w14:paraId="07385ADC" w14:textId="77777777" w:rsidTr="00D565E8">
        <w:trPr>
          <w:trHeight w:val="1378"/>
        </w:trPr>
        <w:tc>
          <w:tcPr>
            <w:tcW w:w="1739" w:type="dxa"/>
            <w:hideMark/>
          </w:tcPr>
          <w:p w14:paraId="5AD8E7E2"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Наличие единственного участника аукциона в связи с допуском к участию в аукционе только одного заявителя</w:t>
            </w:r>
          </w:p>
        </w:tc>
        <w:tc>
          <w:tcPr>
            <w:tcW w:w="1403" w:type="dxa"/>
            <w:hideMark/>
          </w:tcPr>
          <w:p w14:paraId="4E44B72C"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Рассмотрение заявок</w:t>
            </w:r>
          </w:p>
        </w:tc>
        <w:tc>
          <w:tcPr>
            <w:tcW w:w="1733" w:type="dxa"/>
            <w:hideMark/>
          </w:tcPr>
          <w:p w14:paraId="3D33E64E"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Протокол рассмотрения заявок</w:t>
            </w:r>
          </w:p>
        </w:tc>
        <w:tc>
          <w:tcPr>
            <w:tcW w:w="1486" w:type="dxa"/>
            <w:hideMark/>
          </w:tcPr>
          <w:p w14:paraId="0B171794"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Перечисляется электронной площадкой в бюджет</w:t>
            </w:r>
          </w:p>
        </w:tc>
        <w:tc>
          <w:tcPr>
            <w:tcW w:w="1489" w:type="dxa"/>
            <w:hideMark/>
          </w:tcPr>
          <w:p w14:paraId="0FF0490F"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Перечисляется электронной площадкой в бюджет</w:t>
            </w:r>
          </w:p>
        </w:tc>
        <w:tc>
          <w:tcPr>
            <w:tcW w:w="1720" w:type="dxa"/>
            <w:vMerge/>
            <w:hideMark/>
          </w:tcPr>
          <w:p w14:paraId="102F7215" w14:textId="77777777" w:rsidR="00ED6671" w:rsidRPr="004B2F97" w:rsidRDefault="00ED6671" w:rsidP="00D565E8">
            <w:pPr>
              <w:rPr>
                <w:rFonts w:ascii="Times New Roman" w:hAnsi="Times New Roman"/>
                <w:sz w:val="20"/>
                <w:szCs w:val="20"/>
              </w:rPr>
            </w:pPr>
          </w:p>
        </w:tc>
      </w:tr>
      <w:tr w:rsidR="00ED6671" w:rsidRPr="004B2F97" w14:paraId="212C2466" w14:textId="77777777" w:rsidTr="00D565E8">
        <w:trPr>
          <w:trHeight w:val="1378"/>
        </w:trPr>
        <w:tc>
          <w:tcPr>
            <w:tcW w:w="1739" w:type="dxa"/>
            <w:hideMark/>
          </w:tcPr>
          <w:p w14:paraId="18026B7D"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lastRenderedPageBreak/>
              <w:t>К участию в аукционе не допущены все заявители</w:t>
            </w:r>
          </w:p>
        </w:tc>
        <w:tc>
          <w:tcPr>
            <w:tcW w:w="1403" w:type="dxa"/>
            <w:hideMark/>
          </w:tcPr>
          <w:p w14:paraId="2FE24B6A"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Рассмотрение заявок</w:t>
            </w:r>
          </w:p>
        </w:tc>
        <w:tc>
          <w:tcPr>
            <w:tcW w:w="1733" w:type="dxa"/>
            <w:hideMark/>
          </w:tcPr>
          <w:p w14:paraId="1773F368"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Протокол рассмотрения заявок</w:t>
            </w:r>
          </w:p>
        </w:tc>
        <w:tc>
          <w:tcPr>
            <w:tcW w:w="1486" w:type="dxa"/>
            <w:hideMark/>
          </w:tcPr>
          <w:p w14:paraId="564DA4B6"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Возвращается электронной площадкой заявителю</w:t>
            </w:r>
          </w:p>
        </w:tc>
        <w:tc>
          <w:tcPr>
            <w:tcW w:w="1489" w:type="dxa"/>
            <w:hideMark/>
          </w:tcPr>
          <w:p w14:paraId="7BB4C257"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Возвращается электронной площадкой заявителю</w:t>
            </w:r>
          </w:p>
        </w:tc>
        <w:tc>
          <w:tcPr>
            <w:tcW w:w="1720" w:type="dxa"/>
            <w:hideMark/>
          </w:tcPr>
          <w:p w14:paraId="609076D8"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Не предоставляется</w:t>
            </w:r>
          </w:p>
        </w:tc>
      </w:tr>
      <w:tr w:rsidR="00ED6671" w:rsidRPr="004B2F97" w14:paraId="09B9CA53" w14:textId="77777777" w:rsidTr="00D565E8">
        <w:trPr>
          <w:trHeight w:val="1069"/>
        </w:trPr>
        <w:tc>
          <w:tcPr>
            <w:tcW w:w="1739" w:type="dxa"/>
            <w:hideMark/>
          </w:tcPr>
          <w:p w14:paraId="357D0E0F"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Наличие единственного участника аукциона в связи с участием в аукционе только одного участника</w:t>
            </w:r>
          </w:p>
        </w:tc>
        <w:tc>
          <w:tcPr>
            <w:tcW w:w="1403" w:type="dxa"/>
            <w:hideMark/>
          </w:tcPr>
          <w:p w14:paraId="19912759"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Аукцион</w:t>
            </w:r>
          </w:p>
        </w:tc>
        <w:tc>
          <w:tcPr>
            <w:tcW w:w="1733" w:type="dxa"/>
            <w:hideMark/>
          </w:tcPr>
          <w:p w14:paraId="709F4943"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Протокол о результатах аукциона</w:t>
            </w:r>
          </w:p>
        </w:tc>
        <w:tc>
          <w:tcPr>
            <w:tcW w:w="1486" w:type="dxa"/>
            <w:hideMark/>
          </w:tcPr>
          <w:p w14:paraId="29CA7791"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Перечисляется электронной площадкой в бюджет</w:t>
            </w:r>
          </w:p>
        </w:tc>
        <w:tc>
          <w:tcPr>
            <w:tcW w:w="1489" w:type="dxa"/>
            <w:hideMark/>
          </w:tcPr>
          <w:p w14:paraId="5759C2A0"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Перечисляется электронной площадкой в бюджет</w:t>
            </w:r>
          </w:p>
        </w:tc>
        <w:tc>
          <w:tcPr>
            <w:tcW w:w="1720" w:type="dxa"/>
            <w:hideMark/>
          </w:tcPr>
          <w:p w14:paraId="298C62DF"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Предоставляется. Уплачивается разовый платеж не ниже установленного условиями аукциона, увеличенного на «шаг аукциона», или согласно предложениям единственного участника, при их наличии (сумма фиксируется в протоколе о результатах аукциона)</w:t>
            </w:r>
          </w:p>
        </w:tc>
      </w:tr>
      <w:tr w:rsidR="00ED6671" w:rsidRPr="004B2F97" w14:paraId="022DA65D" w14:textId="77777777" w:rsidTr="00D565E8">
        <w:trPr>
          <w:trHeight w:val="1687"/>
        </w:trPr>
        <w:tc>
          <w:tcPr>
            <w:tcW w:w="1739" w:type="dxa"/>
            <w:hideMark/>
          </w:tcPr>
          <w:p w14:paraId="3793864E"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В ходе проведения аукциона не предложена величина разового платежа за пользование недрами выше стартового размера разового платежа за пользование недрами</w:t>
            </w:r>
          </w:p>
        </w:tc>
        <w:tc>
          <w:tcPr>
            <w:tcW w:w="1403" w:type="dxa"/>
            <w:hideMark/>
          </w:tcPr>
          <w:p w14:paraId="319421FF"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Аукцион</w:t>
            </w:r>
          </w:p>
        </w:tc>
        <w:tc>
          <w:tcPr>
            <w:tcW w:w="1733" w:type="dxa"/>
            <w:hideMark/>
          </w:tcPr>
          <w:p w14:paraId="1AE90E4D"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Протокол о результатах аукциона</w:t>
            </w:r>
          </w:p>
        </w:tc>
        <w:tc>
          <w:tcPr>
            <w:tcW w:w="1486" w:type="dxa"/>
            <w:hideMark/>
          </w:tcPr>
          <w:p w14:paraId="79D67191"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Перечисляется электронной площадкой в бюджет</w:t>
            </w:r>
          </w:p>
        </w:tc>
        <w:tc>
          <w:tcPr>
            <w:tcW w:w="1489" w:type="dxa"/>
            <w:hideMark/>
          </w:tcPr>
          <w:p w14:paraId="32CFC076"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Возвращается электронной площадкой заявителю</w:t>
            </w:r>
          </w:p>
        </w:tc>
        <w:tc>
          <w:tcPr>
            <w:tcW w:w="1720" w:type="dxa"/>
            <w:hideMark/>
          </w:tcPr>
          <w:p w14:paraId="67174136" w14:textId="77777777" w:rsidR="00ED6671" w:rsidRPr="004B2F97" w:rsidRDefault="00ED6671" w:rsidP="00D565E8">
            <w:pPr>
              <w:rPr>
                <w:rFonts w:ascii="Times New Roman" w:hAnsi="Times New Roman"/>
                <w:sz w:val="20"/>
                <w:szCs w:val="20"/>
              </w:rPr>
            </w:pPr>
            <w:r w:rsidRPr="004B2F97">
              <w:rPr>
                <w:rFonts w:ascii="Times New Roman" w:hAnsi="Times New Roman"/>
                <w:sz w:val="20"/>
                <w:szCs w:val="20"/>
              </w:rPr>
              <w:t>Не предоставляется</w:t>
            </w:r>
          </w:p>
        </w:tc>
      </w:tr>
    </w:tbl>
    <w:p w14:paraId="2C53E6EC" w14:textId="77777777" w:rsidR="00ED6671" w:rsidRPr="004B2F97" w:rsidRDefault="00ED6671" w:rsidP="00ED6671">
      <w:pPr>
        <w:autoSpaceDE w:val="0"/>
        <w:autoSpaceDN w:val="0"/>
        <w:adjustRightInd w:val="0"/>
        <w:spacing w:after="0" w:line="240" w:lineRule="auto"/>
        <w:jc w:val="both"/>
        <w:rPr>
          <w:rFonts w:ascii="Times New Roman" w:hAnsi="Times New Roman"/>
          <w:sz w:val="20"/>
          <w:szCs w:val="20"/>
        </w:rPr>
      </w:pPr>
    </w:p>
    <w:p w14:paraId="29CEBADD" w14:textId="77777777" w:rsidR="00ED6671" w:rsidRPr="004B2F97" w:rsidRDefault="00ED6671" w:rsidP="00ED6671">
      <w:pPr>
        <w:rPr>
          <w:rFonts w:ascii="Times New Roman" w:hAnsi="Times New Roman"/>
          <w:sz w:val="20"/>
          <w:szCs w:val="20"/>
        </w:rPr>
      </w:pPr>
    </w:p>
    <w:p w14:paraId="7AE37391" w14:textId="77777777" w:rsidR="00ED6671" w:rsidRPr="004B2F97" w:rsidRDefault="00ED6671" w:rsidP="00ED6671">
      <w:pPr>
        <w:jc w:val="center"/>
      </w:pPr>
      <w:r w:rsidRPr="004B2F97">
        <w:t>_______________________</w:t>
      </w:r>
    </w:p>
    <w:p w14:paraId="02D5863A" w14:textId="77777777" w:rsidR="00ED6671" w:rsidRPr="004B2F97" w:rsidRDefault="00ED6671" w:rsidP="00ED6671">
      <w:pPr>
        <w:jc w:val="center"/>
        <w:rPr>
          <w:rFonts w:ascii="Times New Roman" w:hAnsi="Times New Roman"/>
          <w:sz w:val="20"/>
          <w:szCs w:val="20"/>
        </w:rPr>
      </w:pPr>
    </w:p>
    <w:p w14:paraId="548B1EFC" w14:textId="77777777" w:rsidR="00ED6671" w:rsidRPr="004B2F97" w:rsidRDefault="00ED6671" w:rsidP="00ED6671">
      <w:pPr>
        <w:tabs>
          <w:tab w:val="center" w:pos="4677"/>
        </w:tabs>
        <w:rPr>
          <w:rFonts w:ascii="Times New Roman" w:hAnsi="Times New Roman"/>
          <w:sz w:val="28"/>
          <w:szCs w:val="28"/>
        </w:rPr>
        <w:sectPr w:rsidR="00ED6671" w:rsidRPr="004B2F97" w:rsidSect="00BD77B9">
          <w:pgSz w:w="11906" w:h="16838"/>
          <w:pgMar w:top="1134" w:right="851" w:bottom="1134" w:left="1701" w:header="709" w:footer="709" w:gutter="0"/>
          <w:cols w:space="708"/>
          <w:docGrid w:linePitch="360"/>
        </w:sectPr>
      </w:pPr>
      <w:r w:rsidRPr="004B2F97">
        <w:rPr>
          <w:rFonts w:ascii="Times New Roman" w:hAnsi="Times New Roman"/>
          <w:sz w:val="28"/>
          <w:szCs w:val="28"/>
        </w:rPr>
        <w:tab/>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4B2F97" w14:paraId="77D439A5" w14:textId="77777777" w:rsidTr="00D565E8">
        <w:tc>
          <w:tcPr>
            <w:tcW w:w="4326" w:type="dxa"/>
          </w:tcPr>
          <w:p w14:paraId="78308110"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rPr>
            </w:pPr>
            <w:r w:rsidRPr="004B2F97">
              <w:lastRenderedPageBreak/>
              <w:br w:type="page"/>
            </w:r>
            <w:r w:rsidRPr="004B2F97">
              <w:rPr>
                <w:rFonts w:ascii="Times New Roman" w:hAnsi="Times New Roman"/>
                <w:sz w:val="24"/>
                <w:szCs w:val="24"/>
              </w:rPr>
              <w:t>УТВЕРЖДЕН</w:t>
            </w:r>
          </w:p>
        </w:tc>
      </w:tr>
      <w:tr w:rsidR="00ED6671" w:rsidRPr="004B2F97" w14:paraId="5C972A7F" w14:textId="77777777" w:rsidTr="00D565E8">
        <w:tc>
          <w:tcPr>
            <w:tcW w:w="4326" w:type="dxa"/>
          </w:tcPr>
          <w:p w14:paraId="23B47271"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rPr>
            </w:pPr>
            <w:r w:rsidRPr="004B2F97">
              <w:rPr>
                <w:rFonts w:ascii="Times New Roman" w:hAnsi="Times New Roman"/>
                <w:sz w:val="24"/>
                <w:szCs w:val="24"/>
              </w:rPr>
              <w:t>приказом Министерства природных ресурсов Забайкальского края</w:t>
            </w:r>
          </w:p>
        </w:tc>
      </w:tr>
      <w:tr w:rsidR="00ED6671" w:rsidRPr="004B2F97" w14:paraId="566B8222" w14:textId="77777777" w:rsidTr="00D565E8">
        <w:tc>
          <w:tcPr>
            <w:tcW w:w="4326" w:type="dxa"/>
          </w:tcPr>
          <w:p w14:paraId="2E4634FC" w14:textId="07B44A6F" w:rsidR="00ED6671" w:rsidRPr="004B2F97" w:rsidRDefault="00DF28AC" w:rsidP="00D565E8">
            <w:pPr>
              <w:pStyle w:val="a4"/>
              <w:autoSpaceDE w:val="0"/>
              <w:autoSpaceDN w:val="0"/>
              <w:adjustRightInd w:val="0"/>
              <w:spacing w:line="240" w:lineRule="auto"/>
              <w:ind w:left="0"/>
              <w:jc w:val="center"/>
              <w:rPr>
                <w:rFonts w:ascii="Times New Roman" w:hAnsi="Times New Roman"/>
                <w:sz w:val="24"/>
                <w:szCs w:val="24"/>
              </w:rPr>
            </w:pPr>
            <w:r w:rsidRPr="00DF28AC">
              <w:rPr>
                <w:rFonts w:ascii="Times New Roman" w:hAnsi="Times New Roman"/>
                <w:sz w:val="24"/>
                <w:szCs w:val="24"/>
              </w:rPr>
              <w:t>от 13.03.2023 г. № 463</w:t>
            </w:r>
          </w:p>
        </w:tc>
      </w:tr>
    </w:tbl>
    <w:p w14:paraId="756C4357" w14:textId="77777777" w:rsidR="00ED6671" w:rsidRPr="004B2F97" w:rsidRDefault="00ED6671" w:rsidP="00ED6671">
      <w:pPr>
        <w:spacing w:after="0" w:line="240" w:lineRule="auto"/>
        <w:contextualSpacing/>
        <w:jc w:val="right"/>
        <w:rPr>
          <w:rFonts w:ascii="Times New Roman" w:hAnsi="Times New Roman"/>
          <w:b/>
          <w:sz w:val="28"/>
          <w:szCs w:val="28"/>
        </w:rPr>
      </w:pPr>
    </w:p>
    <w:p w14:paraId="55605D83" w14:textId="77777777" w:rsidR="00ED6671" w:rsidRPr="004B2F97" w:rsidRDefault="00ED6671" w:rsidP="00ED6671">
      <w:pPr>
        <w:spacing w:after="0"/>
        <w:jc w:val="center"/>
        <w:rPr>
          <w:rFonts w:ascii="Times New Roman" w:hAnsi="Times New Roman"/>
          <w:b/>
          <w:sz w:val="28"/>
          <w:szCs w:val="28"/>
        </w:rPr>
      </w:pPr>
      <w:r w:rsidRPr="004B2F97">
        <w:rPr>
          <w:rFonts w:ascii="Times New Roman" w:hAnsi="Times New Roman"/>
          <w:b/>
          <w:sz w:val="28"/>
          <w:szCs w:val="28"/>
        </w:rPr>
        <w:t xml:space="preserve">СОСТАВ </w:t>
      </w:r>
    </w:p>
    <w:p w14:paraId="6CF03CA2" w14:textId="23DF62A8" w:rsidR="00ED6671" w:rsidRPr="004B2F97" w:rsidRDefault="00ED6671" w:rsidP="00ED6671">
      <w:pPr>
        <w:spacing w:after="0"/>
        <w:jc w:val="center"/>
        <w:rPr>
          <w:rFonts w:ascii="Times New Roman" w:hAnsi="Times New Roman"/>
          <w:b/>
          <w:bCs/>
          <w:sz w:val="28"/>
          <w:szCs w:val="28"/>
        </w:rPr>
      </w:pPr>
      <w:r w:rsidRPr="004B2F97">
        <w:rPr>
          <w:rFonts w:ascii="Times New Roman" w:hAnsi="Times New Roman"/>
          <w:b/>
          <w:sz w:val="28"/>
          <w:szCs w:val="28"/>
        </w:rPr>
        <w:t xml:space="preserve">аукционной комиссии для проведения аукциона </w:t>
      </w:r>
      <w:r w:rsidRPr="004B2F97">
        <w:rPr>
          <w:rFonts w:ascii="Times New Roman" w:hAnsi="Times New Roman"/>
          <w:b/>
          <w:bCs/>
          <w:sz w:val="28"/>
          <w:szCs w:val="28"/>
        </w:rPr>
        <w:t xml:space="preserve">в электронной форме на право пользования участком недр </w:t>
      </w:r>
      <w:r w:rsidR="00600AFA" w:rsidRPr="004B2F97">
        <w:rPr>
          <w:rFonts w:ascii="Times New Roman" w:hAnsi="Times New Roman"/>
          <w:b/>
          <w:bCs/>
          <w:sz w:val="28"/>
          <w:szCs w:val="28"/>
        </w:rPr>
        <w:t xml:space="preserve">«Хани», расположенном на правом берегу </w:t>
      </w:r>
      <w:proofErr w:type="spellStart"/>
      <w:r w:rsidR="00600AFA" w:rsidRPr="004B2F97">
        <w:rPr>
          <w:rFonts w:ascii="Times New Roman" w:hAnsi="Times New Roman"/>
          <w:b/>
          <w:bCs/>
          <w:sz w:val="28"/>
          <w:szCs w:val="28"/>
        </w:rPr>
        <w:t>р</w:t>
      </w:r>
      <w:proofErr w:type="gramStart"/>
      <w:r w:rsidR="00600AFA" w:rsidRPr="004B2F97">
        <w:rPr>
          <w:rFonts w:ascii="Times New Roman" w:hAnsi="Times New Roman"/>
          <w:b/>
          <w:bCs/>
          <w:sz w:val="28"/>
          <w:szCs w:val="28"/>
        </w:rPr>
        <w:t>.Х</w:t>
      </w:r>
      <w:proofErr w:type="gramEnd"/>
      <w:r w:rsidR="00600AFA" w:rsidRPr="004B2F97">
        <w:rPr>
          <w:rFonts w:ascii="Times New Roman" w:hAnsi="Times New Roman"/>
          <w:b/>
          <w:bCs/>
          <w:sz w:val="28"/>
          <w:szCs w:val="28"/>
        </w:rPr>
        <w:t>ани</w:t>
      </w:r>
      <w:proofErr w:type="spellEnd"/>
      <w:r w:rsidR="00600AFA" w:rsidRPr="004B2F97">
        <w:rPr>
          <w:rFonts w:ascii="Times New Roman" w:hAnsi="Times New Roman"/>
          <w:b/>
          <w:bCs/>
          <w:sz w:val="28"/>
          <w:szCs w:val="28"/>
        </w:rPr>
        <w:t xml:space="preserve"> выше устья реки Саку </w:t>
      </w:r>
      <w:proofErr w:type="spellStart"/>
      <w:r w:rsidR="00600AFA" w:rsidRPr="004B2F97">
        <w:rPr>
          <w:rFonts w:ascii="Times New Roman" w:hAnsi="Times New Roman"/>
          <w:b/>
          <w:bCs/>
          <w:sz w:val="28"/>
          <w:szCs w:val="28"/>
        </w:rPr>
        <w:t>Каларского</w:t>
      </w:r>
      <w:proofErr w:type="spellEnd"/>
      <w:r w:rsidR="00600AFA" w:rsidRPr="004B2F97">
        <w:rPr>
          <w:rFonts w:ascii="Times New Roman" w:hAnsi="Times New Roman"/>
          <w:b/>
          <w:bCs/>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57530F15" w14:textId="77777777" w:rsidR="00ED6671" w:rsidRPr="004B2F97" w:rsidRDefault="00ED6671" w:rsidP="00ED6671">
      <w:pPr>
        <w:spacing w:after="0"/>
        <w:jc w:val="center"/>
        <w:rPr>
          <w:rFonts w:ascii="Times New Roman" w:hAnsi="Times New Roman"/>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566"/>
      </w:tblGrid>
      <w:tr w:rsidR="00ED6671" w:rsidRPr="004B2F97" w14:paraId="37DD88FA" w14:textId="77777777" w:rsidTr="00D565E8">
        <w:tc>
          <w:tcPr>
            <w:tcW w:w="1570" w:type="pct"/>
          </w:tcPr>
          <w:p w14:paraId="287678C3"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xml:space="preserve">Дзасохов </w:t>
            </w:r>
          </w:p>
          <w:p w14:paraId="6403AC66"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Константин Валерьевич</w:t>
            </w:r>
          </w:p>
        </w:tc>
        <w:tc>
          <w:tcPr>
            <w:tcW w:w="3430" w:type="pct"/>
          </w:tcPr>
          <w:p w14:paraId="7BF9C3E8"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заместитель министра природных ресурсов Забайкальского края, председатель аукционной комиссии;</w:t>
            </w:r>
          </w:p>
        </w:tc>
      </w:tr>
      <w:tr w:rsidR="00ED6671" w:rsidRPr="004B2F97" w14:paraId="05329135" w14:textId="77777777" w:rsidTr="00D565E8">
        <w:tc>
          <w:tcPr>
            <w:tcW w:w="1570" w:type="pct"/>
          </w:tcPr>
          <w:p w14:paraId="48DCB5A9" w14:textId="77777777" w:rsidR="00ED6671" w:rsidRPr="004B2F97" w:rsidRDefault="00ED6671" w:rsidP="00D565E8">
            <w:pPr>
              <w:jc w:val="both"/>
              <w:rPr>
                <w:rFonts w:ascii="Times New Roman" w:hAnsi="Times New Roman"/>
                <w:sz w:val="24"/>
                <w:szCs w:val="24"/>
              </w:rPr>
            </w:pPr>
          </w:p>
          <w:p w14:paraId="5632023D"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Захаров</w:t>
            </w:r>
          </w:p>
          <w:p w14:paraId="578CC2F0" w14:textId="77777777" w:rsidR="00ED6671" w:rsidRPr="004B2F97" w:rsidRDefault="00ED6671" w:rsidP="00D565E8">
            <w:pPr>
              <w:rPr>
                <w:rFonts w:ascii="Times New Roman" w:hAnsi="Times New Roman"/>
                <w:sz w:val="24"/>
                <w:szCs w:val="24"/>
              </w:rPr>
            </w:pPr>
            <w:r w:rsidRPr="004B2F97">
              <w:rPr>
                <w:rFonts w:ascii="Times New Roman" w:hAnsi="Times New Roman"/>
                <w:sz w:val="24"/>
                <w:szCs w:val="24"/>
              </w:rPr>
              <w:t>Алексей Федорович</w:t>
            </w:r>
          </w:p>
        </w:tc>
        <w:tc>
          <w:tcPr>
            <w:tcW w:w="3430" w:type="pct"/>
          </w:tcPr>
          <w:p w14:paraId="4E1F56CA" w14:textId="77777777" w:rsidR="00ED6671" w:rsidRPr="004B2F97" w:rsidRDefault="00ED6671" w:rsidP="00D565E8">
            <w:pPr>
              <w:jc w:val="both"/>
              <w:rPr>
                <w:rFonts w:ascii="Times New Roman" w:hAnsi="Times New Roman"/>
                <w:sz w:val="24"/>
                <w:szCs w:val="24"/>
              </w:rPr>
            </w:pPr>
          </w:p>
          <w:p w14:paraId="235168EA"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начальник отдела геологии и недропользования Министерства природных ресурсов Забайкальского края, заместитель председателя аукционной комиссии;</w:t>
            </w:r>
          </w:p>
        </w:tc>
      </w:tr>
      <w:tr w:rsidR="00ED6671" w:rsidRPr="004B2F97" w14:paraId="566ECA16" w14:textId="77777777" w:rsidTr="00D565E8">
        <w:tc>
          <w:tcPr>
            <w:tcW w:w="1570" w:type="pct"/>
          </w:tcPr>
          <w:p w14:paraId="7FF95A91" w14:textId="77777777" w:rsidR="00ED6671" w:rsidRPr="004B2F97" w:rsidRDefault="00ED6671" w:rsidP="00D565E8">
            <w:pPr>
              <w:jc w:val="both"/>
              <w:rPr>
                <w:rFonts w:ascii="Times New Roman" w:hAnsi="Times New Roman"/>
                <w:sz w:val="24"/>
                <w:szCs w:val="24"/>
              </w:rPr>
            </w:pPr>
          </w:p>
          <w:p w14:paraId="1C147559"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Ильина</w:t>
            </w:r>
          </w:p>
          <w:p w14:paraId="57E696CC"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Ирина Ильинична</w:t>
            </w:r>
          </w:p>
        </w:tc>
        <w:tc>
          <w:tcPr>
            <w:tcW w:w="3430" w:type="pct"/>
          </w:tcPr>
          <w:p w14:paraId="4433E42E" w14:textId="77777777" w:rsidR="00ED6671" w:rsidRPr="004B2F97" w:rsidRDefault="00ED6671" w:rsidP="00D565E8">
            <w:pPr>
              <w:jc w:val="both"/>
              <w:rPr>
                <w:rFonts w:ascii="Times New Roman" w:hAnsi="Times New Roman"/>
                <w:sz w:val="24"/>
                <w:szCs w:val="24"/>
              </w:rPr>
            </w:pPr>
          </w:p>
          <w:p w14:paraId="15C58AE9"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ведущий инженер отдела геологии и недропользования Министерства природных ресурсов Забайкальского края, секретарь;</w:t>
            </w:r>
          </w:p>
        </w:tc>
      </w:tr>
      <w:tr w:rsidR="00ED6671" w:rsidRPr="004B2F97" w14:paraId="15387039" w14:textId="77777777" w:rsidTr="00D565E8">
        <w:tc>
          <w:tcPr>
            <w:tcW w:w="1570" w:type="pct"/>
          </w:tcPr>
          <w:p w14:paraId="734B85BB" w14:textId="77777777" w:rsidR="00ED6671" w:rsidRPr="004B2F97" w:rsidRDefault="00ED6671" w:rsidP="00D565E8">
            <w:pPr>
              <w:jc w:val="both"/>
              <w:rPr>
                <w:rFonts w:ascii="Times New Roman" w:hAnsi="Times New Roman"/>
                <w:sz w:val="24"/>
                <w:szCs w:val="24"/>
              </w:rPr>
            </w:pPr>
          </w:p>
          <w:p w14:paraId="33564BAC"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xml:space="preserve">Гудков </w:t>
            </w:r>
          </w:p>
          <w:p w14:paraId="10A1DF54"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Сергей Викторович</w:t>
            </w:r>
          </w:p>
        </w:tc>
        <w:tc>
          <w:tcPr>
            <w:tcW w:w="3430" w:type="pct"/>
          </w:tcPr>
          <w:p w14:paraId="2D0144D3" w14:textId="77777777" w:rsidR="00ED6671" w:rsidRPr="004B2F97" w:rsidRDefault="00ED6671" w:rsidP="00D565E8">
            <w:pPr>
              <w:jc w:val="both"/>
              <w:rPr>
                <w:rFonts w:ascii="Times New Roman" w:hAnsi="Times New Roman"/>
                <w:sz w:val="24"/>
                <w:szCs w:val="24"/>
              </w:rPr>
            </w:pPr>
          </w:p>
          <w:p w14:paraId="24BA2C0B"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xml:space="preserve">- начальник </w:t>
            </w:r>
            <w:proofErr w:type="gramStart"/>
            <w:r w:rsidRPr="004B2F97">
              <w:rPr>
                <w:rFonts w:ascii="Times New Roman" w:hAnsi="Times New Roman"/>
                <w:sz w:val="24"/>
                <w:szCs w:val="24"/>
              </w:rPr>
              <w:t>отдела экологического надзора Министерства природных ресурсов Забайкальского края</w:t>
            </w:r>
            <w:proofErr w:type="gramEnd"/>
            <w:r w:rsidRPr="004B2F97">
              <w:rPr>
                <w:rFonts w:ascii="Times New Roman" w:hAnsi="Times New Roman"/>
                <w:sz w:val="24"/>
                <w:szCs w:val="24"/>
              </w:rPr>
              <w:t>;</w:t>
            </w:r>
          </w:p>
        </w:tc>
      </w:tr>
      <w:tr w:rsidR="00ED6671" w:rsidRPr="004B2F97" w14:paraId="7D4D5449" w14:textId="77777777" w:rsidTr="00D565E8">
        <w:tc>
          <w:tcPr>
            <w:tcW w:w="1570" w:type="pct"/>
          </w:tcPr>
          <w:p w14:paraId="31360676" w14:textId="77777777" w:rsidR="00ED6671" w:rsidRPr="004B2F97" w:rsidRDefault="00ED6671" w:rsidP="00D565E8">
            <w:pPr>
              <w:rPr>
                <w:rFonts w:ascii="Times New Roman" w:hAnsi="Times New Roman"/>
                <w:sz w:val="24"/>
                <w:szCs w:val="24"/>
              </w:rPr>
            </w:pPr>
          </w:p>
          <w:p w14:paraId="00A2A8D9" w14:textId="77777777" w:rsidR="00ED6671" w:rsidRPr="004B2F97" w:rsidRDefault="00ED6671" w:rsidP="00D565E8">
            <w:pPr>
              <w:rPr>
                <w:rFonts w:ascii="Times New Roman" w:hAnsi="Times New Roman"/>
                <w:sz w:val="24"/>
                <w:szCs w:val="24"/>
              </w:rPr>
            </w:pPr>
            <w:r w:rsidRPr="004B2F97">
              <w:rPr>
                <w:rFonts w:ascii="Times New Roman" w:hAnsi="Times New Roman"/>
                <w:sz w:val="24"/>
                <w:szCs w:val="24"/>
              </w:rPr>
              <w:t xml:space="preserve">Карпова </w:t>
            </w:r>
          </w:p>
          <w:p w14:paraId="7B344759" w14:textId="77777777" w:rsidR="00ED6671" w:rsidRPr="004B2F97" w:rsidRDefault="00ED6671" w:rsidP="00D565E8">
            <w:pPr>
              <w:rPr>
                <w:rFonts w:ascii="Times New Roman" w:hAnsi="Times New Roman"/>
                <w:sz w:val="24"/>
                <w:szCs w:val="24"/>
              </w:rPr>
            </w:pPr>
            <w:r w:rsidRPr="004B2F97">
              <w:rPr>
                <w:rFonts w:ascii="Times New Roman" w:hAnsi="Times New Roman"/>
                <w:sz w:val="24"/>
                <w:szCs w:val="24"/>
              </w:rPr>
              <w:t>Ольга Геннадьевна</w:t>
            </w:r>
          </w:p>
        </w:tc>
        <w:tc>
          <w:tcPr>
            <w:tcW w:w="3430" w:type="pct"/>
          </w:tcPr>
          <w:p w14:paraId="1FA21C38" w14:textId="77777777" w:rsidR="00ED6671" w:rsidRPr="004B2F97" w:rsidRDefault="00ED6671" w:rsidP="00D565E8">
            <w:pPr>
              <w:jc w:val="both"/>
              <w:rPr>
                <w:rFonts w:ascii="Times New Roman" w:hAnsi="Times New Roman"/>
                <w:sz w:val="24"/>
                <w:szCs w:val="24"/>
              </w:rPr>
            </w:pPr>
          </w:p>
          <w:p w14:paraId="29214B2A"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консультант отдела геологии недропользования Министерства природных ресурсов Забайкальского края;</w:t>
            </w:r>
          </w:p>
        </w:tc>
      </w:tr>
      <w:tr w:rsidR="00ED6671" w:rsidRPr="004B2F97" w14:paraId="4B399577" w14:textId="77777777" w:rsidTr="00D565E8">
        <w:tc>
          <w:tcPr>
            <w:tcW w:w="1570" w:type="pct"/>
          </w:tcPr>
          <w:p w14:paraId="1AA7600B" w14:textId="77777777" w:rsidR="00ED6671" w:rsidRPr="004B2F97" w:rsidRDefault="00ED6671" w:rsidP="00D565E8">
            <w:pPr>
              <w:rPr>
                <w:rFonts w:ascii="Times New Roman" w:hAnsi="Times New Roman"/>
                <w:sz w:val="24"/>
                <w:szCs w:val="24"/>
              </w:rPr>
            </w:pPr>
          </w:p>
          <w:p w14:paraId="221C52A6" w14:textId="77777777" w:rsidR="00ED6671" w:rsidRPr="004B2F97" w:rsidRDefault="00ED6671" w:rsidP="00D565E8">
            <w:pPr>
              <w:rPr>
                <w:rFonts w:ascii="Times New Roman" w:hAnsi="Times New Roman"/>
                <w:sz w:val="24"/>
                <w:szCs w:val="24"/>
              </w:rPr>
            </w:pPr>
            <w:r w:rsidRPr="004B2F97">
              <w:rPr>
                <w:rFonts w:ascii="Times New Roman" w:hAnsi="Times New Roman"/>
                <w:sz w:val="24"/>
                <w:szCs w:val="24"/>
              </w:rPr>
              <w:t xml:space="preserve">Колесников </w:t>
            </w:r>
          </w:p>
          <w:p w14:paraId="339B7D2D" w14:textId="77777777" w:rsidR="00ED6671" w:rsidRPr="004B2F97" w:rsidRDefault="00ED6671" w:rsidP="00D565E8">
            <w:pPr>
              <w:rPr>
                <w:rFonts w:ascii="Times New Roman" w:hAnsi="Times New Roman"/>
                <w:sz w:val="24"/>
                <w:szCs w:val="24"/>
              </w:rPr>
            </w:pPr>
            <w:r w:rsidRPr="004B2F97">
              <w:rPr>
                <w:rFonts w:ascii="Times New Roman" w:hAnsi="Times New Roman"/>
                <w:sz w:val="24"/>
                <w:szCs w:val="24"/>
              </w:rPr>
              <w:t>Олег Александрович</w:t>
            </w:r>
          </w:p>
        </w:tc>
        <w:tc>
          <w:tcPr>
            <w:tcW w:w="3430" w:type="pct"/>
          </w:tcPr>
          <w:p w14:paraId="6F1DFD23" w14:textId="77777777" w:rsidR="00ED6671" w:rsidRPr="004B2F97" w:rsidRDefault="00ED6671" w:rsidP="00D565E8">
            <w:pPr>
              <w:jc w:val="both"/>
              <w:rPr>
                <w:rFonts w:ascii="Times New Roman" w:hAnsi="Times New Roman"/>
                <w:sz w:val="24"/>
                <w:szCs w:val="24"/>
              </w:rPr>
            </w:pPr>
          </w:p>
          <w:p w14:paraId="6C852717"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главный специалист-эксперт отдела геологии и недропользования Министерства природных ресурсов Забайкальского края;</w:t>
            </w:r>
          </w:p>
        </w:tc>
      </w:tr>
      <w:tr w:rsidR="00ED6671" w:rsidRPr="004B2F97" w14:paraId="06062D96" w14:textId="77777777" w:rsidTr="00D565E8">
        <w:tc>
          <w:tcPr>
            <w:tcW w:w="1570" w:type="pct"/>
          </w:tcPr>
          <w:p w14:paraId="7B27D6A9" w14:textId="77777777" w:rsidR="00ED6671" w:rsidRPr="004B2F97" w:rsidRDefault="00ED6671" w:rsidP="00D565E8">
            <w:pPr>
              <w:rPr>
                <w:rFonts w:ascii="Times New Roman" w:hAnsi="Times New Roman"/>
                <w:sz w:val="24"/>
                <w:szCs w:val="24"/>
              </w:rPr>
            </w:pPr>
          </w:p>
          <w:p w14:paraId="426308D5" w14:textId="77777777" w:rsidR="00ED6671" w:rsidRPr="004B2F97" w:rsidRDefault="00ED6671" w:rsidP="00D565E8">
            <w:pPr>
              <w:rPr>
                <w:rFonts w:ascii="Times New Roman" w:hAnsi="Times New Roman"/>
                <w:sz w:val="24"/>
                <w:szCs w:val="24"/>
              </w:rPr>
            </w:pPr>
            <w:proofErr w:type="spellStart"/>
            <w:r w:rsidRPr="004B2F97">
              <w:rPr>
                <w:rFonts w:ascii="Times New Roman" w:hAnsi="Times New Roman"/>
                <w:sz w:val="24"/>
                <w:szCs w:val="24"/>
              </w:rPr>
              <w:t>Шерамет</w:t>
            </w:r>
            <w:proofErr w:type="spellEnd"/>
            <w:r w:rsidRPr="004B2F97">
              <w:rPr>
                <w:rFonts w:ascii="Times New Roman" w:hAnsi="Times New Roman"/>
                <w:sz w:val="24"/>
                <w:szCs w:val="24"/>
              </w:rPr>
              <w:t xml:space="preserve"> </w:t>
            </w:r>
          </w:p>
          <w:p w14:paraId="6C569B88" w14:textId="77777777" w:rsidR="00ED6671" w:rsidRPr="004B2F97" w:rsidRDefault="00ED6671" w:rsidP="00D565E8">
            <w:pPr>
              <w:rPr>
                <w:rFonts w:ascii="Times New Roman" w:hAnsi="Times New Roman"/>
                <w:sz w:val="24"/>
                <w:szCs w:val="24"/>
              </w:rPr>
            </w:pPr>
            <w:r w:rsidRPr="004B2F97">
              <w:rPr>
                <w:rFonts w:ascii="Times New Roman" w:hAnsi="Times New Roman"/>
                <w:sz w:val="24"/>
                <w:szCs w:val="24"/>
              </w:rPr>
              <w:t>Виктория Юрьевна</w:t>
            </w:r>
          </w:p>
        </w:tc>
        <w:tc>
          <w:tcPr>
            <w:tcW w:w="3430" w:type="pct"/>
          </w:tcPr>
          <w:p w14:paraId="5199AD89" w14:textId="77777777" w:rsidR="00ED6671" w:rsidRPr="004B2F97" w:rsidRDefault="00ED6671" w:rsidP="00D565E8">
            <w:pPr>
              <w:jc w:val="both"/>
              <w:rPr>
                <w:rFonts w:ascii="Times New Roman" w:hAnsi="Times New Roman"/>
                <w:sz w:val="24"/>
                <w:szCs w:val="24"/>
              </w:rPr>
            </w:pPr>
          </w:p>
          <w:p w14:paraId="0FA347CD"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старший специалист 1 разряда отдела геологии и лицензирования Департамента по недропользованию по Дальневосточному федеральному округу;</w:t>
            </w:r>
          </w:p>
        </w:tc>
      </w:tr>
      <w:tr w:rsidR="00ED6671" w:rsidRPr="004B2F97" w14:paraId="663102BE" w14:textId="77777777" w:rsidTr="00D565E8">
        <w:tc>
          <w:tcPr>
            <w:tcW w:w="1570" w:type="pct"/>
          </w:tcPr>
          <w:p w14:paraId="360F8A1E" w14:textId="77777777" w:rsidR="00ED6671" w:rsidRPr="004B2F97" w:rsidRDefault="00ED6671" w:rsidP="00D565E8">
            <w:pPr>
              <w:rPr>
                <w:rFonts w:ascii="Times New Roman" w:hAnsi="Times New Roman"/>
                <w:sz w:val="24"/>
                <w:szCs w:val="24"/>
              </w:rPr>
            </w:pPr>
          </w:p>
          <w:p w14:paraId="0D326456" w14:textId="77777777" w:rsidR="00ED6671" w:rsidRPr="004B2F97" w:rsidRDefault="00ED6671" w:rsidP="00D565E8">
            <w:pPr>
              <w:rPr>
                <w:rFonts w:ascii="Times New Roman" w:hAnsi="Times New Roman"/>
                <w:sz w:val="24"/>
                <w:szCs w:val="24"/>
              </w:rPr>
            </w:pPr>
            <w:proofErr w:type="spellStart"/>
            <w:r w:rsidRPr="004B2F97">
              <w:rPr>
                <w:rFonts w:ascii="Times New Roman" w:hAnsi="Times New Roman"/>
                <w:sz w:val="24"/>
                <w:szCs w:val="24"/>
              </w:rPr>
              <w:t>Ямолова</w:t>
            </w:r>
            <w:proofErr w:type="spellEnd"/>
            <w:r w:rsidRPr="004B2F97">
              <w:rPr>
                <w:rFonts w:ascii="Times New Roman" w:hAnsi="Times New Roman"/>
                <w:sz w:val="24"/>
                <w:szCs w:val="24"/>
              </w:rPr>
              <w:t xml:space="preserve"> </w:t>
            </w:r>
          </w:p>
          <w:p w14:paraId="613FFD00" w14:textId="77777777" w:rsidR="00ED6671" w:rsidRPr="004B2F97" w:rsidRDefault="00ED6671" w:rsidP="00D565E8">
            <w:pPr>
              <w:rPr>
                <w:rFonts w:ascii="Times New Roman" w:hAnsi="Times New Roman"/>
                <w:sz w:val="24"/>
                <w:szCs w:val="24"/>
              </w:rPr>
            </w:pPr>
            <w:r w:rsidRPr="004B2F97">
              <w:rPr>
                <w:rFonts w:ascii="Times New Roman" w:hAnsi="Times New Roman"/>
                <w:sz w:val="24"/>
                <w:szCs w:val="24"/>
              </w:rPr>
              <w:t>Юлия Андреевна</w:t>
            </w:r>
          </w:p>
        </w:tc>
        <w:tc>
          <w:tcPr>
            <w:tcW w:w="3430" w:type="pct"/>
          </w:tcPr>
          <w:p w14:paraId="6ED9C6F5" w14:textId="77777777" w:rsidR="00ED6671" w:rsidRPr="004B2F97" w:rsidRDefault="00ED6671" w:rsidP="00D565E8">
            <w:pPr>
              <w:jc w:val="both"/>
              <w:rPr>
                <w:rFonts w:ascii="Times New Roman" w:hAnsi="Times New Roman"/>
                <w:sz w:val="24"/>
                <w:szCs w:val="24"/>
              </w:rPr>
            </w:pPr>
          </w:p>
          <w:p w14:paraId="33B29CAA" w14:textId="77777777" w:rsidR="00ED6671" w:rsidRPr="004B2F97" w:rsidRDefault="00ED6671" w:rsidP="00D565E8">
            <w:pPr>
              <w:jc w:val="both"/>
              <w:rPr>
                <w:rFonts w:ascii="Times New Roman" w:hAnsi="Times New Roman"/>
                <w:sz w:val="24"/>
                <w:szCs w:val="24"/>
              </w:rPr>
            </w:pPr>
            <w:r w:rsidRPr="004B2F97">
              <w:rPr>
                <w:rFonts w:ascii="Times New Roman" w:hAnsi="Times New Roman"/>
                <w:sz w:val="24"/>
                <w:szCs w:val="24"/>
              </w:rPr>
              <w:t>- заместитель начальника отдела геологии недропользования Министерства природных ресурсов Забайкальского края.</w:t>
            </w:r>
          </w:p>
        </w:tc>
      </w:tr>
    </w:tbl>
    <w:p w14:paraId="01431CD4" w14:textId="77777777" w:rsidR="00ED6671" w:rsidRPr="004B2F97" w:rsidRDefault="00ED6671" w:rsidP="00ED6671">
      <w:pPr>
        <w:tabs>
          <w:tab w:val="left" w:pos="2552"/>
        </w:tabs>
        <w:ind w:left="2127" w:hanging="2127"/>
        <w:jc w:val="both"/>
        <w:rPr>
          <w:rFonts w:ascii="Times New Roman" w:hAnsi="Times New Roman"/>
          <w:b/>
          <w:bCs/>
          <w:sz w:val="28"/>
          <w:szCs w:val="28"/>
        </w:rPr>
      </w:pPr>
    </w:p>
    <w:p w14:paraId="06B5906A" w14:textId="77777777" w:rsidR="00ED6671" w:rsidRPr="004B2F97" w:rsidRDefault="00ED6671" w:rsidP="00ED6671">
      <w:pPr>
        <w:jc w:val="center"/>
      </w:pPr>
      <w:r w:rsidRPr="004B2F97">
        <w:t>________________________</w:t>
      </w:r>
    </w:p>
    <w:p w14:paraId="7E71EA1A" w14:textId="77777777" w:rsidR="00ED6671" w:rsidRPr="004B2F97" w:rsidRDefault="00ED6671" w:rsidP="00ED6671">
      <w:r w:rsidRPr="004B2F97">
        <w:t xml:space="preserve"> </w:t>
      </w:r>
    </w:p>
    <w:p w14:paraId="732EEA9B" w14:textId="77777777" w:rsidR="00ED6671" w:rsidRPr="004B2F97" w:rsidRDefault="00ED6671" w:rsidP="00ED6671">
      <w:r w:rsidRPr="004B2F97">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4B2F97" w14:paraId="7D69A2C5" w14:textId="77777777" w:rsidTr="00D565E8">
        <w:tc>
          <w:tcPr>
            <w:tcW w:w="4326" w:type="dxa"/>
          </w:tcPr>
          <w:p w14:paraId="69EB27FA"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lang w:val="en-US"/>
              </w:rPr>
            </w:pPr>
            <w:r w:rsidRPr="004B2F97">
              <w:rPr>
                <w:rFonts w:ascii="Times New Roman" w:hAnsi="Times New Roman"/>
                <w:sz w:val="24"/>
                <w:szCs w:val="24"/>
              </w:rPr>
              <w:lastRenderedPageBreak/>
              <w:t>УТВЕРЖДЕН</w:t>
            </w:r>
          </w:p>
        </w:tc>
      </w:tr>
      <w:tr w:rsidR="00ED6671" w:rsidRPr="004B2F97" w14:paraId="199D547E" w14:textId="77777777" w:rsidTr="00D565E8">
        <w:tc>
          <w:tcPr>
            <w:tcW w:w="4326" w:type="dxa"/>
          </w:tcPr>
          <w:p w14:paraId="5896508F"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rPr>
            </w:pPr>
            <w:r w:rsidRPr="004B2F97">
              <w:rPr>
                <w:rFonts w:ascii="Times New Roman" w:hAnsi="Times New Roman"/>
                <w:sz w:val="24"/>
                <w:szCs w:val="24"/>
              </w:rPr>
              <w:t>приказом Министерства природных ресурсов Забайкальского края</w:t>
            </w:r>
          </w:p>
        </w:tc>
      </w:tr>
      <w:tr w:rsidR="00ED6671" w:rsidRPr="004B2F97" w14:paraId="19CA694A" w14:textId="77777777" w:rsidTr="00D565E8">
        <w:tc>
          <w:tcPr>
            <w:tcW w:w="4326" w:type="dxa"/>
          </w:tcPr>
          <w:p w14:paraId="43BF37BF" w14:textId="420244A1" w:rsidR="00ED6671" w:rsidRPr="004B2F97" w:rsidRDefault="00DF28AC" w:rsidP="00D565E8">
            <w:pPr>
              <w:pStyle w:val="a4"/>
              <w:autoSpaceDE w:val="0"/>
              <w:autoSpaceDN w:val="0"/>
              <w:adjustRightInd w:val="0"/>
              <w:spacing w:line="240" w:lineRule="auto"/>
              <w:ind w:left="0"/>
              <w:jc w:val="center"/>
              <w:rPr>
                <w:rFonts w:ascii="Times New Roman" w:hAnsi="Times New Roman"/>
                <w:sz w:val="24"/>
                <w:szCs w:val="24"/>
              </w:rPr>
            </w:pPr>
            <w:r w:rsidRPr="00DF28AC">
              <w:rPr>
                <w:rFonts w:ascii="Times New Roman" w:hAnsi="Times New Roman"/>
                <w:sz w:val="24"/>
                <w:szCs w:val="24"/>
              </w:rPr>
              <w:t>от 13.03.2023 г. № 463</w:t>
            </w:r>
          </w:p>
        </w:tc>
      </w:tr>
    </w:tbl>
    <w:p w14:paraId="0535F9A1" w14:textId="77777777" w:rsidR="00ED6671" w:rsidRPr="004B2F97" w:rsidRDefault="00ED6671" w:rsidP="00ED6671">
      <w:pPr>
        <w:spacing w:after="0" w:line="240" w:lineRule="auto"/>
        <w:jc w:val="center"/>
        <w:rPr>
          <w:rFonts w:ascii="Times New Roman" w:hAnsi="Times New Roman"/>
          <w:b/>
          <w:sz w:val="28"/>
          <w:szCs w:val="28"/>
        </w:rPr>
      </w:pPr>
    </w:p>
    <w:p w14:paraId="02B63C61" w14:textId="26F8E415" w:rsidR="00ED6671" w:rsidRPr="004B2F97" w:rsidRDefault="00ED6671" w:rsidP="00ED6671">
      <w:pPr>
        <w:spacing w:after="0" w:line="240" w:lineRule="auto"/>
        <w:jc w:val="center"/>
        <w:rPr>
          <w:rFonts w:ascii="Times New Roman" w:hAnsi="Times New Roman"/>
          <w:b/>
          <w:bCs/>
          <w:sz w:val="28"/>
          <w:szCs w:val="28"/>
        </w:rPr>
      </w:pPr>
      <w:r w:rsidRPr="004B2F97">
        <w:rPr>
          <w:rFonts w:ascii="Times New Roman" w:hAnsi="Times New Roman"/>
          <w:b/>
          <w:sz w:val="28"/>
          <w:szCs w:val="28"/>
        </w:rPr>
        <w:t xml:space="preserve">Регламент работы аукционной комиссии для проведения аукциона </w:t>
      </w:r>
      <w:r w:rsidRPr="004B2F97">
        <w:rPr>
          <w:rFonts w:ascii="Times New Roman" w:hAnsi="Times New Roman"/>
          <w:b/>
          <w:bCs/>
          <w:sz w:val="28"/>
          <w:szCs w:val="28"/>
        </w:rPr>
        <w:t xml:space="preserve">в электронной форме на право пользования участком недр </w:t>
      </w:r>
      <w:r w:rsidR="00600AFA" w:rsidRPr="004B2F97">
        <w:rPr>
          <w:rFonts w:ascii="Times New Roman" w:hAnsi="Times New Roman"/>
          <w:b/>
          <w:bCs/>
          <w:sz w:val="28"/>
          <w:szCs w:val="28"/>
        </w:rPr>
        <w:t xml:space="preserve">«Хани», расположенном на правом берегу </w:t>
      </w:r>
      <w:proofErr w:type="spellStart"/>
      <w:r w:rsidR="00600AFA" w:rsidRPr="004B2F97">
        <w:rPr>
          <w:rFonts w:ascii="Times New Roman" w:hAnsi="Times New Roman"/>
          <w:b/>
          <w:bCs/>
          <w:sz w:val="28"/>
          <w:szCs w:val="28"/>
        </w:rPr>
        <w:t>р</w:t>
      </w:r>
      <w:proofErr w:type="gramStart"/>
      <w:r w:rsidR="00600AFA" w:rsidRPr="004B2F97">
        <w:rPr>
          <w:rFonts w:ascii="Times New Roman" w:hAnsi="Times New Roman"/>
          <w:b/>
          <w:bCs/>
          <w:sz w:val="28"/>
          <w:szCs w:val="28"/>
        </w:rPr>
        <w:t>.Х</w:t>
      </w:r>
      <w:proofErr w:type="gramEnd"/>
      <w:r w:rsidR="00600AFA" w:rsidRPr="004B2F97">
        <w:rPr>
          <w:rFonts w:ascii="Times New Roman" w:hAnsi="Times New Roman"/>
          <w:b/>
          <w:bCs/>
          <w:sz w:val="28"/>
          <w:szCs w:val="28"/>
        </w:rPr>
        <w:t>ани</w:t>
      </w:r>
      <w:proofErr w:type="spellEnd"/>
      <w:r w:rsidR="00600AFA" w:rsidRPr="004B2F97">
        <w:rPr>
          <w:rFonts w:ascii="Times New Roman" w:hAnsi="Times New Roman"/>
          <w:b/>
          <w:bCs/>
          <w:sz w:val="28"/>
          <w:szCs w:val="28"/>
        </w:rPr>
        <w:t xml:space="preserve"> выше устья реки Саку </w:t>
      </w:r>
      <w:proofErr w:type="spellStart"/>
      <w:r w:rsidR="00600AFA" w:rsidRPr="004B2F97">
        <w:rPr>
          <w:rFonts w:ascii="Times New Roman" w:hAnsi="Times New Roman"/>
          <w:b/>
          <w:bCs/>
          <w:sz w:val="28"/>
          <w:szCs w:val="28"/>
        </w:rPr>
        <w:t>Каларского</w:t>
      </w:r>
      <w:proofErr w:type="spellEnd"/>
      <w:r w:rsidR="00600AFA" w:rsidRPr="004B2F97">
        <w:rPr>
          <w:rFonts w:ascii="Times New Roman" w:hAnsi="Times New Roman"/>
          <w:b/>
          <w:bCs/>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24371322" w14:textId="77777777" w:rsidR="00ED6671" w:rsidRPr="004B2F97" w:rsidRDefault="00ED6671" w:rsidP="00ED6671">
      <w:pPr>
        <w:spacing w:after="0" w:line="240" w:lineRule="auto"/>
        <w:jc w:val="center"/>
        <w:rPr>
          <w:rFonts w:ascii="Times New Roman" w:hAnsi="Times New Roman"/>
          <w:b/>
          <w:sz w:val="28"/>
          <w:szCs w:val="28"/>
        </w:rPr>
      </w:pPr>
    </w:p>
    <w:p w14:paraId="6FE5B42D" w14:textId="0627DFD4" w:rsidR="00ED6671" w:rsidRPr="004B2F97" w:rsidRDefault="00ED6671" w:rsidP="00226B96">
      <w:pPr>
        <w:pStyle w:val="a4"/>
        <w:numPr>
          <w:ilvl w:val="0"/>
          <w:numId w:val="13"/>
        </w:numPr>
        <w:autoSpaceDE w:val="0"/>
        <w:autoSpaceDN w:val="0"/>
        <w:adjustRightInd w:val="0"/>
        <w:ind w:left="0" w:firstLine="851"/>
        <w:jc w:val="both"/>
        <w:rPr>
          <w:rFonts w:ascii="Times New Roman" w:hAnsi="Times New Roman"/>
          <w:b/>
          <w:bCs/>
          <w:sz w:val="28"/>
          <w:szCs w:val="28"/>
        </w:rPr>
      </w:pPr>
      <w:r w:rsidRPr="004B2F97">
        <w:rPr>
          <w:rFonts w:ascii="Times New Roman" w:hAnsi="Times New Roman"/>
          <w:sz w:val="28"/>
          <w:szCs w:val="28"/>
        </w:rPr>
        <w:t xml:space="preserve">Состав аукционной комиссии </w:t>
      </w:r>
      <w:r w:rsidRPr="004B2F97">
        <w:rPr>
          <w:rFonts w:ascii="Times New Roman" w:hAnsi="Times New Roman"/>
          <w:bCs/>
          <w:sz w:val="28"/>
          <w:szCs w:val="28"/>
        </w:rPr>
        <w:t xml:space="preserve">для проведения аукциона в электронной форме на право пользования участком недр </w:t>
      </w:r>
      <w:r w:rsidR="00600AFA" w:rsidRPr="004B2F97">
        <w:rPr>
          <w:rFonts w:ascii="Times New Roman" w:hAnsi="Times New Roman"/>
          <w:bCs/>
          <w:sz w:val="28"/>
          <w:szCs w:val="28"/>
        </w:rPr>
        <w:t xml:space="preserve">«Хани», расположенном на правом берегу </w:t>
      </w:r>
      <w:proofErr w:type="spellStart"/>
      <w:r w:rsidR="00600AFA" w:rsidRPr="004B2F97">
        <w:rPr>
          <w:rFonts w:ascii="Times New Roman" w:hAnsi="Times New Roman"/>
          <w:bCs/>
          <w:sz w:val="28"/>
          <w:szCs w:val="28"/>
        </w:rPr>
        <w:t>р</w:t>
      </w:r>
      <w:proofErr w:type="gramStart"/>
      <w:r w:rsidR="00600AFA" w:rsidRPr="004B2F97">
        <w:rPr>
          <w:rFonts w:ascii="Times New Roman" w:hAnsi="Times New Roman"/>
          <w:bCs/>
          <w:sz w:val="28"/>
          <w:szCs w:val="28"/>
        </w:rPr>
        <w:t>.Х</w:t>
      </w:r>
      <w:proofErr w:type="gramEnd"/>
      <w:r w:rsidR="00600AFA" w:rsidRPr="004B2F97">
        <w:rPr>
          <w:rFonts w:ascii="Times New Roman" w:hAnsi="Times New Roman"/>
          <w:bCs/>
          <w:sz w:val="28"/>
          <w:szCs w:val="28"/>
        </w:rPr>
        <w:t>ани</w:t>
      </w:r>
      <w:proofErr w:type="spellEnd"/>
      <w:r w:rsidR="00600AFA" w:rsidRPr="004B2F97">
        <w:rPr>
          <w:rFonts w:ascii="Times New Roman" w:hAnsi="Times New Roman"/>
          <w:bCs/>
          <w:sz w:val="28"/>
          <w:szCs w:val="28"/>
        </w:rPr>
        <w:t xml:space="preserve"> выше устья реки Саку </w:t>
      </w:r>
      <w:proofErr w:type="spellStart"/>
      <w:r w:rsidR="00600AFA" w:rsidRPr="004B2F97">
        <w:rPr>
          <w:rFonts w:ascii="Times New Roman" w:hAnsi="Times New Roman"/>
          <w:bCs/>
          <w:sz w:val="28"/>
          <w:szCs w:val="28"/>
        </w:rPr>
        <w:t>Каларского</w:t>
      </w:r>
      <w:proofErr w:type="spellEnd"/>
      <w:r w:rsidR="00600AFA" w:rsidRPr="004B2F97">
        <w:rPr>
          <w:rFonts w:ascii="Times New Roman" w:hAnsi="Times New Roman"/>
          <w:bCs/>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hAnsi="Times New Roman"/>
          <w:bCs/>
          <w:sz w:val="28"/>
          <w:szCs w:val="28"/>
        </w:rPr>
        <w:t xml:space="preserve"> (далее – аукционная комиссия)</w:t>
      </w:r>
      <w:r w:rsidRPr="004B2F97">
        <w:rPr>
          <w:rFonts w:ascii="Times New Roman" w:hAnsi="Times New Roman"/>
          <w:b/>
          <w:bCs/>
          <w:sz w:val="28"/>
          <w:szCs w:val="28"/>
        </w:rPr>
        <w:t xml:space="preserve"> </w:t>
      </w:r>
      <w:r w:rsidRPr="004B2F97">
        <w:rPr>
          <w:rFonts w:ascii="Times New Roman" w:hAnsi="Times New Roman"/>
          <w:sz w:val="28"/>
          <w:szCs w:val="28"/>
        </w:rPr>
        <w:t>утверждается Министерством природных ресурсов Забайкальского края (далее – Министерство) в количестве ее членов не менее 7 человек.</w:t>
      </w:r>
    </w:p>
    <w:p w14:paraId="5A3E155C"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В состав аукционной комиссии включаются представители организатора аукциона, а также представители территориальных органов Федерального агентства по недропользованию и Федерального агентства водных ресурсов по месту расположения участка недр на основании представления соответствующих территориальных органов указанных федеральных органов исполнительной власти.</w:t>
      </w:r>
    </w:p>
    <w:p w14:paraId="1AC663BC" w14:textId="77777777" w:rsidR="00ED6671" w:rsidRPr="004B2F9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proofErr w:type="gramStart"/>
      <w:r w:rsidRPr="004B2F97">
        <w:rPr>
          <w:rFonts w:ascii="Times New Roman" w:eastAsiaTheme="minorHAnsi" w:hAnsi="Times New Roman"/>
          <w:sz w:val="28"/>
          <w:szCs w:val="28"/>
        </w:rPr>
        <w:t>Членами аукционной комиссии не могут быть лица, лично заинтересованные в результатах аукциона,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w:t>
      </w:r>
      <w:proofErr w:type="gramEnd"/>
      <w:r w:rsidRPr="004B2F97">
        <w:rPr>
          <w:rFonts w:ascii="Times New Roman" w:eastAsiaTheme="minorHAnsi" w:hAnsi="Times New Roman"/>
          <w:sz w:val="28"/>
          <w:szCs w:val="28"/>
        </w:rPr>
        <w:t xml:space="preserve"> нисходящей линии (родителями и детьми, дедушкой, бабушкой и внуками), полнородными и </w:t>
      </w:r>
      <w:proofErr w:type="spellStart"/>
      <w:r w:rsidRPr="004B2F97">
        <w:rPr>
          <w:rFonts w:ascii="Times New Roman" w:eastAsiaTheme="minorHAnsi" w:hAnsi="Times New Roman"/>
          <w:sz w:val="28"/>
          <w:szCs w:val="28"/>
        </w:rPr>
        <w:t>неполнородными</w:t>
      </w:r>
      <w:proofErr w:type="spellEnd"/>
      <w:r w:rsidRPr="004B2F97">
        <w:rPr>
          <w:rFonts w:ascii="Times New Roman" w:eastAsiaTheme="minorHAnsi" w:hAnsi="Times New Roman"/>
          <w:sz w:val="28"/>
          <w:szCs w:val="28"/>
        </w:rPr>
        <w:t xml:space="preserve"> (имеющими </w:t>
      </w:r>
      <w:proofErr w:type="gramStart"/>
      <w:r w:rsidRPr="004B2F97">
        <w:rPr>
          <w:rFonts w:ascii="Times New Roman" w:eastAsiaTheme="minorHAnsi" w:hAnsi="Times New Roman"/>
          <w:sz w:val="28"/>
          <w:szCs w:val="28"/>
        </w:rPr>
        <w:t>общих</w:t>
      </w:r>
      <w:proofErr w:type="gramEnd"/>
      <w:r w:rsidRPr="004B2F97">
        <w:rPr>
          <w:rFonts w:ascii="Times New Roman" w:eastAsiaTheme="minorHAnsi" w:hAnsi="Times New Roman"/>
          <w:sz w:val="28"/>
          <w:szCs w:val="28"/>
        </w:rPr>
        <w:t xml:space="preserve"> отца или мать) братьями и сестрами), усыновителями руководителя или усыновленными руководителем заявителя. В случае выявления в составе аукционной комиссии указанных лиц решение об изменении состава аукционной комиссии принимается в срок не позднее 1 рабочего дня со дня выявления указанного обстоятельства.</w:t>
      </w:r>
    </w:p>
    <w:p w14:paraId="47ECD9B2"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 xml:space="preserve">Изменение состава аукционной комиссии также допускается в связи с невозможностью участия члена аукционной комиссии в ее заседаниях </w:t>
      </w:r>
      <w:r w:rsidRPr="004B2F97">
        <w:rPr>
          <w:rFonts w:ascii="Times New Roman" w:hAnsi="Times New Roman"/>
          <w:sz w:val="28"/>
          <w:szCs w:val="28"/>
        </w:rPr>
        <w:lastRenderedPageBreak/>
        <w:t>вследствие отпуска, командировки, болезни или при наличии обстоятельств, не позволяющих принять участие в работе аукционной комиссии.</w:t>
      </w:r>
    </w:p>
    <w:p w14:paraId="6468568E"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Решение об изменении состава аукционной комиссии принимается Министерством.</w:t>
      </w:r>
    </w:p>
    <w:p w14:paraId="11CD7E13" w14:textId="77777777" w:rsidR="00ED6671" w:rsidRPr="004B2F9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Председатель аукционной комиссии руководит деятельностью аукционной комиссии и председательствует на ее заседаниях.</w:t>
      </w:r>
    </w:p>
    <w:p w14:paraId="136A5561" w14:textId="77777777" w:rsidR="00ED6671" w:rsidRPr="004B2F97"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4B2F97">
        <w:rPr>
          <w:rFonts w:ascii="Times New Roman" w:eastAsiaTheme="minorHAnsi" w:hAnsi="Times New Roman"/>
          <w:sz w:val="28"/>
          <w:szCs w:val="28"/>
        </w:rPr>
        <w:t>В отсутствие председателя аукционной комиссии его функции выполняет заместитель председателя аукционной комиссии.</w:t>
      </w:r>
    </w:p>
    <w:p w14:paraId="715A1FBC" w14:textId="77777777" w:rsidR="00ED6671" w:rsidRPr="004B2F9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Заседание аукционной комиссии правомочно, если на нем присутствует более половины членов ее списочного состава, но не менее 5 человек.</w:t>
      </w:r>
    </w:p>
    <w:p w14:paraId="298063AA" w14:textId="77777777" w:rsidR="00ED6671" w:rsidRPr="004B2F9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Заседание аукционной комиссии может проводиться как в очной форме, так и (или) посредством видеоконференцсвязи.</w:t>
      </w:r>
    </w:p>
    <w:p w14:paraId="3D7C27AE" w14:textId="77777777" w:rsidR="00ED6671" w:rsidRPr="004B2F9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Передача в любой форме (в том числе нотариально удостоверенной) членами аукционной комиссии полномочий по принятию решений, отнесенных к компетенц</w:t>
      </w:r>
      <w:proofErr w:type="gramStart"/>
      <w:r w:rsidRPr="004B2F97">
        <w:rPr>
          <w:rFonts w:ascii="Times New Roman" w:eastAsiaTheme="minorHAnsi" w:hAnsi="Times New Roman"/>
          <w:sz w:val="28"/>
          <w:szCs w:val="28"/>
        </w:rPr>
        <w:t>ии ау</w:t>
      </w:r>
      <w:proofErr w:type="gramEnd"/>
      <w:r w:rsidRPr="004B2F97">
        <w:rPr>
          <w:rFonts w:ascii="Times New Roman" w:eastAsiaTheme="minorHAnsi" w:hAnsi="Times New Roman"/>
          <w:sz w:val="28"/>
          <w:szCs w:val="28"/>
        </w:rPr>
        <w:t>кционной комиссии, другим ее членам или третьим лицам не допускается.</w:t>
      </w:r>
    </w:p>
    <w:p w14:paraId="5F0B1D85" w14:textId="77777777" w:rsidR="00ED6671" w:rsidRPr="004B2F9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Решение аукционной комиссии считается принятым, если за него проголосовало более половины членов ее списочного состава, но не менее 4 членов аукционной комиссии. В случае равенства голосов решающим является голос председательствующего на заседан</w:t>
      </w:r>
      <w:proofErr w:type="gramStart"/>
      <w:r w:rsidRPr="004B2F97">
        <w:rPr>
          <w:rFonts w:ascii="Times New Roman" w:eastAsiaTheme="minorHAnsi" w:hAnsi="Times New Roman"/>
          <w:sz w:val="28"/>
          <w:szCs w:val="28"/>
        </w:rPr>
        <w:t>ии ау</w:t>
      </w:r>
      <w:proofErr w:type="gramEnd"/>
      <w:r w:rsidRPr="004B2F97">
        <w:rPr>
          <w:rFonts w:ascii="Times New Roman" w:eastAsiaTheme="minorHAnsi" w:hAnsi="Times New Roman"/>
          <w:sz w:val="28"/>
          <w:szCs w:val="28"/>
        </w:rPr>
        <w:t>кционной комиссии.</w:t>
      </w:r>
    </w:p>
    <w:p w14:paraId="487852F4" w14:textId="77777777" w:rsidR="00ED6671" w:rsidRPr="004B2F9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4B2F97">
        <w:rPr>
          <w:rFonts w:ascii="Times New Roman" w:eastAsiaTheme="minorHAnsi" w:hAnsi="Times New Roman"/>
          <w:sz w:val="28"/>
          <w:szCs w:val="28"/>
        </w:rPr>
        <w:t xml:space="preserve">Аукционная комиссия </w:t>
      </w:r>
      <w:r w:rsidRPr="004B2F97">
        <w:rPr>
          <w:rFonts w:ascii="Times New Roman" w:hAnsi="Times New Roman"/>
          <w:sz w:val="28"/>
          <w:szCs w:val="28"/>
        </w:rPr>
        <w:t>осуществляет</w:t>
      </w:r>
      <w:r w:rsidRPr="004B2F97">
        <w:rPr>
          <w:rFonts w:ascii="Times New Roman" w:eastAsiaTheme="minorHAnsi" w:hAnsi="Times New Roman"/>
          <w:sz w:val="28"/>
          <w:szCs w:val="28"/>
        </w:rPr>
        <w:t>:</w:t>
      </w:r>
    </w:p>
    <w:p w14:paraId="4B133A19" w14:textId="77777777" w:rsidR="00ED6671" w:rsidRPr="004B2F97"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4B2F97">
        <w:rPr>
          <w:rFonts w:ascii="Times New Roman" w:eastAsiaTheme="minorHAnsi" w:hAnsi="Times New Roman"/>
          <w:sz w:val="28"/>
          <w:szCs w:val="28"/>
        </w:rPr>
        <w:t xml:space="preserve">1) </w:t>
      </w:r>
      <w:r w:rsidRPr="004B2F97">
        <w:rPr>
          <w:rFonts w:ascii="Times New Roman" w:hAnsi="Times New Roman"/>
          <w:sz w:val="28"/>
          <w:szCs w:val="28"/>
        </w:rPr>
        <w:t>рассмотрение поданных заявителями заявок и прилагаемых к ним документов на предмет их соответствия требованиям Закона Российской Федерации «О недрах»,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утвержденным постановлением Правительства Российской Федерации от 28 декабря 2021 года</w:t>
      </w:r>
      <w:proofErr w:type="gramEnd"/>
      <w:r w:rsidRPr="004B2F97">
        <w:rPr>
          <w:rFonts w:ascii="Times New Roman" w:hAnsi="Times New Roman"/>
          <w:sz w:val="28"/>
          <w:szCs w:val="28"/>
        </w:rPr>
        <w:t xml:space="preserve"> № 2499 (далее – Правила), решению о проведен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кциона (далее – Решение), порядку и условиям проведения Аукциона (далее – Порядок и условия проведения аукциона) и требованиям к содержанию заявки на участие в Аукционе и прилагаемых к ней документов (далее – Требования к аукционной документации);</w:t>
      </w:r>
    </w:p>
    <w:p w14:paraId="3BA8BAA8"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eastAsiaTheme="minorHAnsi" w:hAnsi="Times New Roman"/>
          <w:sz w:val="28"/>
          <w:szCs w:val="28"/>
        </w:rPr>
        <w:t>2) </w:t>
      </w:r>
      <w:r w:rsidRPr="004B2F97">
        <w:rPr>
          <w:rFonts w:ascii="Times New Roman" w:hAnsi="Times New Roman"/>
          <w:sz w:val="28"/>
          <w:szCs w:val="28"/>
        </w:rPr>
        <w:t>принятие решения о допуске заявителя к участию в Аукционе и признании заявителя участником Аукциона либо об отказе в приеме заявки;</w:t>
      </w:r>
    </w:p>
    <w:p w14:paraId="530D963F"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3) принятие решения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Закона Российской Федерации «О недрах» и Правил, Решению, Порядку и условиям проведения аукциона и Требованиям к аукционной документации (далее - единственный заявитель), или единственному участнику аукциона в соответствии с ч</w:t>
      </w:r>
      <w:proofErr w:type="gramEnd"/>
      <w:r w:rsidRPr="004B2F97">
        <w:rPr>
          <w:rFonts w:ascii="Times New Roman" w:hAnsi="Times New Roman"/>
          <w:sz w:val="28"/>
          <w:szCs w:val="28"/>
        </w:rPr>
        <w:t>. 8 ст. 13</w:t>
      </w:r>
      <w:r w:rsidRPr="004B2F97">
        <w:rPr>
          <w:rFonts w:ascii="Times New Roman" w:hAnsi="Times New Roman"/>
          <w:sz w:val="28"/>
          <w:szCs w:val="28"/>
          <w:vertAlign w:val="superscript"/>
        </w:rPr>
        <w:t>1</w:t>
      </w:r>
      <w:r w:rsidRPr="004B2F97">
        <w:rPr>
          <w:rFonts w:ascii="Times New Roman" w:hAnsi="Times New Roman"/>
          <w:sz w:val="28"/>
          <w:szCs w:val="28"/>
        </w:rPr>
        <w:t xml:space="preserve"> Закона Российской Федерации «О недрах».</w:t>
      </w:r>
    </w:p>
    <w:p w14:paraId="4B49D936"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lastRenderedPageBreak/>
        <w:t>Деятельность аукционной комиссии обеспечивается следующим образом:</w:t>
      </w:r>
    </w:p>
    <w:p w14:paraId="6B1EBCCA"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(www.torgi.gov.ru) объявления о проведении аукциона, разъяснений, касающихся содержания Решения, Порядка и условий проведения аукциона и Требований к аукционной документации, изменений в Решение, в настоящий регламент работы аукционной комиссии, в Требования к аукционной документации, а также решения об отмене;</w:t>
      </w:r>
      <w:proofErr w:type="gramEnd"/>
    </w:p>
    <w:p w14:paraId="153D78DD"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 подготовка и предоставление заинтересованным лицам разъяснений содержания Решения, Порядка и условий проведения аукциона и Требований к аукционной документации;</w:t>
      </w:r>
    </w:p>
    <w:p w14:paraId="725263EA"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 обеспечение деятельности аукционной комиссии в части подготовки документов для рассмотрения на заседаниях аукционной комиссии, подготовки проектов документов для подписания членами аукционной комиссии, размещения документов, подписанных аукционной комиссией, на сайте электронной площадки в информационно-телекоммуникационной сети «Интернет» (www.etpgpb.ru).</w:t>
      </w:r>
    </w:p>
    <w:p w14:paraId="5DCFF999"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Рассмотрение заявок и прилагаемых к ним документов на предмет их соответствия требованиям Закона Российской Федерации «О недрах» и правил, Решению о проведении аукциона, Порядку и условиям проведения аукциона, а также Требованиям к аукционной документации осуществляется аукционной комиссией в течение срока, не превышающего 15 рабочих дней со дня окончания срока подачи заявок.</w:t>
      </w:r>
      <w:proofErr w:type="gramEnd"/>
      <w:r w:rsidRPr="004B2F97">
        <w:rPr>
          <w:rFonts w:ascii="Times New Roman" w:hAnsi="Times New Roman"/>
          <w:sz w:val="28"/>
          <w:szCs w:val="28"/>
        </w:rPr>
        <w:t xml:space="preserve"> По результатам рассмотрения заявок и прилагаемых к ним документов аукционная комиссия подписывает протокол рассмотрения заявок на участие в аукционе. </w:t>
      </w:r>
    </w:p>
    <w:p w14:paraId="0EA74A83"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В день подписания членами аукционной комиссии протокола рассмотрения заявок на участие в аукционе аукционная комиссия оформляет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кционной комиссии членами комиссии, который должен содержать следующую информацию в отношении каждой заявки:</w:t>
      </w:r>
    </w:p>
    <w:p w14:paraId="42E23498"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1) идентификационный номер заявки с указанием даты и времени приема заявки, даты и времени отзыва заявки (при наличии отозванных заявок);</w:t>
      </w:r>
    </w:p>
    <w:p w14:paraId="7B087D1D"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2)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roofErr w:type="gramEnd"/>
    </w:p>
    <w:p w14:paraId="0FB4AFD5"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3) присвоенный заявителю идентификационный номер налогоплательщика;</w:t>
      </w:r>
    </w:p>
    <w:p w14:paraId="21CA403E"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lastRenderedPageBreak/>
        <w:t>4)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14:paraId="670F5766"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5) решение о допуске заявителя, заявка которого рассматривалась аукционной комиссией, к участию в аукционе и признании этого заявителя участником аукциона или об отказе в приеме заявки с обоснованием этого решения, в том числе с указанием требований Закона Российской Федерации «О недрах», правил, Решения о проведении аукциона, Порядка и условий проведения аукциона и Требований к аукционной документации, которым не соответствуют заявитель</w:t>
      </w:r>
      <w:proofErr w:type="gramEnd"/>
      <w:r w:rsidRPr="004B2F97">
        <w:rPr>
          <w:rFonts w:ascii="Times New Roman" w:hAnsi="Times New Roman"/>
          <w:sz w:val="28"/>
          <w:szCs w:val="28"/>
        </w:rPr>
        <w:t>, поданная им заявка или прилагаемые к ней документы;</w:t>
      </w:r>
    </w:p>
    <w:p w14:paraId="5298CBD4"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6) сведения о признании аукциона несостоявшимся с указанием соответствующего основания, предусмотренного п. 78 Правил (в случае признания аукциона несостоявшимся).</w:t>
      </w:r>
      <w:proofErr w:type="gramEnd"/>
    </w:p>
    <w:p w14:paraId="4AD073CF"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Заявитель, допущенный к участию в аукционе, становится участником аукциона со дня подписания членами аукционной комиссии протокола рассмотрения заявок на участие в аукционе.</w:t>
      </w:r>
    </w:p>
    <w:p w14:paraId="39F7A657"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xml:space="preserve">. «б»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xml:space="preserve">. 78 Правил (наличие одной зарегистрированной заявки), или по основанию, предусмотренному </w:t>
      </w:r>
      <w:proofErr w:type="spellStart"/>
      <w:r w:rsidRPr="004B2F97">
        <w:rPr>
          <w:rFonts w:ascii="Times New Roman" w:hAnsi="Times New Roman"/>
          <w:sz w:val="28"/>
          <w:szCs w:val="28"/>
        </w:rPr>
        <w:t>абз</w:t>
      </w:r>
      <w:proofErr w:type="spellEnd"/>
      <w:r w:rsidRPr="004B2F97">
        <w:rPr>
          <w:rFonts w:ascii="Times New Roman" w:hAnsi="Times New Roman"/>
          <w:sz w:val="28"/>
          <w:szCs w:val="28"/>
        </w:rPr>
        <w:t xml:space="preserve">. 2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«в» п. 78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оформляется в порядке, предусмотренном п. 61 или п. 62</w:t>
      </w:r>
      <w:proofErr w:type="gramEnd"/>
      <w:r w:rsidRPr="004B2F97">
        <w:rPr>
          <w:rFonts w:ascii="Times New Roman" w:hAnsi="Times New Roman"/>
          <w:sz w:val="28"/>
          <w:szCs w:val="28"/>
        </w:rPr>
        <w:t xml:space="preserve"> Правил соответственно, при этом право пользования участком недр предоставляется единственному заявителю или единственному участнику аукциона с оформлением ему лицензии на пользование недрами на условиях аукциона с установлением размера разового платежа за пользование недрами не ниже установленного условиями аукциона, увеличенного на «шаг аукциона».</w:t>
      </w:r>
    </w:p>
    <w:p w14:paraId="6CB51EC9"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«б» п. 78 Правил (в связи с наличием одной зарегистрированной заявки),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кционной комиссии членами комиссии, должен содержать следующую информацию:</w:t>
      </w:r>
    </w:p>
    <w:p w14:paraId="7B6AF449"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1) идентификационный номер заявки, рассмотренной аукционной комиссией, с указанием даты и времени ее приема;</w:t>
      </w:r>
    </w:p>
    <w:p w14:paraId="512A8AAE"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2)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roofErr w:type="gramEnd"/>
    </w:p>
    <w:p w14:paraId="68172048"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3) присвоенный заявителю идентификационный номер налогоплательщика;</w:t>
      </w:r>
    </w:p>
    <w:p w14:paraId="5A3E59A6"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lastRenderedPageBreak/>
        <w:t xml:space="preserve">4) идентификационные номера заявок, отозванных заявителями, с указанием даты и времени их приема и отзыва, а также сведений о заявителях, предусмотренных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«б» и «в» настоящего пункта (при наличии отозванных заявок);</w:t>
      </w:r>
    </w:p>
    <w:p w14:paraId="250219EF"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5)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14:paraId="5CA9BD7D"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6) решение о соответствии единственной заявки и прилагаемых к ней документов требованиям Закона Российской Федерации «О недрах» и Правил, решению о проведении аукциона, порядку и условиям проведения аукциона и требованиям к аукционной документации либо о несоответствии такой заявки и прилагаемых к ней документов указанным актам и требованиям с обоснованием этого решения, в том числе с указанием положений, которым не соответствуют</w:t>
      </w:r>
      <w:proofErr w:type="gramEnd"/>
      <w:r w:rsidRPr="004B2F97">
        <w:rPr>
          <w:rFonts w:ascii="Times New Roman" w:hAnsi="Times New Roman"/>
          <w:sz w:val="28"/>
          <w:szCs w:val="28"/>
        </w:rPr>
        <w:t xml:space="preserve"> заявитель, поданная им заявка и прилагаемые к ней документы;</w:t>
      </w:r>
    </w:p>
    <w:p w14:paraId="76D7522D"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4B2F97">
        <w:rPr>
          <w:rFonts w:ascii="Times New Roman" w:hAnsi="Times New Roman"/>
          <w:sz w:val="28"/>
          <w:szCs w:val="28"/>
        </w:rPr>
        <w:t>7) сведения о признан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 xml:space="preserve">кциона несостоявшимся по основанию, предусмотренному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«б» п. 78 Правил (в связи с наличием одной зарегистрированной заявки);</w:t>
      </w:r>
    </w:p>
    <w:p w14:paraId="3D788C86"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8)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уплаты единственным заявителем, включая срок уплаты и возможность уплаты частями в случае, предусмотренном ч. 7 ст. 40 Закона Российской Федерации «О недрах» (в случае если единственная зарегистрированная заявка и прилагаемые</w:t>
      </w:r>
      <w:proofErr w:type="gramEnd"/>
      <w:r w:rsidRPr="004B2F97">
        <w:rPr>
          <w:rFonts w:ascii="Times New Roman" w:hAnsi="Times New Roman"/>
          <w:sz w:val="28"/>
          <w:szCs w:val="28"/>
        </w:rPr>
        <w:t xml:space="preserve"> к ней документы признаны соответствующими требованиям Закона Российской Федерации «О недрах» и Правил, Решения о проведен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кциона, Порядка и условий проведения аукциона и Требований к аукционной документации;</w:t>
      </w:r>
    </w:p>
    <w:p w14:paraId="54B3B40A" w14:textId="77777777" w:rsidR="00ED6671" w:rsidRPr="004B2F9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4B2F97">
        <w:rPr>
          <w:rFonts w:ascii="Times New Roman" w:hAnsi="Times New Roman"/>
          <w:sz w:val="28"/>
          <w:szCs w:val="28"/>
        </w:rPr>
        <w:t>9) решение о предоставлении права пользования участком недр и об оформлении лицензии на пользование недрами единственному заявителю (в случае если единственная зарегистрированная заявка и прилагаемые к ней документы признаны соответствующими требованиям Закона Российской Федерации «О недрах» и правил, Решения о проведении аукциона, Порядка и условий проведения аукциона и Требований к аукционной документации.</w:t>
      </w:r>
      <w:proofErr w:type="gramEnd"/>
    </w:p>
    <w:p w14:paraId="0D0EC8CA"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4B2F97">
        <w:rPr>
          <w:rFonts w:ascii="Times New Roman" w:hAnsi="Times New Roman"/>
          <w:sz w:val="28"/>
          <w:szCs w:val="28"/>
        </w:rPr>
        <w:t>абз</w:t>
      </w:r>
      <w:proofErr w:type="spellEnd"/>
      <w:r w:rsidRPr="004B2F97">
        <w:rPr>
          <w:rFonts w:ascii="Times New Roman" w:hAnsi="Times New Roman"/>
          <w:sz w:val="28"/>
          <w:szCs w:val="28"/>
        </w:rPr>
        <w:t xml:space="preserve">. 2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«в» п. 78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помимо информации, предусмотренной п. 58 Правил, должен</w:t>
      </w:r>
      <w:proofErr w:type="gramEnd"/>
      <w:r w:rsidRPr="004B2F97">
        <w:rPr>
          <w:rFonts w:ascii="Times New Roman" w:hAnsi="Times New Roman"/>
          <w:sz w:val="28"/>
          <w:szCs w:val="28"/>
        </w:rPr>
        <w:t xml:space="preserve"> содержать следующую информацию:</w:t>
      </w:r>
    </w:p>
    <w:p w14:paraId="0B39A91B"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lastRenderedPageBreak/>
        <w:t xml:space="preserve">1)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w:t>
      </w:r>
      <w:proofErr w:type="gramStart"/>
      <w:r w:rsidRPr="004B2F97">
        <w:rPr>
          <w:rFonts w:ascii="Times New Roman" w:hAnsi="Times New Roman"/>
          <w:sz w:val="28"/>
          <w:szCs w:val="28"/>
        </w:rPr>
        <w:t>уплаты</w:t>
      </w:r>
      <w:proofErr w:type="gramEnd"/>
      <w:r w:rsidRPr="004B2F97">
        <w:rPr>
          <w:rFonts w:ascii="Times New Roman" w:hAnsi="Times New Roman"/>
          <w:sz w:val="28"/>
          <w:szCs w:val="28"/>
        </w:rPr>
        <w:t xml:space="preserve"> единственным участником аукциона, включая срок уплаты и возможность уплаты частями в случае, предусмотренном ч. 7 ст. 40 Закона Российской Федерации «О недрах»;</w:t>
      </w:r>
    </w:p>
    <w:p w14:paraId="3E191B5E" w14:textId="77777777" w:rsidR="00ED6671" w:rsidRPr="004B2F9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2) решение о предоставлении права пользования участком недр и об оформлении лицензии на пользование недрами единственному участнику аукциона.</w:t>
      </w:r>
    </w:p>
    <w:p w14:paraId="643BC594"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Протокол рассмотрения заявок на участие в аукционе размещается не позднее дня его подписания членами аукционной комиссии организатором аукциона на сайте электронной площадки. Не позднее одного часа с момента размещения протокола рассмотрения заявок на сайте электронной площадки указанный протокол размещается на официальном сайте.</w:t>
      </w:r>
    </w:p>
    <w:p w14:paraId="6417B633"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Итоги аукциона подводятся аукционной комиссией не позднее рабочего дня, следующего за днем размещения оператором электронной площадки электронного журнала, указанного в п. 74 Правил, в личном кабинете организатора аукциона, и оформляются протоколом о результатах аукциона.</w:t>
      </w:r>
    </w:p>
    <w:p w14:paraId="7CB5B0E5"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В протоколе о результатах аукциона указываются:</w:t>
      </w:r>
    </w:p>
    <w:p w14:paraId="61503062"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1) адрес электронной площадки, дата, время начала и окончания проведения аукциона;</w:t>
      </w:r>
    </w:p>
    <w:p w14:paraId="5C5D0EB8"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2)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790A90FE"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3) минимальный (стартовый) размер разового платежа за пользование недрами;</w:t>
      </w:r>
    </w:p>
    <w:p w14:paraId="25694C8C"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4) сведения о размерах разового платежа за пользование недрами, предлагавшихся участниками аукциона в ходе его проведения, по мере их возрастания с указанием наименований и идентификационных номеров налогоплательщика участников аукциона, сделавших такие предложения;</w:t>
      </w:r>
    </w:p>
    <w:p w14:paraId="53AA5C78"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5) сведения о победителе аукциона, признанном таковым аукционной комиссией, которому по ее решению предоставляется право пользования участком недр,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победителю аукциона идентификационный номер налогоплательщика;</w:t>
      </w:r>
    </w:p>
    <w:p w14:paraId="49AA379E"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 xml:space="preserve">6) окончательный размер разового платежа за пользование недрами, установленный по результатам аукциона, порядок его </w:t>
      </w:r>
      <w:proofErr w:type="gramStart"/>
      <w:r w:rsidRPr="004B2F97">
        <w:rPr>
          <w:rFonts w:ascii="Times New Roman" w:hAnsi="Times New Roman"/>
          <w:sz w:val="28"/>
          <w:szCs w:val="28"/>
        </w:rPr>
        <w:t>уплаты</w:t>
      </w:r>
      <w:proofErr w:type="gramEnd"/>
      <w:r w:rsidRPr="004B2F97">
        <w:rPr>
          <w:rFonts w:ascii="Times New Roman" w:hAnsi="Times New Roman"/>
          <w:sz w:val="28"/>
          <w:szCs w:val="28"/>
        </w:rPr>
        <w:t xml:space="preserve"> победителем аукциона, включая срок уплаты и возможность уплаты частями в случае, предусмотренном ч. 7 ст. 40 Закона Российской Федерации «О недрах»;</w:t>
      </w:r>
    </w:p>
    <w:p w14:paraId="222481F1" w14:textId="77777777" w:rsidR="00ED6671" w:rsidRPr="004B2F97" w:rsidRDefault="00ED6671" w:rsidP="00ED6671">
      <w:pPr>
        <w:pStyle w:val="a4"/>
        <w:spacing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lastRenderedPageBreak/>
        <w:t>7) сведения об участнике аукциона, предложение которого о размере разового платежа за пользование недрами предшествовало предложению победителя аукциона, -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такому участнику аукциона идентификационный номер налогоплательщика, размер разового платежа за пользование недрами, предложенный таким участником;</w:t>
      </w:r>
      <w:proofErr w:type="gramEnd"/>
    </w:p>
    <w:p w14:paraId="6D99B059"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8) сведения о признан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 xml:space="preserve">кциона несостоявшимся по основанию, предусмотренному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«д» п. 78 Правил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3C0F3035"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4B2F97">
        <w:rPr>
          <w:rFonts w:ascii="Times New Roman" w:hAnsi="Times New Roman"/>
          <w:sz w:val="28"/>
          <w:szCs w:val="28"/>
        </w:rPr>
        <w:t>абз</w:t>
      </w:r>
      <w:proofErr w:type="spellEnd"/>
      <w:r w:rsidRPr="004B2F97">
        <w:rPr>
          <w:rFonts w:ascii="Times New Roman" w:hAnsi="Times New Roman"/>
          <w:sz w:val="28"/>
          <w:szCs w:val="28"/>
        </w:rPr>
        <w:t xml:space="preserve">. 3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«в» п. 78 Правил (наличие единственного участника аукциона в связи с участием в аукционе только одного участника), в протоколе о результатах аукциона указываются:</w:t>
      </w:r>
    </w:p>
    <w:p w14:paraId="2DB92E0F"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1) адрес электронной площадки, дата, время начала и окончания проведения аукциона;</w:t>
      </w:r>
    </w:p>
    <w:p w14:paraId="3428AFE5"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2)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17F0B1BF"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3) минимальный (стартовый) размер разового платежа за пользование недрами;</w:t>
      </w:r>
    </w:p>
    <w:p w14:paraId="07DF9FCB"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4) сведения о размерах разового платежа за пользование недрами, предлагавшихся единственным участником аукциона в ходе его проведения, по мере их возрастания;</w:t>
      </w:r>
    </w:p>
    <w:p w14:paraId="2901D317"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5) сведения о единственном участнике аукциона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единственному участнику идентификационный номер налогоплательщика;</w:t>
      </w:r>
    </w:p>
    <w:p w14:paraId="460BD081"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6) сведения о признан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 xml:space="preserve">кциона несостоявшимся по основанию, предусмотренному </w:t>
      </w:r>
      <w:proofErr w:type="spellStart"/>
      <w:r w:rsidRPr="004B2F97">
        <w:rPr>
          <w:rFonts w:ascii="Times New Roman" w:hAnsi="Times New Roman"/>
          <w:sz w:val="28"/>
          <w:szCs w:val="28"/>
        </w:rPr>
        <w:t>абз</w:t>
      </w:r>
      <w:proofErr w:type="spellEnd"/>
      <w:r w:rsidRPr="004B2F97">
        <w:rPr>
          <w:rFonts w:ascii="Times New Roman" w:hAnsi="Times New Roman"/>
          <w:sz w:val="28"/>
          <w:szCs w:val="28"/>
        </w:rPr>
        <w:t xml:space="preserve">. 3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«в» п. 78 Правил (наличие единственного участника аукциона в связи с участием в аукционе только одного участника);</w:t>
      </w:r>
    </w:p>
    <w:p w14:paraId="4E4AB2B7"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 xml:space="preserve">7) окончательный размер разового платежа за пользование недрами, установленный в соответствии с предложениями единственного участника аукциона, а в случае их отсутствия - не ниже размера, установленного условиями аукциона, увеличенного на "шаг аукциона", порядок его </w:t>
      </w:r>
      <w:proofErr w:type="gramStart"/>
      <w:r w:rsidRPr="004B2F97">
        <w:rPr>
          <w:rFonts w:ascii="Times New Roman" w:hAnsi="Times New Roman"/>
          <w:sz w:val="28"/>
          <w:szCs w:val="28"/>
        </w:rPr>
        <w:t>уплаты</w:t>
      </w:r>
      <w:proofErr w:type="gramEnd"/>
      <w:r w:rsidRPr="004B2F97">
        <w:rPr>
          <w:rFonts w:ascii="Times New Roman" w:hAnsi="Times New Roman"/>
          <w:sz w:val="28"/>
          <w:szCs w:val="28"/>
        </w:rPr>
        <w:t xml:space="preserve"> единственным участником аукциона, включая срок уплаты и возможность уплаты частями в случае, предусмотренном ч. 7 ст. 40 Закона Российской Федерации «О недрах»;</w:t>
      </w:r>
    </w:p>
    <w:p w14:paraId="22B6E5C2"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lastRenderedPageBreak/>
        <w:t>8) решение о предоставлении права пользования участком недр и об оформлении лицензии на пользование недрами единственному участнику аукциона.</w:t>
      </w:r>
    </w:p>
    <w:p w14:paraId="5D98FDB2"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Протокол о результатах аукциона подписывается всеми присутствующими на заседан</w:t>
      </w:r>
      <w:proofErr w:type="gramStart"/>
      <w:r w:rsidRPr="004B2F97">
        <w:rPr>
          <w:rFonts w:ascii="Times New Roman" w:hAnsi="Times New Roman"/>
          <w:sz w:val="28"/>
          <w:szCs w:val="28"/>
        </w:rPr>
        <w:t>ии ау</w:t>
      </w:r>
      <w:proofErr w:type="gramEnd"/>
      <w:r w:rsidRPr="004B2F97">
        <w:rPr>
          <w:rFonts w:ascii="Times New Roman" w:hAnsi="Times New Roman"/>
          <w:sz w:val="28"/>
          <w:szCs w:val="28"/>
        </w:rPr>
        <w:t>кционной комиссии членами комиссии с использованием усиленной квалифицированной электронной подписи и размещается на сайте электронной площадки организатором аукциона не позднее чем через 2 рабочих дня со дня проведения аукциона. Не позднее одного часа с момента размещения протокола о результатах аукциона на сайте электронной площадки указанный протокол размещается на официальном сайте.</w:t>
      </w:r>
    </w:p>
    <w:p w14:paraId="514974AC"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В течение одного часа с момента размещения протокола о результатах аукциона на сайте электронной площадки оператор электронной площадки направляет уведомления о размещении протокола о результатах аукциона участникам аукциона, а также размещает в открытой для доступа неограниченного круга лиц части электронной площадки следующую информацию:</w:t>
      </w:r>
      <w:proofErr w:type="gramEnd"/>
    </w:p>
    <w:p w14:paraId="0A0DD09E"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1)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4F08E09D"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2) минимальный (стартовый) размер разового платежа за пользование недрами;</w:t>
      </w:r>
    </w:p>
    <w:p w14:paraId="229DCF1D"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3) окончательный размер разового платежа за пользование недрами, установленный по результатам аукциона;</w:t>
      </w:r>
    </w:p>
    <w:p w14:paraId="1B1F4A7A"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4) сведения о победителе аукциона - наименование, реквизиты юридического лица или фамилия, имя, отчество (при наличии) индивидуального предпринимателя, иностранного гражданина, присвоенный победителю аукциона идентификационный номер налогоплательщика;</w:t>
      </w:r>
    </w:p>
    <w:p w14:paraId="1A78F3FA" w14:textId="77777777" w:rsidR="00ED6671" w:rsidRPr="004B2F97" w:rsidRDefault="00ED6671" w:rsidP="00ED6671">
      <w:pPr>
        <w:pStyle w:val="a4"/>
        <w:spacing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 xml:space="preserve">5) сведения о признании аукциона несостоявшимся по основаниям, предусмотренным </w:t>
      </w:r>
      <w:proofErr w:type="spellStart"/>
      <w:r w:rsidRPr="004B2F97">
        <w:rPr>
          <w:rFonts w:ascii="Times New Roman" w:hAnsi="Times New Roman"/>
          <w:sz w:val="28"/>
          <w:szCs w:val="28"/>
        </w:rPr>
        <w:t>абз</w:t>
      </w:r>
      <w:proofErr w:type="spellEnd"/>
      <w:r w:rsidRPr="004B2F97">
        <w:rPr>
          <w:rFonts w:ascii="Times New Roman" w:hAnsi="Times New Roman"/>
          <w:sz w:val="28"/>
          <w:szCs w:val="28"/>
        </w:rPr>
        <w:t xml:space="preserve">. 3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xml:space="preserve">. «в» или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«д» п. 78 Правил (в случае наличия единственного участника аукциона в связи с участием в аукционе только одного участника или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roofErr w:type="gramEnd"/>
    </w:p>
    <w:p w14:paraId="2D348681" w14:textId="77777777" w:rsidR="00ED6671" w:rsidRPr="004B2F97" w:rsidRDefault="00ED6671" w:rsidP="00ED6671">
      <w:pPr>
        <w:pStyle w:val="a4"/>
        <w:spacing w:line="240" w:lineRule="auto"/>
        <w:ind w:left="0" w:firstLine="709"/>
        <w:jc w:val="both"/>
        <w:rPr>
          <w:rFonts w:ascii="Times New Roman" w:hAnsi="Times New Roman"/>
          <w:sz w:val="28"/>
          <w:szCs w:val="28"/>
        </w:rPr>
      </w:pPr>
      <w:r w:rsidRPr="004B2F97">
        <w:rPr>
          <w:rFonts w:ascii="Times New Roman" w:hAnsi="Times New Roman"/>
          <w:sz w:val="28"/>
          <w:szCs w:val="28"/>
        </w:rPr>
        <w:t xml:space="preserve">6) сведения о предоставлении права пользования участком недр и об оформлении лицензии на пользование недрами единственному участнику аукциона (в случае признания аукциона несостоявшимся по основанию, предусмотренному </w:t>
      </w:r>
      <w:proofErr w:type="spellStart"/>
      <w:r w:rsidRPr="004B2F97">
        <w:rPr>
          <w:rFonts w:ascii="Times New Roman" w:hAnsi="Times New Roman"/>
          <w:sz w:val="28"/>
          <w:szCs w:val="28"/>
        </w:rPr>
        <w:t>абз</w:t>
      </w:r>
      <w:proofErr w:type="spellEnd"/>
      <w:r w:rsidRPr="004B2F97">
        <w:rPr>
          <w:rFonts w:ascii="Times New Roman" w:hAnsi="Times New Roman"/>
          <w:sz w:val="28"/>
          <w:szCs w:val="28"/>
        </w:rPr>
        <w:t xml:space="preserve">. 3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«в» п. 78 Правил).</w:t>
      </w:r>
    </w:p>
    <w:p w14:paraId="5318BDAE" w14:textId="77777777" w:rsidR="00ED6671" w:rsidRPr="004B2F9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4B2F97">
        <w:rPr>
          <w:rFonts w:ascii="Times New Roman" w:hAnsi="Times New Roman"/>
          <w:sz w:val="28"/>
          <w:szCs w:val="28"/>
        </w:rPr>
        <w:t xml:space="preserve">Решение аукционной комиссии о предоставлении по результатам аукциона права пользования участком недр победителю аукциона либо о предоставлении права пользования участком недр и об оформлении лицензии на пользование недрами единственному заявителю или единственному участнику аукциона, оформленное протоколом о результатах аукциона либо </w:t>
      </w:r>
      <w:r w:rsidRPr="004B2F97">
        <w:rPr>
          <w:rFonts w:ascii="Times New Roman" w:hAnsi="Times New Roman"/>
          <w:sz w:val="28"/>
          <w:szCs w:val="28"/>
        </w:rPr>
        <w:lastRenderedPageBreak/>
        <w:t>протоколом рассмотрения заявок на участие в аукционе, является основанием для оформления лицензии на пользование недрами указанным лицам.</w:t>
      </w:r>
      <w:proofErr w:type="gramEnd"/>
    </w:p>
    <w:p w14:paraId="7731AC9A" w14:textId="77777777" w:rsidR="00ED6671" w:rsidRPr="004B2F97" w:rsidRDefault="00ED6671" w:rsidP="00ED6671">
      <w:pPr>
        <w:jc w:val="center"/>
      </w:pPr>
      <w:r w:rsidRPr="004B2F97">
        <w:t>_______________________</w:t>
      </w:r>
    </w:p>
    <w:p w14:paraId="47B77B78" w14:textId="77777777" w:rsidR="00ED6671" w:rsidRPr="004B2F97" w:rsidRDefault="00ED6671" w:rsidP="00ED6671">
      <w:pPr>
        <w:autoSpaceDE w:val="0"/>
        <w:autoSpaceDN w:val="0"/>
        <w:adjustRightInd w:val="0"/>
        <w:spacing w:after="0" w:line="240" w:lineRule="auto"/>
        <w:jc w:val="both"/>
        <w:rPr>
          <w:rFonts w:ascii="Times New Roman" w:hAnsi="Times New Roman"/>
          <w:sz w:val="28"/>
          <w:szCs w:val="28"/>
        </w:rPr>
      </w:pPr>
    </w:p>
    <w:p w14:paraId="6508773E" w14:textId="77777777" w:rsidR="00ED6671" w:rsidRPr="004B2F97" w:rsidRDefault="00ED6671" w:rsidP="00ED6671">
      <w:pPr>
        <w:autoSpaceDE w:val="0"/>
        <w:autoSpaceDN w:val="0"/>
        <w:adjustRightInd w:val="0"/>
        <w:spacing w:after="0" w:line="240" w:lineRule="auto"/>
        <w:jc w:val="both"/>
        <w:rPr>
          <w:rFonts w:ascii="Times New Roman" w:hAnsi="Times New Roman"/>
          <w:sz w:val="28"/>
          <w:szCs w:val="28"/>
        </w:rPr>
      </w:pPr>
    </w:p>
    <w:p w14:paraId="10D37EC3" w14:textId="77777777" w:rsidR="00ED6671" w:rsidRPr="004B2F97" w:rsidRDefault="00ED6671" w:rsidP="00ED6671">
      <w:r w:rsidRPr="004B2F97">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4B2F97" w14:paraId="0DD46616" w14:textId="77777777" w:rsidTr="00D565E8">
        <w:tc>
          <w:tcPr>
            <w:tcW w:w="4326" w:type="dxa"/>
          </w:tcPr>
          <w:p w14:paraId="1CB2AE46"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rPr>
            </w:pPr>
            <w:r w:rsidRPr="004B2F97">
              <w:rPr>
                <w:rFonts w:ascii="Times New Roman" w:hAnsi="Times New Roman"/>
                <w:sz w:val="24"/>
                <w:szCs w:val="24"/>
              </w:rPr>
              <w:lastRenderedPageBreak/>
              <w:t>УТВЕРЖДЕНЫ</w:t>
            </w:r>
          </w:p>
        </w:tc>
      </w:tr>
      <w:tr w:rsidR="00ED6671" w:rsidRPr="004B2F97" w14:paraId="13A4143C" w14:textId="77777777" w:rsidTr="00D565E8">
        <w:tc>
          <w:tcPr>
            <w:tcW w:w="4326" w:type="dxa"/>
          </w:tcPr>
          <w:p w14:paraId="285D0561" w14:textId="77777777" w:rsidR="00ED6671" w:rsidRPr="004B2F97" w:rsidRDefault="00ED6671" w:rsidP="00D565E8">
            <w:pPr>
              <w:pStyle w:val="a4"/>
              <w:autoSpaceDE w:val="0"/>
              <w:autoSpaceDN w:val="0"/>
              <w:adjustRightInd w:val="0"/>
              <w:spacing w:line="240" w:lineRule="auto"/>
              <w:ind w:left="0"/>
              <w:jc w:val="center"/>
              <w:rPr>
                <w:rFonts w:ascii="Times New Roman" w:hAnsi="Times New Roman"/>
                <w:sz w:val="24"/>
                <w:szCs w:val="24"/>
              </w:rPr>
            </w:pPr>
            <w:r w:rsidRPr="004B2F97">
              <w:rPr>
                <w:rFonts w:ascii="Times New Roman" w:hAnsi="Times New Roman"/>
                <w:sz w:val="24"/>
                <w:szCs w:val="24"/>
              </w:rPr>
              <w:t>приказом Министерства природных ресурсов Забайкальского края</w:t>
            </w:r>
          </w:p>
        </w:tc>
      </w:tr>
      <w:tr w:rsidR="00ED6671" w:rsidRPr="004B2F97" w14:paraId="283A690C" w14:textId="77777777" w:rsidTr="00D565E8">
        <w:tc>
          <w:tcPr>
            <w:tcW w:w="4326" w:type="dxa"/>
          </w:tcPr>
          <w:p w14:paraId="18A90BE7" w14:textId="1DE1990F" w:rsidR="00ED6671" w:rsidRPr="004B2F97" w:rsidRDefault="00DF28AC" w:rsidP="00D565E8">
            <w:pPr>
              <w:jc w:val="center"/>
              <w:rPr>
                <w:rFonts w:ascii="Times New Roman" w:hAnsi="Times New Roman"/>
                <w:sz w:val="28"/>
                <w:szCs w:val="28"/>
              </w:rPr>
            </w:pPr>
            <w:r w:rsidRPr="00DF28AC">
              <w:rPr>
                <w:rFonts w:ascii="Times New Roman" w:hAnsi="Times New Roman"/>
                <w:sz w:val="24"/>
                <w:szCs w:val="24"/>
              </w:rPr>
              <w:t>от 13.03.2023 г. № 463</w:t>
            </w:r>
          </w:p>
        </w:tc>
      </w:tr>
    </w:tbl>
    <w:p w14:paraId="63DCB9D0" w14:textId="77777777" w:rsidR="00ED6671" w:rsidRPr="004B2F97" w:rsidRDefault="00ED6671" w:rsidP="00ED6671">
      <w:pPr>
        <w:spacing w:after="0" w:line="240" w:lineRule="auto"/>
        <w:jc w:val="center"/>
        <w:rPr>
          <w:rFonts w:ascii="Times New Roman" w:hAnsi="Times New Roman"/>
          <w:b/>
          <w:sz w:val="28"/>
          <w:szCs w:val="28"/>
        </w:rPr>
      </w:pPr>
    </w:p>
    <w:p w14:paraId="25D15334" w14:textId="044EB3BE" w:rsidR="00ED6671" w:rsidRPr="004B2F97" w:rsidRDefault="00ED6671" w:rsidP="00ED6671">
      <w:pPr>
        <w:spacing w:after="0" w:line="240" w:lineRule="auto"/>
        <w:jc w:val="center"/>
        <w:rPr>
          <w:rFonts w:ascii="Times New Roman" w:hAnsi="Times New Roman"/>
          <w:b/>
          <w:sz w:val="28"/>
          <w:szCs w:val="28"/>
        </w:rPr>
      </w:pPr>
      <w:r w:rsidRPr="004B2F97">
        <w:rPr>
          <w:rFonts w:ascii="Times New Roman" w:hAnsi="Times New Roman"/>
          <w:b/>
          <w:sz w:val="28"/>
          <w:szCs w:val="28"/>
        </w:rPr>
        <w:t xml:space="preserve">Требования к аукционной документации для проведения аукциона в электронной форме на право пользования участком недр </w:t>
      </w:r>
      <w:r w:rsidR="00600AFA" w:rsidRPr="004B2F97">
        <w:rPr>
          <w:rFonts w:ascii="Times New Roman" w:hAnsi="Times New Roman"/>
          <w:b/>
          <w:sz w:val="28"/>
          <w:szCs w:val="28"/>
        </w:rPr>
        <w:t xml:space="preserve">«Хани», расположенном на правом берегу </w:t>
      </w:r>
      <w:proofErr w:type="spellStart"/>
      <w:r w:rsidR="00600AFA" w:rsidRPr="004B2F97">
        <w:rPr>
          <w:rFonts w:ascii="Times New Roman" w:hAnsi="Times New Roman"/>
          <w:b/>
          <w:sz w:val="28"/>
          <w:szCs w:val="28"/>
        </w:rPr>
        <w:t>р</w:t>
      </w:r>
      <w:proofErr w:type="gramStart"/>
      <w:r w:rsidR="00600AFA" w:rsidRPr="004B2F97">
        <w:rPr>
          <w:rFonts w:ascii="Times New Roman" w:hAnsi="Times New Roman"/>
          <w:b/>
          <w:sz w:val="28"/>
          <w:szCs w:val="28"/>
        </w:rPr>
        <w:t>.Х</w:t>
      </w:r>
      <w:proofErr w:type="gramEnd"/>
      <w:r w:rsidR="00600AFA" w:rsidRPr="004B2F97">
        <w:rPr>
          <w:rFonts w:ascii="Times New Roman" w:hAnsi="Times New Roman"/>
          <w:b/>
          <w:sz w:val="28"/>
          <w:szCs w:val="28"/>
        </w:rPr>
        <w:t>ани</w:t>
      </w:r>
      <w:proofErr w:type="spellEnd"/>
      <w:r w:rsidR="00600AFA" w:rsidRPr="004B2F97">
        <w:rPr>
          <w:rFonts w:ascii="Times New Roman" w:hAnsi="Times New Roman"/>
          <w:b/>
          <w:sz w:val="28"/>
          <w:szCs w:val="28"/>
        </w:rPr>
        <w:t xml:space="preserve"> выше устья реки Саку </w:t>
      </w:r>
      <w:proofErr w:type="spellStart"/>
      <w:r w:rsidR="00600AFA" w:rsidRPr="004B2F97">
        <w:rPr>
          <w:rFonts w:ascii="Times New Roman" w:hAnsi="Times New Roman"/>
          <w:b/>
          <w:sz w:val="28"/>
          <w:szCs w:val="28"/>
        </w:rPr>
        <w:t>Каларского</w:t>
      </w:r>
      <w:proofErr w:type="spellEnd"/>
      <w:r w:rsidR="00600AFA" w:rsidRPr="004B2F97">
        <w:rPr>
          <w:rFonts w:ascii="Times New Roman" w:hAnsi="Times New Roman"/>
          <w:b/>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6A71C848" w14:textId="77777777" w:rsidR="00ED6671" w:rsidRPr="004B2F97" w:rsidRDefault="00ED6671" w:rsidP="00ED6671">
      <w:pPr>
        <w:spacing w:after="0" w:line="240" w:lineRule="auto"/>
        <w:jc w:val="center"/>
        <w:rPr>
          <w:rFonts w:ascii="Times New Roman" w:hAnsi="Times New Roman"/>
          <w:b/>
          <w:sz w:val="28"/>
          <w:szCs w:val="28"/>
        </w:rPr>
      </w:pPr>
    </w:p>
    <w:p w14:paraId="2A1D5C8E" w14:textId="46CC833D" w:rsidR="00ED6671" w:rsidRPr="004B2F97" w:rsidRDefault="00ED6671" w:rsidP="00DF28AC">
      <w:pPr>
        <w:pStyle w:val="a4"/>
        <w:numPr>
          <w:ilvl w:val="0"/>
          <w:numId w:val="18"/>
        </w:numPr>
        <w:ind w:left="0" w:firstLine="851"/>
        <w:jc w:val="both"/>
        <w:rPr>
          <w:rFonts w:ascii="Times New Roman" w:hAnsi="Times New Roman"/>
          <w:b/>
          <w:bCs/>
          <w:sz w:val="28"/>
          <w:szCs w:val="28"/>
        </w:rPr>
      </w:pPr>
      <w:r w:rsidRPr="004B2F97">
        <w:rPr>
          <w:rFonts w:ascii="Times New Roman" w:hAnsi="Times New Roman"/>
          <w:sz w:val="28"/>
          <w:szCs w:val="28"/>
        </w:rPr>
        <w:t xml:space="preserve">Для участия в аукционе в электронной форме на право пользования участком недр </w:t>
      </w:r>
      <w:r w:rsidR="00ED4305" w:rsidRPr="004B2F97">
        <w:rPr>
          <w:rFonts w:ascii="Times New Roman" w:hAnsi="Times New Roman"/>
          <w:sz w:val="28"/>
          <w:szCs w:val="28"/>
        </w:rPr>
        <w:t xml:space="preserve">«Хани», расположенном на правом берегу </w:t>
      </w:r>
      <w:proofErr w:type="spellStart"/>
      <w:r w:rsidR="00ED4305" w:rsidRPr="004B2F97">
        <w:rPr>
          <w:rFonts w:ascii="Times New Roman" w:hAnsi="Times New Roman"/>
          <w:sz w:val="28"/>
          <w:szCs w:val="28"/>
        </w:rPr>
        <w:t>р</w:t>
      </w:r>
      <w:proofErr w:type="gramStart"/>
      <w:r w:rsidR="00ED4305" w:rsidRPr="004B2F97">
        <w:rPr>
          <w:rFonts w:ascii="Times New Roman" w:hAnsi="Times New Roman"/>
          <w:sz w:val="28"/>
          <w:szCs w:val="28"/>
        </w:rPr>
        <w:t>.Х</w:t>
      </w:r>
      <w:proofErr w:type="gramEnd"/>
      <w:r w:rsidR="00ED4305" w:rsidRPr="004B2F97">
        <w:rPr>
          <w:rFonts w:ascii="Times New Roman" w:hAnsi="Times New Roman"/>
          <w:sz w:val="28"/>
          <w:szCs w:val="28"/>
        </w:rPr>
        <w:t>ани</w:t>
      </w:r>
      <w:proofErr w:type="spellEnd"/>
      <w:r w:rsidR="00ED4305" w:rsidRPr="004B2F97">
        <w:rPr>
          <w:rFonts w:ascii="Times New Roman" w:hAnsi="Times New Roman"/>
          <w:sz w:val="28"/>
          <w:szCs w:val="28"/>
        </w:rPr>
        <w:t xml:space="preserve"> выше устья реки Саку </w:t>
      </w:r>
      <w:proofErr w:type="spellStart"/>
      <w:r w:rsidR="00ED4305" w:rsidRPr="004B2F97">
        <w:rPr>
          <w:rFonts w:ascii="Times New Roman" w:hAnsi="Times New Roman"/>
          <w:sz w:val="28"/>
          <w:szCs w:val="28"/>
        </w:rPr>
        <w:t>Каларского</w:t>
      </w:r>
      <w:proofErr w:type="spellEnd"/>
      <w:r w:rsidR="00ED4305" w:rsidRPr="004B2F97">
        <w:rPr>
          <w:rFonts w:ascii="Times New Roman" w:hAnsi="Times New Roman"/>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hAnsi="Times New Roman"/>
          <w:sz w:val="28"/>
          <w:szCs w:val="28"/>
        </w:rPr>
        <w:t xml:space="preserve"> (далее по тексту – Аукцион), заявитель, соответствующий требованиям, установленным в Решении о проведении аукциона, приведенном в приложении к приказу Министерства природных ресурсов Забайкальского края </w:t>
      </w:r>
      <w:r w:rsidR="00DF28AC" w:rsidRPr="00DF28AC">
        <w:rPr>
          <w:rFonts w:ascii="Times New Roman" w:hAnsi="Times New Roman"/>
          <w:sz w:val="28"/>
          <w:szCs w:val="28"/>
        </w:rPr>
        <w:t xml:space="preserve">от 13.03.2023 г. № 463 </w:t>
      </w:r>
      <w:r w:rsidRPr="004B2F97">
        <w:rPr>
          <w:rFonts w:ascii="Times New Roman" w:hAnsi="Times New Roman"/>
          <w:sz w:val="28"/>
          <w:szCs w:val="28"/>
        </w:rPr>
        <w:t xml:space="preserve"> «О проведении аукциона в электронной форме на право пользования участком недр </w:t>
      </w:r>
      <w:r w:rsidR="00ED4305" w:rsidRPr="004B2F97">
        <w:rPr>
          <w:rFonts w:ascii="Times New Roman" w:hAnsi="Times New Roman"/>
          <w:sz w:val="28"/>
          <w:szCs w:val="28"/>
        </w:rPr>
        <w:t xml:space="preserve">«Хани», расположенном на правом берегу </w:t>
      </w:r>
      <w:proofErr w:type="spellStart"/>
      <w:r w:rsidR="00ED4305" w:rsidRPr="004B2F97">
        <w:rPr>
          <w:rFonts w:ascii="Times New Roman" w:hAnsi="Times New Roman"/>
          <w:sz w:val="28"/>
          <w:szCs w:val="28"/>
        </w:rPr>
        <w:t>р</w:t>
      </w:r>
      <w:proofErr w:type="gramStart"/>
      <w:r w:rsidR="00ED4305" w:rsidRPr="004B2F97">
        <w:rPr>
          <w:rFonts w:ascii="Times New Roman" w:hAnsi="Times New Roman"/>
          <w:sz w:val="28"/>
          <w:szCs w:val="28"/>
        </w:rPr>
        <w:t>.Х</w:t>
      </w:r>
      <w:proofErr w:type="gramEnd"/>
      <w:r w:rsidR="00ED4305" w:rsidRPr="004B2F97">
        <w:rPr>
          <w:rFonts w:ascii="Times New Roman" w:hAnsi="Times New Roman"/>
          <w:sz w:val="28"/>
          <w:szCs w:val="28"/>
        </w:rPr>
        <w:t>ани</w:t>
      </w:r>
      <w:proofErr w:type="spellEnd"/>
      <w:r w:rsidR="00ED4305" w:rsidRPr="004B2F97">
        <w:rPr>
          <w:rFonts w:ascii="Times New Roman" w:hAnsi="Times New Roman"/>
          <w:sz w:val="28"/>
          <w:szCs w:val="28"/>
        </w:rPr>
        <w:t xml:space="preserve"> выше устья реки Саку </w:t>
      </w:r>
      <w:proofErr w:type="spellStart"/>
      <w:r w:rsidR="00ED4305" w:rsidRPr="004B2F97">
        <w:rPr>
          <w:rFonts w:ascii="Times New Roman" w:hAnsi="Times New Roman"/>
          <w:sz w:val="28"/>
          <w:szCs w:val="28"/>
        </w:rPr>
        <w:t>Каларского</w:t>
      </w:r>
      <w:proofErr w:type="spellEnd"/>
      <w:r w:rsidR="00ED4305" w:rsidRPr="004B2F97">
        <w:rPr>
          <w:rFonts w:ascii="Times New Roman" w:hAnsi="Times New Roman"/>
          <w:sz w:val="28"/>
          <w:szCs w:val="28"/>
        </w:rPr>
        <w:t xml:space="preserve"> муниципального округа Забайкальского края, с целью геологического изучения, разведки и добычи полезных ископаемых, в том чис</w:t>
      </w:r>
      <w:bookmarkStart w:id="2" w:name="_GoBack"/>
      <w:bookmarkEnd w:id="2"/>
      <w:r w:rsidR="00ED4305" w:rsidRPr="004B2F97">
        <w:rPr>
          <w:rFonts w:ascii="Times New Roman" w:hAnsi="Times New Roman"/>
          <w:sz w:val="28"/>
          <w:szCs w:val="28"/>
        </w:rPr>
        <w:t>ле использования отходов добычи полезных ископаемых и связанных с ней перерабатывающих производств</w:t>
      </w:r>
      <w:r w:rsidRPr="004B2F97">
        <w:rPr>
          <w:rFonts w:ascii="Times New Roman" w:hAnsi="Times New Roman"/>
          <w:sz w:val="28"/>
          <w:szCs w:val="28"/>
        </w:rPr>
        <w:t xml:space="preserve">», </w:t>
      </w:r>
      <w:proofErr w:type="gramStart"/>
      <w:r w:rsidRPr="004B2F97">
        <w:rPr>
          <w:rFonts w:ascii="Times New Roman" w:hAnsi="Times New Roman"/>
          <w:sz w:val="28"/>
          <w:szCs w:val="28"/>
        </w:rPr>
        <w:t>прошедший</w:t>
      </w:r>
      <w:proofErr w:type="gramEnd"/>
      <w:r w:rsidRPr="004B2F97">
        <w:rPr>
          <w:rFonts w:ascii="Times New Roman" w:hAnsi="Times New Roman"/>
          <w:sz w:val="28"/>
          <w:szCs w:val="28"/>
        </w:rPr>
        <w:t xml:space="preserve"> регистрацию на электронной площадке «ЭТП ГПБ» (www.etpgpb.ru) (далее – электронная площадка)</w:t>
      </w:r>
      <w:r w:rsidRPr="004B2F97">
        <w:rPr>
          <w:rFonts w:ascii="Times New Roman" w:hAnsi="Times New Roman"/>
          <w:b/>
          <w:sz w:val="28"/>
          <w:szCs w:val="28"/>
        </w:rPr>
        <w:t xml:space="preserve"> </w:t>
      </w:r>
      <w:r w:rsidRPr="004B2F97">
        <w:rPr>
          <w:rFonts w:ascii="Times New Roman" w:hAnsi="Times New Roman"/>
          <w:sz w:val="28"/>
          <w:szCs w:val="28"/>
        </w:rPr>
        <w:t>в соответствии с регламентом электронной площадки, подает заявку на участие в аукционе и прилагаемые к ней документы посредством электронной площадки.</w:t>
      </w:r>
    </w:p>
    <w:p w14:paraId="43748ABA" w14:textId="30F92DE2" w:rsidR="00ED6671" w:rsidRPr="004B2F97" w:rsidRDefault="00ED6671" w:rsidP="00226B96">
      <w:pPr>
        <w:pStyle w:val="a4"/>
        <w:numPr>
          <w:ilvl w:val="0"/>
          <w:numId w:val="18"/>
        </w:numPr>
        <w:ind w:left="0" w:firstLine="851"/>
        <w:jc w:val="both"/>
        <w:rPr>
          <w:rFonts w:ascii="Times New Roman" w:hAnsi="Times New Roman"/>
          <w:sz w:val="28"/>
          <w:szCs w:val="28"/>
        </w:rPr>
      </w:pPr>
      <w:r w:rsidRPr="004B2F97">
        <w:rPr>
          <w:rFonts w:ascii="Times New Roman" w:hAnsi="Times New Roman"/>
          <w:sz w:val="28"/>
          <w:szCs w:val="28"/>
        </w:rPr>
        <w:t xml:space="preserve">Формирование электронной заявки осуществляется средствами электронной площадки путем заполнения заявителем </w:t>
      </w:r>
      <w:proofErr w:type="gramStart"/>
      <w:r w:rsidRPr="004B2F97">
        <w:rPr>
          <w:rFonts w:ascii="Times New Roman" w:hAnsi="Times New Roman"/>
          <w:sz w:val="28"/>
          <w:szCs w:val="28"/>
        </w:rPr>
        <w:t>соответствующих</w:t>
      </w:r>
      <w:proofErr w:type="gramEnd"/>
      <w:r w:rsidRPr="004B2F97">
        <w:rPr>
          <w:rFonts w:ascii="Times New Roman" w:hAnsi="Times New Roman"/>
          <w:sz w:val="28"/>
          <w:szCs w:val="28"/>
        </w:rPr>
        <w:t xml:space="preserve"> полей и форм, приложения документов, перечень которых установлен в п. 3 настоящих требований к содержанию заявки на участие в аукционе в электронной форме на право пользования участком недр </w:t>
      </w:r>
      <w:r w:rsidR="00ED4305" w:rsidRPr="004B2F97">
        <w:rPr>
          <w:rFonts w:ascii="Times New Roman" w:hAnsi="Times New Roman"/>
          <w:sz w:val="28"/>
          <w:szCs w:val="28"/>
        </w:rPr>
        <w:t xml:space="preserve">«Хани», расположенном на правом берегу </w:t>
      </w:r>
      <w:proofErr w:type="spellStart"/>
      <w:r w:rsidR="00ED4305" w:rsidRPr="004B2F97">
        <w:rPr>
          <w:rFonts w:ascii="Times New Roman" w:hAnsi="Times New Roman"/>
          <w:sz w:val="28"/>
          <w:szCs w:val="28"/>
        </w:rPr>
        <w:t>р</w:t>
      </w:r>
      <w:proofErr w:type="gramStart"/>
      <w:r w:rsidR="00ED4305" w:rsidRPr="004B2F97">
        <w:rPr>
          <w:rFonts w:ascii="Times New Roman" w:hAnsi="Times New Roman"/>
          <w:sz w:val="28"/>
          <w:szCs w:val="28"/>
        </w:rPr>
        <w:t>.Х</w:t>
      </w:r>
      <w:proofErr w:type="gramEnd"/>
      <w:r w:rsidR="00ED4305" w:rsidRPr="004B2F97">
        <w:rPr>
          <w:rFonts w:ascii="Times New Roman" w:hAnsi="Times New Roman"/>
          <w:sz w:val="28"/>
          <w:szCs w:val="28"/>
        </w:rPr>
        <w:t>ани</w:t>
      </w:r>
      <w:proofErr w:type="spellEnd"/>
      <w:r w:rsidR="00ED4305" w:rsidRPr="004B2F97">
        <w:rPr>
          <w:rFonts w:ascii="Times New Roman" w:hAnsi="Times New Roman"/>
          <w:sz w:val="28"/>
          <w:szCs w:val="28"/>
        </w:rPr>
        <w:t xml:space="preserve"> выше устья реки Саку </w:t>
      </w:r>
      <w:proofErr w:type="spellStart"/>
      <w:r w:rsidR="00ED4305" w:rsidRPr="004B2F97">
        <w:rPr>
          <w:rFonts w:ascii="Times New Roman" w:hAnsi="Times New Roman"/>
          <w:sz w:val="28"/>
          <w:szCs w:val="28"/>
        </w:rPr>
        <w:t>Каларского</w:t>
      </w:r>
      <w:proofErr w:type="spellEnd"/>
      <w:r w:rsidR="00ED4305" w:rsidRPr="004B2F97">
        <w:rPr>
          <w:rFonts w:ascii="Times New Roman" w:hAnsi="Times New Roman"/>
          <w:sz w:val="28"/>
          <w:szCs w:val="28"/>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4B2F97">
        <w:rPr>
          <w:rFonts w:ascii="Times New Roman" w:hAnsi="Times New Roman"/>
          <w:sz w:val="28"/>
          <w:szCs w:val="28"/>
        </w:rPr>
        <w:t xml:space="preserve"> </w:t>
      </w:r>
    </w:p>
    <w:p w14:paraId="68FAE4EC" w14:textId="77777777" w:rsidR="00ED6671" w:rsidRPr="004B2F97" w:rsidRDefault="00ED6671" w:rsidP="00226B96">
      <w:pPr>
        <w:pStyle w:val="a4"/>
        <w:numPr>
          <w:ilvl w:val="0"/>
          <w:numId w:val="18"/>
        </w:numPr>
        <w:ind w:left="0" w:firstLine="851"/>
        <w:jc w:val="both"/>
        <w:rPr>
          <w:rFonts w:ascii="Times New Roman" w:hAnsi="Times New Roman"/>
          <w:b/>
          <w:bCs/>
          <w:sz w:val="28"/>
          <w:szCs w:val="28"/>
        </w:rPr>
      </w:pPr>
      <w:r w:rsidRPr="004B2F97">
        <w:rPr>
          <w:rFonts w:ascii="Times New Roman" w:hAnsi="Times New Roman"/>
          <w:sz w:val="28"/>
          <w:szCs w:val="28"/>
        </w:rPr>
        <w:lastRenderedPageBreak/>
        <w:t>Сформированная заявка подписывается с использованием усиленной квалифицированной электронной подписи заявителя либо лица, имеющего право действовать от имени заявителя.</w:t>
      </w:r>
    </w:p>
    <w:p w14:paraId="7C2D2C63"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t>К заявке прилагаются следующие электронные документы:</w:t>
      </w:r>
    </w:p>
    <w:p w14:paraId="6C0CDF6D"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или иным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4E45667"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2) заверенная заявителем копия решения уполномоченных органов управления заявителя о назначении единоличного исполнительного органа заявителя;</w:t>
      </w:r>
    </w:p>
    <w:p w14:paraId="06D3865D" w14:textId="77777777" w:rsidR="00ED6671" w:rsidRPr="004B2F97" w:rsidRDefault="00ED6671" w:rsidP="00ED6671">
      <w:pPr>
        <w:spacing w:after="0" w:line="240" w:lineRule="auto"/>
        <w:ind w:firstLine="851"/>
        <w:jc w:val="both"/>
        <w:rPr>
          <w:rFonts w:ascii="Times New Roman" w:hAnsi="Times New Roman"/>
          <w:sz w:val="28"/>
          <w:szCs w:val="28"/>
        </w:rPr>
      </w:pPr>
      <w:proofErr w:type="gramStart"/>
      <w:r w:rsidRPr="004B2F97">
        <w:rPr>
          <w:rFonts w:ascii="Times New Roman" w:hAnsi="Times New Roman"/>
          <w:sz w:val="28"/>
          <w:szCs w:val="28"/>
        </w:rPr>
        <w:t>3) перечень лиц, входящих в одну группу лиц с заявителем, по форме, утвержденной приказом Федеральной антимонопольной службы</w:t>
      </w:r>
      <w:r w:rsidRPr="004B2F97">
        <w:t xml:space="preserve"> </w:t>
      </w:r>
      <w:r w:rsidRPr="004B2F97">
        <w:rPr>
          <w:rFonts w:ascii="Times New Roman" w:hAnsi="Times New Roman"/>
          <w:sz w:val="28"/>
          <w:szCs w:val="28"/>
        </w:rPr>
        <w:t>от 20 ноября 2006 года № 293, - для юридического лица, а также выписка из реестра акционеров заявителя, полученная (оформленная) не ранее чем за один месяц до дня подачи заявки (для акционерного общества);</w:t>
      </w:r>
      <w:proofErr w:type="gramEnd"/>
    </w:p>
    <w:p w14:paraId="7BD64232"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4) справка с указанием следующих сведений:</w:t>
      </w:r>
    </w:p>
    <w:p w14:paraId="65B68301"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для юридического лица - полное наименование, организационно-правовая форма, основной государственный регистрационный номер и идентификационный номер налогоплательщика;</w:t>
      </w:r>
    </w:p>
    <w:p w14:paraId="25CCAD88"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 идентификационный номер налогоплательщика;</w:t>
      </w:r>
    </w:p>
    <w:p w14:paraId="382A1106"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заявителя, фамилии, имена, отчества (при наличии) учредителей заявителя, членов коллегиального исполнительного органа заявителя и лица, исполняющего функции единоличного исполнительного органа заявителя;</w:t>
      </w:r>
    </w:p>
    <w:p w14:paraId="40DBEC1F"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5) решение уполномоченного органа управления заявителя об участии в аукционе;</w:t>
      </w:r>
    </w:p>
    <w:p w14:paraId="4FFE2C0A"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6) данные о том, что заявитель обладает или будет обладать финансовыми средствами, необходимыми для эффективного и безопасного осуществления пользования недрами:</w:t>
      </w:r>
    </w:p>
    <w:p w14:paraId="64EC601C" w14:textId="77777777" w:rsidR="00ED6671" w:rsidRPr="004B2F97" w:rsidRDefault="00ED6671" w:rsidP="00ED6671">
      <w:pPr>
        <w:spacing w:after="0" w:line="240" w:lineRule="auto"/>
        <w:ind w:firstLine="851"/>
        <w:jc w:val="both"/>
        <w:rPr>
          <w:rFonts w:ascii="Times New Roman" w:hAnsi="Times New Roman"/>
          <w:sz w:val="28"/>
          <w:szCs w:val="28"/>
        </w:rPr>
      </w:pPr>
      <w:proofErr w:type="gramStart"/>
      <w:r w:rsidRPr="004B2F97">
        <w:rPr>
          <w:rFonts w:ascii="Times New Roman" w:hAnsi="Times New Roman"/>
          <w:sz w:val="28"/>
          <w:szCs w:val="28"/>
        </w:rPr>
        <w:lastRenderedPageBreak/>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годовой бухгалтерской (финансовой) отчетности за последний отчетный период на день подачи заявки не истекли, с отметкой налогового органа о ее принятии или с приложением заверенных заявителем квитанций, подтверждающих</w:t>
      </w:r>
      <w:proofErr w:type="gramEnd"/>
      <w:r w:rsidRPr="004B2F97">
        <w:rPr>
          <w:rFonts w:ascii="Times New Roman" w:hAnsi="Times New Roman"/>
          <w:sz w:val="28"/>
          <w:szCs w:val="28"/>
        </w:rPr>
        <w:t xml:space="preserve">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если в соответствии с Федеральным законом</w:t>
      </w:r>
      <w:r w:rsidRPr="004B2F97">
        <w:t xml:space="preserve"> </w:t>
      </w:r>
      <w:r w:rsidRPr="004B2F97">
        <w:rPr>
          <w:rFonts w:ascii="Times New Roman" w:hAnsi="Times New Roman"/>
          <w:sz w:val="28"/>
          <w:szCs w:val="28"/>
        </w:rPr>
        <w:t>от 6 декабря 2011 года № 402-ФЗ «О бухгалтерском учете» бухгалтерский учет такими организациями на территории Российской Федерации не ведется);</w:t>
      </w:r>
    </w:p>
    <w:p w14:paraId="5B300243"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p>
    <w:p w14:paraId="5BD3BA5A" w14:textId="77777777" w:rsidR="00ED6671" w:rsidRPr="004B2F97" w:rsidRDefault="00ED6671" w:rsidP="00ED6671">
      <w:pPr>
        <w:spacing w:after="0" w:line="240" w:lineRule="auto"/>
        <w:ind w:firstLine="851"/>
        <w:jc w:val="both"/>
        <w:rPr>
          <w:rFonts w:ascii="Times New Roman" w:hAnsi="Times New Roman"/>
          <w:sz w:val="28"/>
          <w:szCs w:val="28"/>
        </w:rPr>
      </w:pPr>
      <w:proofErr w:type="gramStart"/>
      <w:r w:rsidRPr="004B2F97">
        <w:rPr>
          <w:rFonts w:ascii="Times New Roman" w:hAnsi="Times New Roman"/>
          <w:sz w:val="28"/>
          <w:szCs w:val="28"/>
        </w:rPr>
        <w:t>договоры (копии договоров) займа, заключенные на день подачи заявки, в том числе заключенные под отлагательным условием в соответствии со статьей 157 Гражданского кодекса Российской Федерации, с приложением справки из банка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(в случае привлечения финансовых средств</w:t>
      </w:r>
      <w:proofErr w:type="gramEnd"/>
      <w:r w:rsidRPr="004B2F97">
        <w:rPr>
          <w:rFonts w:ascii="Times New Roman" w:hAnsi="Times New Roman"/>
          <w:sz w:val="28"/>
          <w:szCs w:val="28"/>
        </w:rPr>
        <w:t xml:space="preserve"> по договорам займа);</w:t>
      </w:r>
    </w:p>
    <w:p w14:paraId="64A0EBC1"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 xml:space="preserve">кредитные договоры (копии кредитных договоров), заключенные на день подачи заявки, в том числе заключенные под отлагательным условием в соответствии со статьей 157 Гражданского кодекса Российской Федерации (в случае привлечения финансовых средств по договорам кредита). </w:t>
      </w:r>
    </w:p>
    <w:p w14:paraId="0C813BE2"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 xml:space="preserve">При этом сумма финансовых средств, которыми обладает или будет обладать заявитель, должна быть подтверждена в размере не </w:t>
      </w:r>
      <w:proofErr w:type="gramStart"/>
      <w:r w:rsidRPr="004B2F97">
        <w:rPr>
          <w:rFonts w:ascii="Times New Roman" w:hAnsi="Times New Roman"/>
          <w:sz w:val="28"/>
          <w:szCs w:val="28"/>
        </w:rPr>
        <w:t>менее двойного</w:t>
      </w:r>
      <w:proofErr w:type="gramEnd"/>
      <w:r w:rsidRPr="004B2F97">
        <w:rPr>
          <w:rFonts w:ascii="Times New Roman" w:hAnsi="Times New Roman"/>
          <w:sz w:val="28"/>
          <w:szCs w:val="28"/>
        </w:rPr>
        <w:t xml:space="preserve"> минимального (стартового) размера разового платежа за пользование недрами, установленного порядком и условиями проведения аукциона;</w:t>
      </w:r>
    </w:p>
    <w:p w14:paraId="54E30EBD"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7) данные о том, что заявитель обладает или будет обладать квалифицированными специалистами и техническими средствами, необходимыми для эффективного и безопасного осуществления пользования недрами:</w:t>
      </w:r>
    </w:p>
    <w:p w14:paraId="25B946FF" w14:textId="77777777" w:rsidR="00ED6671" w:rsidRPr="004B2F97" w:rsidRDefault="00ED6671" w:rsidP="00ED6671">
      <w:pPr>
        <w:spacing w:after="0" w:line="240" w:lineRule="auto"/>
        <w:ind w:firstLine="851"/>
        <w:jc w:val="both"/>
        <w:rPr>
          <w:rFonts w:ascii="Times New Roman" w:hAnsi="Times New Roman"/>
          <w:sz w:val="28"/>
          <w:szCs w:val="28"/>
        </w:rPr>
      </w:pPr>
      <w:proofErr w:type="gramStart"/>
      <w:r w:rsidRPr="004B2F97">
        <w:rPr>
          <w:rFonts w:ascii="Times New Roman" w:hAnsi="Times New Roman"/>
          <w:sz w:val="28"/>
          <w:szCs w:val="28"/>
        </w:rPr>
        <w:t xml:space="preserve">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штатных расписаний заявителя и (или) юридических лиц, индивидуальных предпринимателей, привлекаемых для осуществления </w:t>
      </w:r>
      <w:r w:rsidRPr="004B2F97">
        <w:rPr>
          <w:rFonts w:ascii="Times New Roman" w:hAnsi="Times New Roman"/>
          <w:sz w:val="28"/>
          <w:szCs w:val="28"/>
        </w:rPr>
        <w:lastRenderedPageBreak/>
        <w:t>пользования участком недр, подтверждающих наличие квалифицированных</w:t>
      </w:r>
      <w:proofErr w:type="gramEnd"/>
      <w:r w:rsidRPr="004B2F97">
        <w:rPr>
          <w:rFonts w:ascii="Times New Roman" w:hAnsi="Times New Roman"/>
          <w:sz w:val="28"/>
          <w:szCs w:val="28"/>
        </w:rPr>
        <w:t xml:space="preserve"> специалистов, необходимых для эффективного и безопасного осуществления пользования участком недр. 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 информация о том, является ли специалист сотрудником заявителя или сотрудником юридического лица, индивидуального предпринимателя, привлекаемого для осуществления пользования участком недр;</w:t>
      </w:r>
    </w:p>
    <w:p w14:paraId="4FE57269" w14:textId="77777777" w:rsidR="00ED6671" w:rsidRPr="004B2F97" w:rsidRDefault="00ED6671" w:rsidP="00ED6671">
      <w:pPr>
        <w:spacing w:after="0" w:line="240" w:lineRule="auto"/>
        <w:ind w:firstLine="851"/>
        <w:jc w:val="both"/>
        <w:rPr>
          <w:rFonts w:ascii="Times New Roman" w:hAnsi="Times New Roman"/>
          <w:sz w:val="28"/>
          <w:szCs w:val="28"/>
        </w:rPr>
      </w:pPr>
      <w:proofErr w:type="gramStart"/>
      <w:r w:rsidRPr="004B2F97">
        <w:rPr>
          <w:rFonts w:ascii="Times New Roman" w:hAnsi="Times New Roman"/>
          <w:sz w:val="28"/>
          <w:szCs w:val="28"/>
        </w:rPr>
        <w:t>перечень технических средств заявителя, а также технических средств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данных регистров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w:t>
      </w:r>
      <w:proofErr w:type="gramEnd"/>
      <w:r w:rsidRPr="004B2F97">
        <w:rPr>
          <w:rFonts w:ascii="Times New Roman" w:hAnsi="Times New Roman"/>
          <w:sz w:val="28"/>
          <w:szCs w:val="28"/>
        </w:rPr>
        <w:t xml:space="preserve">, </w:t>
      </w:r>
      <w:proofErr w:type="gramStart"/>
      <w:r w:rsidRPr="004B2F97">
        <w:rPr>
          <w:rFonts w:ascii="Times New Roman" w:hAnsi="Times New Roman"/>
          <w:sz w:val="28"/>
          <w:szCs w:val="28"/>
        </w:rPr>
        <w:t>подтверждающую</w:t>
      </w:r>
      <w:proofErr w:type="gramEnd"/>
      <w:r w:rsidRPr="004B2F97">
        <w:rPr>
          <w:rFonts w:ascii="Times New Roman" w:hAnsi="Times New Roman"/>
          <w:sz w:val="28"/>
          <w:szCs w:val="28"/>
        </w:rPr>
        <w:t xml:space="preserve"> наличие технических средств, необходимых для эффективного и безопасного осуществления пользования участком недр. В перечне технических средств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физического лица, привлекаемого для осуществления пользования участком недр;</w:t>
      </w:r>
    </w:p>
    <w:p w14:paraId="306314D1"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копии договоров с юридическими и физическими лицами, привлекаемыми для осуществления пользования участком недр, в том числе заключенные под отлагательным условием в соответствии со статьей 157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или физических лиц);</w:t>
      </w:r>
    </w:p>
    <w:p w14:paraId="64225444" w14:textId="77777777" w:rsidR="00ED6671" w:rsidRPr="004B2F97" w:rsidRDefault="00ED6671" w:rsidP="00ED6671">
      <w:pPr>
        <w:spacing w:after="0" w:line="240" w:lineRule="auto"/>
        <w:ind w:firstLine="851"/>
        <w:jc w:val="both"/>
        <w:rPr>
          <w:rFonts w:ascii="Times New Roman" w:hAnsi="Times New Roman"/>
          <w:sz w:val="28"/>
          <w:szCs w:val="28"/>
        </w:rPr>
      </w:pPr>
      <w:r w:rsidRPr="004B2F97">
        <w:rPr>
          <w:rFonts w:ascii="Times New Roman" w:hAnsi="Times New Roman"/>
          <w:sz w:val="28"/>
          <w:szCs w:val="28"/>
        </w:rPr>
        <w:t>8) справка с описанием технологии проведения работ, которые будут осуществляться на участке недр, подписанная заявителем или лицом, имеющим право действовать от имени заявителя;</w:t>
      </w:r>
    </w:p>
    <w:p w14:paraId="14079357" w14:textId="77777777" w:rsidR="00ED6671" w:rsidRPr="004B2F97" w:rsidRDefault="00ED6671" w:rsidP="00ED6671">
      <w:pPr>
        <w:spacing w:after="0" w:line="240" w:lineRule="auto"/>
        <w:ind w:firstLine="851"/>
        <w:jc w:val="both"/>
        <w:rPr>
          <w:rFonts w:ascii="Times New Roman" w:hAnsi="Times New Roman"/>
          <w:sz w:val="28"/>
          <w:szCs w:val="28"/>
        </w:rPr>
      </w:pPr>
      <w:proofErr w:type="gramStart"/>
      <w:r w:rsidRPr="004B2F97">
        <w:rPr>
          <w:rFonts w:ascii="Times New Roman" w:hAnsi="Times New Roman"/>
          <w:sz w:val="28"/>
          <w:szCs w:val="28"/>
        </w:rPr>
        <w:t>9) перечень лицензий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законом от 4 мая 2011 года № 99-ФЗ «О лицензировании отдельных видов деятельности» в отношении заявителя, а также привлеченных им юридических и физических лиц (в случае если осуществление отдельных видов деятельности, связанных с пользованием участком недр, планируется</w:t>
      </w:r>
      <w:proofErr w:type="gramEnd"/>
      <w:r w:rsidRPr="004B2F97">
        <w:rPr>
          <w:rFonts w:ascii="Times New Roman" w:hAnsi="Times New Roman"/>
          <w:sz w:val="28"/>
          <w:szCs w:val="28"/>
        </w:rPr>
        <w:t xml:space="preserve"> осуществлять с привлечением юридических или физических лиц). В этом перечне указываются регистрационные номера лицензий и даты их предоставления.</w:t>
      </w:r>
    </w:p>
    <w:p w14:paraId="01AC33E5"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lastRenderedPageBreak/>
        <w:t>Документы, составленные на иностранном языке, принимаются с переводом на русский язык, нотариально засвидетельствованным в соответствии с законодательством Российской Федерации о нотариате.</w:t>
      </w:r>
    </w:p>
    <w:p w14:paraId="464F9003"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t xml:space="preserve">Документы, подтверждающие наличие квалифицированных специалистов, необходимых финансовых и технических средств и соответствующих лицензий для эффективного и безопасного осуществления пользования участком недр, предусмотренные подпунктами «е», «ж» и «и» п. 1 настоящих Требований, действуют в течение календарного года, за исключением документов, предусмотренных абзацами 3 – 5 </w:t>
      </w:r>
      <w:proofErr w:type="spellStart"/>
      <w:r w:rsidRPr="004B2F97">
        <w:rPr>
          <w:rFonts w:ascii="Times New Roman" w:hAnsi="Times New Roman"/>
          <w:sz w:val="28"/>
          <w:szCs w:val="28"/>
        </w:rPr>
        <w:t>пп</w:t>
      </w:r>
      <w:proofErr w:type="spellEnd"/>
      <w:r w:rsidRPr="004B2F97">
        <w:rPr>
          <w:rFonts w:ascii="Times New Roman" w:hAnsi="Times New Roman"/>
          <w:sz w:val="28"/>
          <w:szCs w:val="28"/>
        </w:rPr>
        <w:t>. «е» п. 1 настоящих Требований.</w:t>
      </w:r>
    </w:p>
    <w:p w14:paraId="7554A94B"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t xml:space="preserve">Подавая заявку, заявитель соглашается с положениями, приведенными в решении о проведении аукциона, порядком и условиями проведения аукциона, настоящими требованиями к аукционной документации, </w:t>
      </w:r>
      <w:proofErr w:type="gramStart"/>
      <w:r w:rsidRPr="004B2F97">
        <w:rPr>
          <w:rFonts w:ascii="Times New Roman" w:hAnsi="Times New Roman"/>
          <w:sz w:val="28"/>
          <w:szCs w:val="28"/>
        </w:rPr>
        <w:t>со</w:t>
      </w:r>
      <w:proofErr w:type="gramEnd"/>
      <w:r w:rsidRPr="004B2F97">
        <w:rPr>
          <w:rFonts w:ascii="Times New Roman" w:hAnsi="Times New Roman"/>
          <w:sz w:val="28"/>
          <w:szCs w:val="28"/>
        </w:rPr>
        <w:t xml:space="preserve"> включением условий пользования участком недр, предусмотренных порядком и условиями проведения аукциона, в лицензию на пользование недрами, а также со включением сведений, предусмотренных ч. 1 ст. 14</w:t>
      </w:r>
      <w:r w:rsidRPr="004B2F97">
        <w:rPr>
          <w:rFonts w:ascii="Times New Roman" w:hAnsi="Times New Roman"/>
          <w:sz w:val="28"/>
          <w:szCs w:val="28"/>
          <w:vertAlign w:val="superscript"/>
        </w:rPr>
        <w:t>1</w:t>
      </w:r>
      <w:r w:rsidRPr="004B2F97">
        <w:rPr>
          <w:rFonts w:ascii="Times New Roman" w:hAnsi="Times New Roman"/>
          <w:sz w:val="28"/>
          <w:szCs w:val="28"/>
        </w:rPr>
        <w:t xml:space="preserve"> Закона Российской Федерации «О недрах», в реестр недобросовестных участников аукционов на право пользования участками недр в случае признания заявителя победителем аукциона и неуплаты им в срок, установленный ч. 4 четвертой ст. 40 Закона Российской Федерации «О недрах», и (или) в размере, установленном протоколом о результатах аукциона, окончательного размера разового платежа за пользование недрами.</w:t>
      </w:r>
    </w:p>
    <w:p w14:paraId="4BEF89CC"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t>Одно лицо имеет право подать только одну заявку на участие в аукционе, за исключением случая отзыва первоначальной заявки и последующей подачи новой заявки.</w:t>
      </w:r>
    </w:p>
    <w:p w14:paraId="3F863226"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t>Прием заявки и прилагаемых к ней документов осуществляется в сроки, установленные порядком и условиями проведения аукциона.</w:t>
      </w:r>
    </w:p>
    <w:p w14:paraId="1A3EA9E2"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14:paraId="710800EA"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14:paraId="5B180B97" w14:textId="77777777" w:rsidR="00ED6671" w:rsidRPr="004B2F9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4B2F97">
        <w:rPr>
          <w:rFonts w:ascii="Times New Roman" w:hAnsi="Times New Roman"/>
          <w:sz w:val="28"/>
          <w:szCs w:val="28"/>
        </w:rPr>
        <w:t>Перед подачей заявки лицо, желающее принять участие в Аукционе, перечисляет задаток и сбор за участие в аукционе в размере и по реквизитам, которые указаны в порядке и условиях проведения аукциона. Уплата задатка и сбора за участие в аукционе является одним из условий допуска заявителя к участию в аукционе.</w:t>
      </w:r>
    </w:p>
    <w:p w14:paraId="44817FFD" w14:textId="77777777" w:rsidR="00ED6671" w:rsidRPr="004B2F97" w:rsidRDefault="00ED6671" w:rsidP="00ED6671">
      <w:pPr>
        <w:pStyle w:val="a4"/>
        <w:numPr>
          <w:ilvl w:val="0"/>
          <w:numId w:val="18"/>
        </w:numPr>
        <w:spacing w:after="0" w:line="240" w:lineRule="auto"/>
        <w:ind w:left="0" w:firstLine="709"/>
        <w:jc w:val="both"/>
        <w:rPr>
          <w:rFonts w:ascii="Times New Roman" w:hAnsi="Times New Roman"/>
          <w:sz w:val="28"/>
          <w:szCs w:val="28"/>
        </w:rPr>
      </w:pPr>
      <w:r w:rsidRPr="004B2F97">
        <w:rPr>
          <w:rFonts w:ascii="Times New Roman" w:hAnsi="Times New Roman"/>
          <w:sz w:val="28"/>
          <w:szCs w:val="28"/>
        </w:rPr>
        <w:t>Отказ в приеме заявки осуществляется по основаниям, предусмотренным статьей 14 Закона Российской Федерации «О недрах».</w:t>
      </w:r>
    </w:p>
    <w:p w14:paraId="3717E879" w14:textId="77777777" w:rsidR="00ED6671" w:rsidRPr="004B2F97" w:rsidRDefault="00ED6671" w:rsidP="00ED6671">
      <w:pPr>
        <w:rPr>
          <w:rFonts w:ascii="Times New Roman" w:hAnsi="Times New Roman"/>
          <w:sz w:val="28"/>
          <w:szCs w:val="28"/>
        </w:rPr>
      </w:pPr>
    </w:p>
    <w:p w14:paraId="1319AEF6" w14:textId="1E6F3997" w:rsidR="0080154D" w:rsidRPr="00ED6671" w:rsidRDefault="00ED6671" w:rsidP="00226B96">
      <w:pPr>
        <w:jc w:val="center"/>
      </w:pPr>
      <w:r w:rsidRPr="004B2F97">
        <w:tab/>
        <w:t>_______________________</w:t>
      </w:r>
    </w:p>
    <w:sectPr w:rsidR="0080154D" w:rsidRPr="00ED6671" w:rsidSect="00C7316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8BBD5" w14:textId="77777777" w:rsidR="009A458B" w:rsidRDefault="009A458B" w:rsidP="006F0020">
      <w:pPr>
        <w:spacing w:after="0" w:line="240" w:lineRule="auto"/>
      </w:pPr>
      <w:r>
        <w:separator/>
      </w:r>
    </w:p>
  </w:endnote>
  <w:endnote w:type="continuationSeparator" w:id="0">
    <w:p w14:paraId="15A86015" w14:textId="77777777" w:rsidR="009A458B" w:rsidRDefault="009A458B" w:rsidP="006F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61612"/>
      <w:docPartObj>
        <w:docPartGallery w:val="Page Numbers (Bottom of Page)"/>
        <w:docPartUnique/>
      </w:docPartObj>
    </w:sdtPr>
    <w:sdtEndPr>
      <w:rPr>
        <w:rFonts w:ascii="Times New Roman" w:hAnsi="Times New Roman"/>
        <w:sz w:val="28"/>
        <w:szCs w:val="28"/>
      </w:rPr>
    </w:sdtEndPr>
    <w:sdtContent>
      <w:p w14:paraId="154C9C5E" w14:textId="77777777" w:rsidR="00865919" w:rsidRPr="006F0020" w:rsidRDefault="00865919">
        <w:pPr>
          <w:pStyle w:val="a8"/>
          <w:jc w:val="right"/>
          <w:rPr>
            <w:rFonts w:ascii="Times New Roman" w:hAnsi="Times New Roman"/>
            <w:sz w:val="28"/>
            <w:szCs w:val="28"/>
          </w:rPr>
        </w:pPr>
        <w:r w:rsidRPr="006F0020">
          <w:rPr>
            <w:rFonts w:ascii="Times New Roman" w:hAnsi="Times New Roman"/>
            <w:sz w:val="28"/>
            <w:szCs w:val="28"/>
          </w:rPr>
          <w:fldChar w:fldCharType="begin"/>
        </w:r>
        <w:r w:rsidRPr="006F0020">
          <w:rPr>
            <w:rFonts w:ascii="Times New Roman" w:hAnsi="Times New Roman"/>
            <w:sz w:val="28"/>
            <w:szCs w:val="28"/>
          </w:rPr>
          <w:instrText>PAGE   \* MERGEFORMAT</w:instrText>
        </w:r>
        <w:r w:rsidRPr="006F0020">
          <w:rPr>
            <w:rFonts w:ascii="Times New Roman" w:hAnsi="Times New Roman"/>
            <w:sz w:val="28"/>
            <w:szCs w:val="28"/>
          </w:rPr>
          <w:fldChar w:fldCharType="separate"/>
        </w:r>
        <w:r w:rsidR="00DF28AC">
          <w:rPr>
            <w:rFonts w:ascii="Times New Roman" w:hAnsi="Times New Roman"/>
            <w:noProof/>
            <w:sz w:val="28"/>
            <w:szCs w:val="28"/>
          </w:rPr>
          <w:t>25</w:t>
        </w:r>
        <w:r w:rsidRPr="006F0020">
          <w:rPr>
            <w:rFonts w:ascii="Times New Roman" w:hAnsi="Times New Roman"/>
            <w:sz w:val="28"/>
            <w:szCs w:val="28"/>
          </w:rPr>
          <w:fldChar w:fldCharType="end"/>
        </w:r>
      </w:p>
    </w:sdtContent>
  </w:sdt>
  <w:p w14:paraId="37177FE4" w14:textId="77777777" w:rsidR="00865919" w:rsidRDefault="008659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064"/>
      <w:docPartObj>
        <w:docPartGallery w:val="Page Numbers (Bottom of Page)"/>
        <w:docPartUnique/>
      </w:docPartObj>
    </w:sdtPr>
    <w:sdtEndPr>
      <w:rPr>
        <w:rFonts w:ascii="Times New Roman" w:hAnsi="Times New Roman"/>
        <w:sz w:val="28"/>
        <w:szCs w:val="28"/>
      </w:rPr>
    </w:sdtEndPr>
    <w:sdtContent>
      <w:p w14:paraId="7E542C46" w14:textId="77777777" w:rsidR="00865919" w:rsidRPr="006F0020" w:rsidRDefault="00865919">
        <w:pPr>
          <w:pStyle w:val="a8"/>
          <w:jc w:val="right"/>
          <w:rPr>
            <w:rFonts w:ascii="Times New Roman" w:hAnsi="Times New Roman"/>
            <w:sz w:val="28"/>
            <w:szCs w:val="28"/>
          </w:rPr>
        </w:pPr>
        <w:r w:rsidRPr="006F0020">
          <w:rPr>
            <w:rFonts w:ascii="Times New Roman" w:hAnsi="Times New Roman"/>
            <w:sz w:val="28"/>
            <w:szCs w:val="28"/>
          </w:rPr>
          <w:fldChar w:fldCharType="begin"/>
        </w:r>
        <w:r w:rsidRPr="006F0020">
          <w:rPr>
            <w:rFonts w:ascii="Times New Roman" w:hAnsi="Times New Roman"/>
            <w:sz w:val="28"/>
            <w:szCs w:val="28"/>
          </w:rPr>
          <w:instrText>PAGE   \* MERGEFORMAT</w:instrText>
        </w:r>
        <w:r w:rsidRPr="006F0020">
          <w:rPr>
            <w:rFonts w:ascii="Times New Roman" w:hAnsi="Times New Roman"/>
            <w:sz w:val="28"/>
            <w:szCs w:val="28"/>
          </w:rPr>
          <w:fldChar w:fldCharType="separate"/>
        </w:r>
        <w:r w:rsidR="00DF28AC">
          <w:rPr>
            <w:rFonts w:ascii="Times New Roman" w:hAnsi="Times New Roman"/>
            <w:noProof/>
            <w:sz w:val="28"/>
            <w:szCs w:val="28"/>
          </w:rPr>
          <w:t>40</w:t>
        </w:r>
        <w:r w:rsidRPr="006F0020">
          <w:rPr>
            <w:rFonts w:ascii="Times New Roman" w:hAnsi="Times New Roman"/>
            <w:sz w:val="28"/>
            <w:szCs w:val="28"/>
          </w:rPr>
          <w:fldChar w:fldCharType="end"/>
        </w:r>
      </w:p>
    </w:sdtContent>
  </w:sdt>
  <w:p w14:paraId="7E33664C" w14:textId="77777777" w:rsidR="00865919" w:rsidRDefault="008659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63C12" w14:textId="77777777" w:rsidR="009A458B" w:rsidRDefault="009A458B" w:rsidP="006F0020">
      <w:pPr>
        <w:spacing w:after="0" w:line="240" w:lineRule="auto"/>
      </w:pPr>
      <w:r>
        <w:separator/>
      </w:r>
    </w:p>
  </w:footnote>
  <w:footnote w:type="continuationSeparator" w:id="0">
    <w:p w14:paraId="30AD2861" w14:textId="77777777" w:rsidR="009A458B" w:rsidRDefault="009A458B" w:rsidP="006F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6AC"/>
    <w:multiLevelType w:val="hybridMultilevel"/>
    <w:tmpl w:val="F80C7356"/>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5D1A23"/>
    <w:multiLevelType w:val="hybridMultilevel"/>
    <w:tmpl w:val="3E129DFA"/>
    <w:lvl w:ilvl="0" w:tplc="0224790E">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7B4A14"/>
    <w:multiLevelType w:val="hybridMultilevel"/>
    <w:tmpl w:val="76D06D12"/>
    <w:lvl w:ilvl="0" w:tplc="D1867788">
      <w:start w:val="1"/>
      <w:numFmt w:val="decimal"/>
      <w:lvlText w:val="%1."/>
      <w:lvlJc w:val="left"/>
      <w:pPr>
        <w:ind w:left="1211" w:hanging="360"/>
      </w:pPr>
      <w:rPr>
        <w:rFonts w:eastAsia="Calibri"/>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0D1540A"/>
    <w:multiLevelType w:val="hybridMultilevel"/>
    <w:tmpl w:val="6B9A62DE"/>
    <w:lvl w:ilvl="0" w:tplc="34D081EA">
      <w:start w:val="2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8468A6"/>
    <w:multiLevelType w:val="hybridMultilevel"/>
    <w:tmpl w:val="5484B7E4"/>
    <w:lvl w:ilvl="0" w:tplc="625839A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5">
    <w:nsid w:val="15522245"/>
    <w:multiLevelType w:val="multilevel"/>
    <w:tmpl w:val="11BA5FF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EB028E"/>
    <w:multiLevelType w:val="hybridMultilevel"/>
    <w:tmpl w:val="1D78EE18"/>
    <w:lvl w:ilvl="0" w:tplc="669494CE">
      <w:start w:val="1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A73264"/>
    <w:multiLevelType w:val="hybridMultilevel"/>
    <w:tmpl w:val="B3F65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DE1B1B"/>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37BF6BA5"/>
    <w:multiLevelType w:val="hybridMultilevel"/>
    <w:tmpl w:val="AFA61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DF5B60"/>
    <w:multiLevelType w:val="multilevel"/>
    <w:tmpl w:val="50B24E8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FE74D95"/>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451D3AFF"/>
    <w:multiLevelType w:val="multilevel"/>
    <w:tmpl w:val="F6D2682C"/>
    <w:lvl w:ilvl="0">
      <w:start w:val="1"/>
      <w:numFmt w:val="none"/>
      <w:lvlText w:val="3.1."/>
      <w:lvlJc w:val="left"/>
      <w:pPr>
        <w:tabs>
          <w:tab w:val="num" w:pos="360"/>
        </w:tabs>
        <w:ind w:left="360" w:hanging="360"/>
      </w:pPr>
      <w:rPr>
        <w:rFonts w:cs="Times New Roman" w:hint="default"/>
      </w:rPr>
    </w:lvl>
    <w:lvl w:ilvl="1">
      <w:start w:val="1"/>
      <w:numFmt w:val="decimal"/>
      <w:lvlText w:val="7.%2."/>
      <w:lvlJc w:val="left"/>
      <w:pPr>
        <w:tabs>
          <w:tab w:val="num" w:pos="284"/>
        </w:tabs>
        <w:ind w:firstLine="284"/>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F15A5D"/>
    <w:multiLevelType w:val="hybridMultilevel"/>
    <w:tmpl w:val="02360928"/>
    <w:lvl w:ilvl="0" w:tplc="9C307D32">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8270B8F"/>
    <w:multiLevelType w:val="hybridMultilevel"/>
    <w:tmpl w:val="45E60290"/>
    <w:lvl w:ilvl="0" w:tplc="49280A5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4FE201A"/>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657D3D23"/>
    <w:multiLevelType w:val="multilevel"/>
    <w:tmpl w:val="31420BB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95116E6"/>
    <w:multiLevelType w:val="hybridMultilevel"/>
    <w:tmpl w:val="3124B5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6DAB13A7"/>
    <w:multiLevelType w:val="hybridMultilevel"/>
    <w:tmpl w:val="469894F8"/>
    <w:lvl w:ilvl="0" w:tplc="92623D5C">
      <w:start w:val="1"/>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4BA5E52"/>
    <w:multiLevelType w:val="hybridMultilevel"/>
    <w:tmpl w:val="82846256"/>
    <w:lvl w:ilvl="0" w:tplc="FC2CD7BA">
      <w:start w:val="1"/>
      <w:numFmt w:val="decimal"/>
      <w:lvlText w:val="%1."/>
      <w:lvlJc w:val="left"/>
      <w:pPr>
        <w:ind w:left="1226" w:hanging="375"/>
      </w:pPr>
      <w:rPr>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7D4344A6"/>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7F011B26"/>
    <w:multiLevelType w:val="hybridMultilevel"/>
    <w:tmpl w:val="C20E1D66"/>
    <w:lvl w:ilvl="0" w:tplc="444CA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0"/>
  </w:num>
  <w:num w:numId="11">
    <w:abstractNumId w:val="14"/>
  </w:num>
  <w:num w:numId="12">
    <w:abstractNumId w:val="20"/>
  </w:num>
  <w:num w:numId="13">
    <w:abstractNumId w:val="2"/>
  </w:num>
  <w:num w:numId="14">
    <w:abstractNumId w:val="17"/>
  </w:num>
  <w:num w:numId="15">
    <w:abstractNumId w:val="15"/>
  </w:num>
  <w:num w:numId="16">
    <w:abstractNumId w:val="8"/>
  </w:num>
  <w:num w:numId="17">
    <w:abstractNumId w:val="11"/>
  </w:num>
  <w:num w:numId="18">
    <w:abstractNumId w:val="19"/>
  </w:num>
  <w:num w:numId="19">
    <w:abstractNumId w:val="4"/>
  </w:num>
  <w:num w:numId="20">
    <w:abstractNumId w:val="7"/>
  </w:num>
  <w:num w:numId="21">
    <w:abstractNumId w:val="9"/>
  </w:num>
  <w:num w:numId="22">
    <w:abstractNumId w:val="16"/>
  </w:num>
  <w:num w:numId="23">
    <w:abstractNumId w:val="10"/>
  </w:num>
  <w:num w:numId="24">
    <w:abstractNumId w:val="12"/>
  </w:num>
  <w:num w:numId="25">
    <w:abstractNumId w:val="5"/>
  </w:num>
  <w:num w:numId="26">
    <w:abstractNumId w:val="21"/>
  </w:num>
  <w:num w:numId="27">
    <w:abstractNumId w:val="1"/>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AE"/>
    <w:rsid w:val="0000455C"/>
    <w:rsid w:val="000171B4"/>
    <w:rsid w:val="0002044B"/>
    <w:rsid w:val="00020AA3"/>
    <w:rsid w:val="0003004B"/>
    <w:rsid w:val="000313B6"/>
    <w:rsid w:val="000446E7"/>
    <w:rsid w:val="00045B6A"/>
    <w:rsid w:val="00050891"/>
    <w:rsid w:val="000561EE"/>
    <w:rsid w:val="00057F79"/>
    <w:rsid w:val="000629CF"/>
    <w:rsid w:val="00082C1F"/>
    <w:rsid w:val="000975DC"/>
    <w:rsid w:val="000B7409"/>
    <w:rsid w:val="000C35DB"/>
    <w:rsid w:val="000C6ADB"/>
    <w:rsid w:val="000C70EC"/>
    <w:rsid w:val="000D1056"/>
    <w:rsid w:val="000D1A44"/>
    <w:rsid w:val="000D78BA"/>
    <w:rsid w:val="000F03AD"/>
    <w:rsid w:val="000F54A2"/>
    <w:rsid w:val="000F6BF8"/>
    <w:rsid w:val="000F7BC4"/>
    <w:rsid w:val="00105460"/>
    <w:rsid w:val="00112996"/>
    <w:rsid w:val="001145F2"/>
    <w:rsid w:val="001245CF"/>
    <w:rsid w:val="0015099E"/>
    <w:rsid w:val="00150F76"/>
    <w:rsid w:val="001662A4"/>
    <w:rsid w:val="00166E37"/>
    <w:rsid w:val="00182F31"/>
    <w:rsid w:val="00190D87"/>
    <w:rsid w:val="00197FCE"/>
    <w:rsid w:val="001A3DF4"/>
    <w:rsid w:val="001B30FC"/>
    <w:rsid w:val="001B690B"/>
    <w:rsid w:val="001C68DE"/>
    <w:rsid w:val="001D0563"/>
    <w:rsid w:val="001D2103"/>
    <w:rsid w:val="001D6862"/>
    <w:rsid w:val="001E16FB"/>
    <w:rsid w:val="001E6539"/>
    <w:rsid w:val="001E66F3"/>
    <w:rsid w:val="001F65B5"/>
    <w:rsid w:val="00205971"/>
    <w:rsid w:val="00211535"/>
    <w:rsid w:val="00226B96"/>
    <w:rsid w:val="00234B5A"/>
    <w:rsid w:val="00241A95"/>
    <w:rsid w:val="002433B6"/>
    <w:rsid w:val="00243B12"/>
    <w:rsid w:val="00257A69"/>
    <w:rsid w:val="0026052C"/>
    <w:rsid w:val="0027075B"/>
    <w:rsid w:val="002730F8"/>
    <w:rsid w:val="00275BC7"/>
    <w:rsid w:val="00281DEC"/>
    <w:rsid w:val="002836BD"/>
    <w:rsid w:val="002928A1"/>
    <w:rsid w:val="00294C8D"/>
    <w:rsid w:val="00297F44"/>
    <w:rsid w:val="002A038B"/>
    <w:rsid w:val="002A33C6"/>
    <w:rsid w:val="002C22A5"/>
    <w:rsid w:val="002D6809"/>
    <w:rsid w:val="002E06CB"/>
    <w:rsid w:val="002E1B4B"/>
    <w:rsid w:val="002F11CE"/>
    <w:rsid w:val="002F2ACD"/>
    <w:rsid w:val="003005DD"/>
    <w:rsid w:val="00303E27"/>
    <w:rsid w:val="003138A0"/>
    <w:rsid w:val="00313A1F"/>
    <w:rsid w:val="00320BAD"/>
    <w:rsid w:val="0033119D"/>
    <w:rsid w:val="003377CD"/>
    <w:rsid w:val="003506DB"/>
    <w:rsid w:val="00357387"/>
    <w:rsid w:val="00362BDF"/>
    <w:rsid w:val="00373114"/>
    <w:rsid w:val="0037345A"/>
    <w:rsid w:val="003832F1"/>
    <w:rsid w:val="00384221"/>
    <w:rsid w:val="003864B3"/>
    <w:rsid w:val="00392545"/>
    <w:rsid w:val="003925A3"/>
    <w:rsid w:val="00393A81"/>
    <w:rsid w:val="00395B36"/>
    <w:rsid w:val="00396C76"/>
    <w:rsid w:val="003A744C"/>
    <w:rsid w:val="003C42D2"/>
    <w:rsid w:val="003C7DE1"/>
    <w:rsid w:val="003D4732"/>
    <w:rsid w:val="003D5C28"/>
    <w:rsid w:val="003D5D33"/>
    <w:rsid w:val="003E3112"/>
    <w:rsid w:val="003F7915"/>
    <w:rsid w:val="0040644C"/>
    <w:rsid w:val="004129C5"/>
    <w:rsid w:val="00427419"/>
    <w:rsid w:val="00427AF6"/>
    <w:rsid w:val="004330B1"/>
    <w:rsid w:val="004337AC"/>
    <w:rsid w:val="00435BEC"/>
    <w:rsid w:val="00482175"/>
    <w:rsid w:val="004854CE"/>
    <w:rsid w:val="004A0937"/>
    <w:rsid w:val="004A2EBB"/>
    <w:rsid w:val="004A43CE"/>
    <w:rsid w:val="004A54A1"/>
    <w:rsid w:val="004A7398"/>
    <w:rsid w:val="004B2099"/>
    <w:rsid w:val="004B2F97"/>
    <w:rsid w:val="004B6615"/>
    <w:rsid w:val="004D33A2"/>
    <w:rsid w:val="004E5F7D"/>
    <w:rsid w:val="004E6612"/>
    <w:rsid w:val="004F26CD"/>
    <w:rsid w:val="004F6AC0"/>
    <w:rsid w:val="004F716F"/>
    <w:rsid w:val="00512206"/>
    <w:rsid w:val="00512FFF"/>
    <w:rsid w:val="0051668E"/>
    <w:rsid w:val="005238E6"/>
    <w:rsid w:val="005517CF"/>
    <w:rsid w:val="0058120A"/>
    <w:rsid w:val="00583A83"/>
    <w:rsid w:val="00584879"/>
    <w:rsid w:val="005854CD"/>
    <w:rsid w:val="005A2872"/>
    <w:rsid w:val="005A68EA"/>
    <w:rsid w:val="005B7315"/>
    <w:rsid w:val="005D3597"/>
    <w:rsid w:val="005D72EC"/>
    <w:rsid w:val="005E197A"/>
    <w:rsid w:val="005E58A2"/>
    <w:rsid w:val="005E60CD"/>
    <w:rsid w:val="005F6ADA"/>
    <w:rsid w:val="00600AFA"/>
    <w:rsid w:val="00621367"/>
    <w:rsid w:val="00621CFF"/>
    <w:rsid w:val="00643BEC"/>
    <w:rsid w:val="00643D98"/>
    <w:rsid w:val="006501C0"/>
    <w:rsid w:val="00672215"/>
    <w:rsid w:val="006826A3"/>
    <w:rsid w:val="006968F0"/>
    <w:rsid w:val="006A0345"/>
    <w:rsid w:val="006A09C9"/>
    <w:rsid w:val="006A41C2"/>
    <w:rsid w:val="006A51D3"/>
    <w:rsid w:val="006B1496"/>
    <w:rsid w:val="006B578F"/>
    <w:rsid w:val="006B7E47"/>
    <w:rsid w:val="006C6BF4"/>
    <w:rsid w:val="006D08F3"/>
    <w:rsid w:val="006E3607"/>
    <w:rsid w:val="006F0020"/>
    <w:rsid w:val="006F2F14"/>
    <w:rsid w:val="006F47D7"/>
    <w:rsid w:val="006F55AF"/>
    <w:rsid w:val="006F787C"/>
    <w:rsid w:val="00704688"/>
    <w:rsid w:val="00707CD1"/>
    <w:rsid w:val="00707F66"/>
    <w:rsid w:val="00712C3B"/>
    <w:rsid w:val="007132F2"/>
    <w:rsid w:val="00713974"/>
    <w:rsid w:val="00723D73"/>
    <w:rsid w:val="00730BA7"/>
    <w:rsid w:val="00773454"/>
    <w:rsid w:val="007745B7"/>
    <w:rsid w:val="0079627C"/>
    <w:rsid w:val="007A01EA"/>
    <w:rsid w:val="007A2EBC"/>
    <w:rsid w:val="007A5F40"/>
    <w:rsid w:val="007B1A47"/>
    <w:rsid w:val="007C577B"/>
    <w:rsid w:val="007D2142"/>
    <w:rsid w:val="007D69D5"/>
    <w:rsid w:val="007E4595"/>
    <w:rsid w:val="007E6BFA"/>
    <w:rsid w:val="007F7A3D"/>
    <w:rsid w:val="00800F57"/>
    <w:rsid w:val="0080154D"/>
    <w:rsid w:val="00805DD5"/>
    <w:rsid w:val="0080620D"/>
    <w:rsid w:val="00807016"/>
    <w:rsid w:val="008544D6"/>
    <w:rsid w:val="008566F5"/>
    <w:rsid w:val="00863DE7"/>
    <w:rsid w:val="0086466E"/>
    <w:rsid w:val="00865919"/>
    <w:rsid w:val="00887469"/>
    <w:rsid w:val="008903D1"/>
    <w:rsid w:val="008A0944"/>
    <w:rsid w:val="008B6365"/>
    <w:rsid w:val="008B72AE"/>
    <w:rsid w:val="008C1086"/>
    <w:rsid w:val="008D0978"/>
    <w:rsid w:val="008D75DD"/>
    <w:rsid w:val="008E0532"/>
    <w:rsid w:val="008E1A1E"/>
    <w:rsid w:val="008E4A9A"/>
    <w:rsid w:val="008E540F"/>
    <w:rsid w:val="008F3AC7"/>
    <w:rsid w:val="0091671C"/>
    <w:rsid w:val="00916A79"/>
    <w:rsid w:val="00920FF1"/>
    <w:rsid w:val="00926CD1"/>
    <w:rsid w:val="0093093F"/>
    <w:rsid w:val="00934554"/>
    <w:rsid w:val="009428BD"/>
    <w:rsid w:val="00945B4F"/>
    <w:rsid w:val="00950D0A"/>
    <w:rsid w:val="00965532"/>
    <w:rsid w:val="009710AA"/>
    <w:rsid w:val="00971ED7"/>
    <w:rsid w:val="00972FA0"/>
    <w:rsid w:val="00991740"/>
    <w:rsid w:val="009A458B"/>
    <w:rsid w:val="009B4364"/>
    <w:rsid w:val="009C50B4"/>
    <w:rsid w:val="009D2C5D"/>
    <w:rsid w:val="009D3860"/>
    <w:rsid w:val="009F4D02"/>
    <w:rsid w:val="009F4F97"/>
    <w:rsid w:val="00A00C32"/>
    <w:rsid w:val="00A01F44"/>
    <w:rsid w:val="00A045E1"/>
    <w:rsid w:val="00A130DF"/>
    <w:rsid w:val="00A142E4"/>
    <w:rsid w:val="00A16DCD"/>
    <w:rsid w:val="00A26DE6"/>
    <w:rsid w:val="00A27190"/>
    <w:rsid w:val="00A35260"/>
    <w:rsid w:val="00A370C4"/>
    <w:rsid w:val="00A411BA"/>
    <w:rsid w:val="00A45E74"/>
    <w:rsid w:val="00A50888"/>
    <w:rsid w:val="00A526DB"/>
    <w:rsid w:val="00A5582B"/>
    <w:rsid w:val="00A55852"/>
    <w:rsid w:val="00A72001"/>
    <w:rsid w:val="00A724DA"/>
    <w:rsid w:val="00A7357E"/>
    <w:rsid w:val="00A84CF5"/>
    <w:rsid w:val="00A9013E"/>
    <w:rsid w:val="00A90B4F"/>
    <w:rsid w:val="00AA2A12"/>
    <w:rsid w:val="00AB7A54"/>
    <w:rsid w:val="00AD6EDC"/>
    <w:rsid w:val="00AE6236"/>
    <w:rsid w:val="00AF0483"/>
    <w:rsid w:val="00AF7D64"/>
    <w:rsid w:val="00B14B80"/>
    <w:rsid w:val="00B23F54"/>
    <w:rsid w:val="00B24C60"/>
    <w:rsid w:val="00B24F88"/>
    <w:rsid w:val="00B3069E"/>
    <w:rsid w:val="00B343AE"/>
    <w:rsid w:val="00B3513B"/>
    <w:rsid w:val="00B35BFB"/>
    <w:rsid w:val="00B37F0B"/>
    <w:rsid w:val="00B445DA"/>
    <w:rsid w:val="00B44E53"/>
    <w:rsid w:val="00B57FEA"/>
    <w:rsid w:val="00B65BCF"/>
    <w:rsid w:val="00B67AAF"/>
    <w:rsid w:val="00B8178C"/>
    <w:rsid w:val="00B978DD"/>
    <w:rsid w:val="00BA5144"/>
    <w:rsid w:val="00BC1C1E"/>
    <w:rsid w:val="00BC52BF"/>
    <w:rsid w:val="00BD41DA"/>
    <w:rsid w:val="00BD55F3"/>
    <w:rsid w:val="00BD77B9"/>
    <w:rsid w:val="00BE1057"/>
    <w:rsid w:val="00BE227D"/>
    <w:rsid w:val="00C117E1"/>
    <w:rsid w:val="00C12784"/>
    <w:rsid w:val="00C135BC"/>
    <w:rsid w:val="00C20F7D"/>
    <w:rsid w:val="00C27F1E"/>
    <w:rsid w:val="00C34CDE"/>
    <w:rsid w:val="00C43D63"/>
    <w:rsid w:val="00C55DF0"/>
    <w:rsid w:val="00C71AEC"/>
    <w:rsid w:val="00C7316E"/>
    <w:rsid w:val="00C81BCC"/>
    <w:rsid w:val="00CA7606"/>
    <w:rsid w:val="00CD74D0"/>
    <w:rsid w:val="00CF1569"/>
    <w:rsid w:val="00D0417C"/>
    <w:rsid w:val="00D10E9A"/>
    <w:rsid w:val="00D2197B"/>
    <w:rsid w:val="00D33DA0"/>
    <w:rsid w:val="00D40B0D"/>
    <w:rsid w:val="00D443B7"/>
    <w:rsid w:val="00D565E8"/>
    <w:rsid w:val="00D721DA"/>
    <w:rsid w:val="00D8002F"/>
    <w:rsid w:val="00DA614D"/>
    <w:rsid w:val="00DB0D1B"/>
    <w:rsid w:val="00DB711A"/>
    <w:rsid w:val="00DC1B98"/>
    <w:rsid w:val="00DC3E53"/>
    <w:rsid w:val="00DD0110"/>
    <w:rsid w:val="00DD60F9"/>
    <w:rsid w:val="00DE4E62"/>
    <w:rsid w:val="00DE4E9B"/>
    <w:rsid w:val="00DE76BC"/>
    <w:rsid w:val="00DE7EC1"/>
    <w:rsid w:val="00DF0BAD"/>
    <w:rsid w:val="00DF28AC"/>
    <w:rsid w:val="00DF65F7"/>
    <w:rsid w:val="00E06BA5"/>
    <w:rsid w:val="00E2343C"/>
    <w:rsid w:val="00E318B8"/>
    <w:rsid w:val="00E34FC1"/>
    <w:rsid w:val="00E36E81"/>
    <w:rsid w:val="00E40654"/>
    <w:rsid w:val="00E410F2"/>
    <w:rsid w:val="00E5080E"/>
    <w:rsid w:val="00E57BC2"/>
    <w:rsid w:val="00E57BC5"/>
    <w:rsid w:val="00E708DB"/>
    <w:rsid w:val="00E84708"/>
    <w:rsid w:val="00E923C3"/>
    <w:rsid w:val="00E9270D"/>
    <w:rsid w:val="00E952DE"/>
    <w:rsid w:val="00EA0882"/>
    <w:rsid w:val="00EC4777"/>
    <w:rsid w:val="00EC4F3E"/>
    <w:rsid w:val="00EC5073"/>
    <w:rsid w:val="00ED4305"/>
    <w:rsid w:val="00ED4370"/>
    <w:rsid w:val="00ED6671"/>
    <w:rsid w:val="00ED715A"/>
    <w:rsid w:val="00EE020C"/>
    <w:rsid w:val="00EF019C"/>
    <w:rsid w:val="00EF3DD3"/>
    <w:rsid w:val="00EF6095"/>
    <w:rsid w:val="00F237C2"/>
    <w:rsid w:val="00F35DBF"/>
    <w:rsid w:val="00F516D6"/>
    <w:rsid w:val="00F556D8"/>
    <w:rsid w:val="00F77094"/>
    <w:rsid w:val="00F900B3"/>
    <w:rsid w:val="00F901CA"/>
    <w:rsid w:val="00F90CD0"/>
    <w:rsid w:val="00F929F6"/>
    <w:rsid w:val="00F93022"/>
    <w:rsid w:val="00FA5197"/>
    <w:rsid w:val="00FB17B9"/>
    <w:rsid w:val="00FB7CB7"/>
    <w:rsid w:val="00FC476D"/>
    <w:rsid w:val="00FC7F95"/>
    <w:rsid w:val="00FD4E79"/>
    <w:rsid w:val="00FF0BFE"/>
    <w:rsid w:val="00FF5D67"/>
    <w:rsid w:val="00FF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C1"/>
    <w:pPr>
      <w:spacing w:line="256" w:lineRule="auto"/>
    </w:pPr>
    <w:rPr>
      <w:rFonts w:ascii="Calibri" w:eastAsia="Calibri" w:hAnsi="Calibri" w:cs="Times New Roman"/>
    </w:rPr>
  </w:style>
  <w:style w:type="paragraph" w:styleId="1">
    <w:name w:val="heading 1"/>
    <w:basedOn w:val="a"/>
    <w:next w:val="a"/>
    <w:link w:val="10"/>
    <w:uiPriority w:val="9"/>
    <w:qFormat/>
    <w:rsid w:val="00383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7745B7"/>
    <w:pPr>
      <w:keepNext/>
      <w:spacing w:before="240" w:after="60" w:line="276" w:lineRule="auto"/>
      <w:outlineLvl w:val="2"/>
    </w:pPr>
    <w:rPr>
      <w:rFonts w:eastAsia="MS Gothic"/>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C7"/>
    <w:rPr>
      <w:color w:val="0563C1" w:themeColor="hyperlink"/>
      <w:u w:val="single"/>
    </w:rPr>
  </w:style>
  <w:style w:type="paragraph" w:styleId="a4">
    <w:name w:val="List Paragraph"/>
    <w:basedOn w:val="a"/>
    <w:uiPriority w:val="1"/>
    <w:qFormat/>
    <w:rsid w:val="008F3AC7"/>
    <w:pPr>
      <w:ind w:left="720"/>
      <w:contextualSpacing/>
    </w:pPr>
  </w:style>
  <w:style w:type="table" w:styleId="a5">
    <w:name w:val="Table Grid"/>
    <w:basedOn w:val="a1"/>
    <w:uiPriority w:val="59"/>
    <w:rsid w:val="008F3A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0020"/>
    <w:rPr>
      <w:rFonts w:ascii="Calibri" w:eastAsia="Calibri" w:hAnsi="Calibri" w:cs="Times New Roman"/>
    </w:rPr>
  </w:style>
  <w:style w:type="paragraph" w:styleId="a8">
    <w:name w:val="footer"/>
    <w:basedOn w:val="a"/>
    <w:link w:val="a9"/>
    <w:uiPriority w:val="99"/>
    <w:unhideWhenUsed/>
    <w:rsid w:val="006F0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0020"/>
    <w:rPr>
      <w:rFonts w:ascii="Calibri" w:eastAsia="Calibri" w:hAnsi="Calibri" w:cs="Times New Roman"/>
    </w:rPr>
  </w:style>
  <w:style w:type="table" w:customStyle="1" w:styleId="11">
    <w:name w:val="Сетка таблицы1"/>
    <w:basedOn w:val="a1"/>
    <w:next w:val="a5"/>
    <w:uiPriority w:val="39"/>
    <w:rsid w:val="0005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0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0154D"/>
    <w:rPr>
      <w:sz w:val="16"/>
      <w:szCs w:val="16"/>
    </w:rPr>
  </w:style>
  <w:style w:type="paragraph" w:styleId="ab">
    <w:name w:val="annotation text"/>
    <w:basedOn w:val="a"/>
    <w:link w:val="ac"/>
    <w:uiPriority w:val="99"/>
    <w:unhideWhenUsed/>
    <w:rsid w:val="0080154D"/>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80154D"/>
    <w:rPr>
      <w:sz w:val="20"/>
      <w:szCs w:val="20"/>
    </w:rPr>
  </w:style>
  <w:style w:type="paragraph" w:styleId="ad">
    <w:name w:val="Balloon Text"/>
    <w:basedOn w:val="a"/>
    <w:link w:val="ae"/>
    <w:uiPriority w:val="99"/>
    <w:semiHidden/>
    <w:unhideWhenUsed/>
    <w:rsid w:val="0080154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0154D"/>
    <w:rPr>
      <w:rFonts w:ascii="Segoe UI" w:eastAsia="Calibri" w:hAnsi="Segoe UI" w:cs="Segoe UI"/>
      <w:sz w:val="18"/>
      <w:szCs w:val="18"/>
    </w:rPr>
  </w:style>
  <w:style w:type="paragraph" w:styleId="af">
    <w:name w:val="annotation subject"/>
    <w:basedOn w:val="ab"/>
    <w:next w:val="ab"/>
    <w:link w:val="af0"/>
    <w:uiPriority w:val="99"/>
    <w:semiHidden/>
    <w:unhideWhenUsed/>
    <w:rsid w:val="0080154D"/>
    <w:rPr>
      <w:rFonts w:ascii="Calibri" w:eastAsia="Calibri" w:hAnsi="Calibri" w:cs="Times New Roman"/>
      <w:b/>
      <w:bCs/>
    </w:rPr>
  </w:style>
  <w:style w:type="character" w:customStyle="1" w:styleId="af0">
    <w:name w:val="Тема примечания Знак"/>
    <w:basedOn w:val="ac"/>
    <w:link w:val="af"/>
    <w:uiPriority w:val="99"/>
    <w:semiHidden/>
    <w:rsid w:val="0080154D"/>
    <w:rPr>
      <w:rFonts w:ascii="Calibri" w:eastAsia="Calibri" w:hAnsi="Calibri" w:cs="Times New Roman"/>
      <w:b/>
      <w:bCs/>
      <w:sz w:val="20"/>
      <w:szCs w:val="20"/>
    </w:rPr>
  </w:style>
  <w:style w:type="table" w:customStyle="1" w:styleId="21">
    <w:name w:val="Сетка таблицы21"/>
    <w:basedOn w:val="a1"/>
    <w:next w:val="a5"/>
    <w:uiPriority w:val="39"/>
    <w:rsid w:val="0072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745B7"/>
    <w:rPr>
      <w:rFonts w:ascii="Calibri" w:eastAsia="MS Gothic" w:hAnsi="Calibri" w:cs="Times New Roman"/>
      <w:b/>
      <w:bCs/>
      <w:sz w:val="26"/>
      <w:szCs w:val="26"/>
    </w:rPr>
  </w:style>
  <w:style w:type="paragraph" w:styleId="af1">
    <w:name w:val="No Spacing"/>
    <w:uiPriority w:val="1"/>
    <w:qFormat/>
    <w:rsid w:val="005F6ADA"/>
    <w:pPr>
      <w:spacing w:after="0" w:line="240" w:lineRule="auto"/>
    </w:pPr>
    <w:rPr>
      <w:rFonts w:eastAsiaTheme="minorEastAsia"/>
      <w:lang w:eastAsia="ru-RU"/>
    </w:rPr>
  </w:style>
  <w:style w:type="paragraph" w:styleId="af2">
    <w:name w:val="Title"/>
    <w:basedOn w:val="a"/>
    <w:link w:val="af3"/>
    <w:qFormat/>
    <w:rsid w:val="008544D6"/>
    <w:pPr>
      <w:spacing w:after="0" w:line="189" w:lineRule="auto"/>
      <w:ind w:firstLine="567"/>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8544D6"/>
    <w:rPr>
      <w:rFonts w:ascii="Times New Roman" w:eastAsia="Times New Roman" w:hAnsi="Times New Roman" w:cs="Times New Roman"/>
      <w:b/>
      <w:sz w:val="24"/>
      <w:szCs w:val="20"/>
      <w:lang w:eastAsia="ru-RU"/>
    </w:rPr>
  </w:style>
  <w:style w:type="paragraph" w:customStyle="1" w:styleId="23">
    <w:name w:val="Основной текст 23"/>
    <w:basedOn w:val="a"/>
    <w:rsid w:val="008544D6"/>
    <w:pPr>
      <w:overflowPunct w:val="0"/>
      <w:autoSpaceDE w:val="0"/>
      <w:autoSpaceDN w:val="0"/>
      <w:adjustRightInd w:val="0"/>
      <w:spacing w:after="0" w:line="360" w:lineRule="auto"/>
      <w:ind w:firstLine="567"/>
      <w:jc w:val="both"/>
    </w:pPr>
    <w:rPr>
      <w:rFonts w:ascii="Times New Roman" w:eastAsia="Times New Roman" w:hAnsi="Times New Roman"/>
      <w:sz w:val="28"/>
      <w:szCs w:val="20"/>
      <w:lang w:eastAsia="ru-RU"/>
    </w:rPr>
  </w:style>
  <w:style w:type="paragraph" w:styleId="af4">
    <w:name w:val="Body Text"/>
    <w:basedOn w:val="a"/>
    <w:link w:val="af5"/>
    <w:rsid w:val="006E3607"/>
    <w:pPr>
      <w:spacing w:after="120" w:line="240" w:lineRule="auto"/>
      <w:ind w:firstLine="709"/>
      <w:jc w:val="both"/>
    </w:pPr>
    <w:rPr>
      <w:rFonts w:ascii="Times New Roman" w:eastAsia="Times New Roman" w:hAnsi="Times New Roman"/>
      <w:sz w:val="24"/>
      <w:szCs w:val="24"/>
    </w:rPr>
  </w:style>
  <w:style w:type="character" w:customStyle="1" w:styleId="af5">
    <w:name w:val="Основной текст Знак"/>
    <w:basedOn w:val="a0"/>
    <w:link w:val="af4"/>
    <w:rsid w:val="006E3607"/>
    <w:rPr>
      <w:rFonts w:ascii="Times New Roman" w:eastAsia="Times New Roman" w:hAnsi="Times New Roman" w:cs="Times New Roman"/>
      <w:sz w:val="24"/>
      <w:szCs w:val="24"/>
    </w:rPr>
  </w:style>
  <w:style w:type="paragraph" w:styleId="af6">
    <w:name w:val="Body Text Indent"/>
    <w:basedOn w:val="a"/>
    <w:link w:val="af7"/>
    <w:uiPriority w:val="99"/>
    <w:semiHidden/>
    <w:unhideWhenUsed/>
    <w:rsid w:val="008E0532"/>
    <w:pPr>
      <w:spacing w:after="120"/>
      <w:ind w:left="283"/>
    </w:pPr>
  </w:style>
  <w:style w:type="character" w:customStyle="1" w:styleId="af7">
    <w:name w:val="Основной текст с отступом Знак"/>
    <w:basedOn w:val="a0"/>
    <w:link w:val="af6"/>
    <w:uiPriority w:val="99"/>
    <w:semiHidden/>
    <w:rsid w:val="008E0532"/>
    <w:rPr>
      <w:rFonts w:ascii="Calibri" w:eastAsia="Calibri" w:hAnsi="Calibri" w:cs="Times New Roman"/>
    </w:rPr>
  </w:style>
  <w:style w:type="character" w:customStyle="1" w:styleId="10">
    <w:name w:val="Заголовок 1 Знак"/>
    <w:basedOn w:val="a0"/>
    <w:link w:val="1"/>
    <w:uiPriority w:val="9"/>
    <w:rsid w:val="003832F1"/>
    <w:rPr>
      <w:rFonts w:asciiTheme="majorHAnsi" w:eastAsiaTheme="majorEastAsia" w:hAnsiTheme="majorHAnsi" w:cstheme="majorBidi"/>
      <w:color w:val="2E74B5" w:themeColor="accent1" w:themeShade="BF"/>
      <w:sz w:val="32"/>
      <w:szCs w:val="32"/>
    </w:rPr>
  </w:style>
  <w:style w:type="character" w:customStyle="1" w:styleId="12">
    <w:name w:val="Неразрешенное упоминание1"/>
    <w:basedOn w:val="a0"/>
    <w:uiPriority w:val="99"/>
    <w:semiHidden/>
    <w:unhideWhenUsed/>
    <w:rsid w:val="008E4A9A"/>
    <w:rPr>
      <w:color w:val="605E5C"/>
      <w:shd w:val="clear" w:color="auto" w:fill="E1DFDD"/>
    </w:rPr>
  </w:style>
  <w:style w:type="table" w:customStyle="1" w:styleId="TableNormal">
    <w:name w:val="Table Normal"/>
    <w:uiPriority w:val="2"/>
    <w:semiHidden/>
    <w:unhideWhenUsed/>
    <w:qFormat/>
    <w:rsid w:val="00887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7469"/>
    <w:pPr>
      <w:widowControl w:val="0"/>
      <w:autoSpaceDE w:val="0"/>
      <w:autoSpaceDN w:val="0"/>
      <w:spacing w:after="0" w:line="240" w:lineRule="auto"/>
      <w:jc w:val="center"/>
    </w:pPr>
    <w:rPr>
      <w:rFonts w:ascii="Times New Roman" w:eastAsia="Times New Roman" w:hAnsi="Times New Roman"/>
    </w:rPr>
  </w:style>
  <w:style w:type="paragraph" w:styleId="af8">
    <w:name w:val="caption"/>
    <w:basedOn w:val="a"/>
    <w:next w:val="a"/>
    <w:uiPriority w:val="35"/>
    <w:unhideWhenUsed/>
    <w:qFormat/>
    <w:rsid w:val="00BD77B9"/>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C1"/>
    <w:pPr>
      <w:spacing w:line="256" w:lineRule="auto"/>
    </w:pPr>
    <w:rPr>
      <w:rFonts w:ascii="Calibri" w:eastAsia="Calibri" w:hAnsi="Calibri" w:cs="Times New Roman"/>
    </w:rPr>
  </w:style>
  <w:style w:type="paragraph" w:styleId="1">
    <w:name w:val="heading 1"/>
    <w:basedOn w:val="a"/>
    <w:next w:val="a"/>
    <w:link w:val="10"/>
    <w:uiPriority w:val="9"/>
    <w:qFormat/>
    <w:rsid w:val="00383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7745B7"/>
    <w:pPr>
      <w:keepNext/>
      <w:spacing w:before="240" w:after="60" w:line="276" w:lineRule="auto"/>
      <w:outlineLvl w:val="2"/>
    </w:pPr>
    <w:rPr>
      <w:rFonts w:eastAsia="MS Gothic"/>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C7"/>
    <w:rPr>
      <w:color w:val="0563C1" w:themeColor="hyperlink"/>
      <w:u w:val="single"/>
    </w:rPr>
  </w:style>
  <w:style w:type="paragraph" w:styleId="a4">
    <w:name w:val="List Paragraph"/>
    <w:basedOn w:val="a"/>
    <w:uiPriority w:val="1"/>
    <w:qFormat/>
    <w:rsid w:val="008F3AC7"/>
    <w:pPr>
      <w:ind w:left="720"/>
      <w:contextualSpacing/>
    </w:pPr>
  </w:style>
  <w:style w:type="table" w:styleId="a5">
    <w:name w:val="Table Grid"/>
    <w:basedOn w:val="a1"/>
    <w:uiPriority w:val="59"/>
    <w:rsid w:val="008F3A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0020"/>
    <w:rPr>
      <w:rFonts w:ascii="Calibri" w:eastAsia="Calibri" w:hAnsi="Calibri" w:cs="Times New Roman"/>
    </w:rPr>
  </w:style>
  <w:style w:type="paragraph" w:styleId="a8">
    <w:name w:val="footer"/>
    <w:basedOn w:val="a"/>
    <w:link w:val="a9"/>
    <w:uiPriority w:val="99"/>
    <w:unhideWhenUsed/>
    <w:rsid w:val="006F0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0020"/>
    <w:rPr>
      <w:rFonts w:ascii="Calibri" w:eastAsia="Calibri" w:hAnsi="Calibri" w:cs="Times New Roman"/>
    </w:rPr>
  </w:style>
  <w:style w:type="table" w:customStyle="1" w:styleId="11">
    <w:name w:val="Сетка таблицы1"/>
    <w:basedOn w:val="a1"/>
    <w:next w:val="a5"/>
    <w:uiPriority w:val="39"/>
    <w:rsid w:val="0005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0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0154D"/>
    <w:rPr>
      <w:sz w:val="16"/>
      <w:szCs w:val="16"/>
    </w:rPr>
  </w:style>
  <w:style w:type="paragraph" w:styleId="ab">
    <w:name w:val="annotation text"/>
    <w:basedOn w:val="a"/>
    <w:link w:val="ac"/>
    <w:uiPriority w:val="99"/>
    <w:unhideWhenUsed/>
    <w:rsid w:val="0080154D"/>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80154D"/>
    <w:rPr>
      <w:sz w:val="20"/>
      <w:szCs w:val="20"/>
    </w:rPr>
  </w:style>
  <w:style w:type="paragraph" w:styleId="ad">
    <w:name w:val="Balloon Text"/>
    <w:basedOn w:val="a"/>
    <w:link w:val="ae"/>
    <w:uiPriority w:val="99"/>
    <w:semiHidden/>
    <w:unhideWhenUsed/>
    <w:rsid w:val="0080154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0154D"/>
    <w:rPr>
      <w:rFonts w:ascii="Segoe UI" w:eastAsia="Calibri" w:hAnsi="Segoe UI" w:cs="Segoe UI"/>
      <w:sz w:val="18"/>
      <w:szCs w:val="18"/>
    </w:rPr>
  </w:style>
  <w:style w:type="paragraph" w:styleId="af">
    <w:name w:val="annotation subject"/>
    <w:basedOn w:val="ab"/>
    <w:next w:val="ab"/>
    <w:link w:val="af0"/>
    <w:uiPriority w:val="99"/>
    <w:semiHidden/>
    <w:unhideWhenUsed/>
    <w:rsid w:val="0080154D"/>
    <w:rPr>
      <w:rFonts w:ascii="Calibri" w:eastAsia="Calibri" w:hAnsi="Calibri" w:cs="Times New Roman"/>
      <w:b/>
      <w:bCs/>
    </w:rPr>
  </w:style>
  <w:style w:type="character" w:customStyle="1" w:styleId="af0">
    <w:name w:val="Тема примечания Знак"/>
    <w:basedOn w:val="ac"/>
    <w:link w:val="af"/>
    <w:uiPriority w:val="99"/>
    <w:semiHidden/>
    <w:rsid w:val="0080154D"/>
    <w:rPr>
      <w:rFonts w:ascii="Calibri" w:eastAsia="Calibri" w:hAnsi="Calibri" w:cs="Times New Roman"/>
      <w:b/>
      <w:bCs/>
      <w:sz w:val="20"/>
      <w:szCs w:val="20"/>
    </w:rPr>
  </w:style>
  <w:style w:type="table" w:customStyle="1" w:styleId="21">
    <w:name w:val="Сетка таблицы21"/>
    <w:basedOn w:val="a1"/>
    <w:next w:val="a5"/>
    <w:uiPriority w:val="39"/>
    <w:rsid w:val="0072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745B7"/>
    <w:rPr>
      <w:rFonts w:ascii="Calibri" w:eastAsia="MS Gothic" w:hAnsi="Calibri" w:cs="Times New Roman"/>
      <w:b/>
      <w:bCs/>
      <w:sz w:val="26"/>
      <w:szCs w:val="26"/>
    </w:rPr>
  </w:style>
  <w:style w:type="paragraph" w:styleId="af1">
    <w:name w:val="No Spacing"/>
    <w:uiPriority w:val="1"/>
    <w:qFormat/>
    <w:rsid w:val="005F6ADA"/>
    <w:pPr>
      <w:spacing w:after="0" w:line="240" w:lineRule="auto"/>
    </w:pPr>
    <w:rPr>
      <w:rFonts w:eastAsiaTheme="minorEastAsia"/>
      <w:lang w:eastAsia="ru-RU"/>
    </w:rPr>
  </w:style>
  <w:style w:type="paragraph" w:styleId="af2">
    <w:name w:val="Title"/>
    <w:basedOn w:val="a"/>
    <w:link w:val="af3"/>
    <w:qFormat/>
    <w:rsid w:val="008544D6"/>
    <w:pPr>
      <w:spacing w:after="0" w:line="189" w:lineRule="auto"/>
      <w:ind w:firstLine="567"/>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8544D6"/>
    <w:rPr>
      <w:rFonts w:ascii="Times New Roman" w:eastAsia="Times New Roman" w:hAnsi="Times New Roman" w:cs="Times New Roman"/>
      <w:b/>
      <w:sz w:val="24"/>
      <w:szCs w:val="20"/>
      <w:lang w:eastAsia="ru-RU"/>
    </w:rPr>
  </w:style>
  <w:style w:type="paragraph" w:customStyle="1" w:styleId="23">
    <w:name w:val="Основной текст 23"/>
    <w:basedOn w:val="a"/>
    <w:rsid w:val="008544D6"/>
    <w:pPr>
      <w:overflowPunct w:val="0"/>
      <w:autoSpaceDE w:val="0"/>
      <w:autoSpaceDN w:val="0"/>
      <w:adjustRightInd w:val="0"/>
      <w:spacing w:after="0" w:line="360" w:lineRule="auto"/>
      <w:ind w:firstLine="567"/>
      <w:jc w:val="both"/>
    </w:pPr>
    <w:rPr>
      <w:rFonts w:ascii="Times New Roman" w:eastAsia="Times New Roman" w:hAnsi="Times New Roman"/>
      <w:sz w:val="28"/>
      <w:szCs w:val="20"/>
      <w:lang w:eastAsia="ru-RU"/>
    </w:rPr>
  </w:style>
  <w:style w:type="paragraph" w:styleId="af4">
    <w:name w:val="Body Text"/>
    <w:basedOn w:val="a"/>
    <w:link w:val="af5"/>
    <w:rsid w:val="006E3607"/>
    <w:pPr>
      <w:spacing w:after="120" w:line="240" w:lineRule="auto"/>
      <w:ind w:firstLine="709"/>
      <w:jc w:val="both"/>
    </w:pPr>
    <w:rPr>
      <w:rFonts w:ascii="Times New Roman" w:eastAsia="Times New Roman" w:hAnsi="Times New Roman"/>
      <w:sz w:val="24"/>
      <w:szCs w:val="24"/>
    </w:rPr>
  </w:style>
  <w:style w:type="character" w:customStyle="1" w:styleId="af5">
    <w:name w:val="Основной текст Знак"/>
    <w:basedOn w:val="a0"/>
    <w:link w:val="af4"/>
    <w:rsid w:val="006E3607"/>
    <w:rPr>
      <w:rFonts w:ascii="Times New Roman" w:eastAsia="Times New Roman" w:hAnsi="Times New Roman" w:cs="Times New Roman"/>
      <w:sz w:val="24"/>
      <w:szCs w:val="24"/>
    </w:rPr>
  </w:style>
  <w:style w:type="paragraph" w:styleId="af6">
    <w:name w:val="Body Text Indent"/>
    <w:basedOn w:val="a"/>
    <w:link w:val="af7"/>
    <w:uiPriority w:val="99"/>
    <w:semiHidden/>
    <w:unhideWhenUsed/>
    <w:rsid w:val="008E0532"/>
    <w:pPr>
      <w:spacing w:after="120"/>
      <w:ind w:left="283"/>
    </w:pPr>
  </w:style>
  <w:style w:type="character" w:customStyle="1" w:styleId="af7">
    <w:name w:val="Основной текст с отступом Знак"/>
    <w:basedOn w:val="a0"/>
    <w:link w:val="af6"/>
    <w:uiPriority w:val="99"/>
    <w:semiHidden/>
    <w:rsid w:val="008E0532"/>
    <w:rPr>
      <w:rFonts w:ascii="Calibri" w:eastAsia="Calibri" w:hAnsi="Calibri" w:cs="Times New Roman"/>
    </w:rPr>
  </w:style>
  <w:style w:type="character" w:customStyle="1" w:styleId="10">
    <w:name w:val="Заголовок 1 Знак"/>
    <w:basedOn w:val="a0"/>
    <w:link w:val="1"/>
    <w:uiPriority w:val="9"/>
    <w:rsid w:val="003832F1"/>
    <w:rPr>
      <w:rFonts w:asciiTheme="majorHAnsi" w:eastAsiaTheme="majorEastAsia" w:hAnsiTheme="majorHAnsi" w:cstheme="majorBidi"/>
      <w:color w:val="2E74B5" w:themeColor="accent1" w:themeShade="BF"/>
      <w:sz w:val="32"/>
      <w:szCs w:val="32"/>
    </w:rPr>
  </w:style>
  <w:style w:type="character" w:customStyle="1" w:styleId="12">
    <w:name w:val="Неразрешенное упоминание1"/>
    <w:basedOn w:val="a0"/>
    <w:uiPriority w:val="99"/>
    <w:semiHidden/>
    <w:unhideWhenUsed/>
    <w:rsid w:val="008E4A9A"/>
    <w:rPr>
      <w:color w:val="605E5C"/>
      <w:shd w:val="clear" w:color="auto" w:fill="E1DFDD"/>
    </w:rPr>
  </w:style>
  <w:style w:type="table" w:customStyle="1" w:styleId="TableNormal">
    <w:name w:val="Table Normal"/>
    <w:uiPriority w:val="2"/>
    <w:semiHidden/>
    <w:unhideWhenUsed/>
    <w:qFormat/>
    <w:rsid w:val="00887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7469"/>
    <w:pPr>
      <w:widowControl w:val="0"/>
      <w:autoSpaceDE w:val="0"/>
      <w:autoSpaceDN w:val="0"/>
      <w:spacing w:after="0" w:line="240" w:lineRule="auto"/>
      <w:jc w:val="center"/>
    </w:pPr>
    <w:rPr>
      <w:rFonts w:ascii="Times New Roman" w:eastAsia="Times New Roman" w:hAnsi="Times New Roman"/>
    </w:rPr>
  </w:style>
  <w:style w:type="paragraph" w:styleId="af8">
    <w:name w:val="caption"/>
    <w:basedOn w:val="a"/>
    <w:next w:val="a"/>
    <w:uiPriority w:val="35"/>
    <w:unhideWhenUsed/>
    <w:qFormat/>
    <w:rsid w:val="00BD77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760">
      <w:bodyDiv w:val="1"/>
      <w:marLeft w:val="0"/>
      <w:marRight w:val="0"/>
      <w:marTop w:val="0"/>
      <w:marBottom w:val="0"/>
      <w:divBdr>
        <w:top w:val="none" w:sz="0" w:space="0" w:color="auto"/>
        <w:left w:val="none" w:sz="0" w:space="0" w:color="auto"/>
        <w:bottom w:val="none" w:sz="0" w:space="0" w:color="auto"/>
        <w:right w:val="none" w:sz="0" w:space="0" w:color="auto"/>
      </w:divBdr>
    </w:div>
    <w:div w:id="437992575">
      <w:bodyDiv w:val="1"/>
      <w:marLeft w:val="0"/>
      <w:marRight w:val="0"/>
      <w:marTop w:val="0"/>
      <w:marBottom w:val="0"/>
      <w:divBdr>
        <w:top w:val="none" w:sz="0" w:space="0" w:color="auto"/>
        <w:left w:val="none" w:sz="0" w:space="0" w:color="auto"/>
        <w:bottom w:val="none" w:sz="0" w:space="0" w:color="auto"/>
        <w:right w:val="none" w:sz="0" w:space="0" w:color="auto"/>
      </w:divBdr>
    </w:div>
    <w:div w:id="577594067">
      <w:bodyDiv w:val="1"/>
      <w:marLeft w:val="0"/>
      <w:marRight w:val="0"/>
      <w:marTop w:val="0"/>
      <w:marBottom w:val="0"/>
      <w:divBdr>
        <w:top w:val="none" w:sz="0" w:space="0" w:color="auto"/>
        <w:left w:val="none" w:sz="0" w:space="0" w:color="auto"/>
        <w:bottom w:val="none" w:sz="0" w:space="0" w:color="auto"/>
        <w:right w:val="none" w:sz="0" w:space="0" w:color="auto"/>
      </w:divBdr>
    </w:div>
    <w:div w:id="629046762">
      <w:bodyDiv w:val="1"/>
      <w:marLeft w:val="0"/>
      <w:marRight w:val="0"/>
      <w:marTop w:val="0"/>
      <w:marBottom w:val="0"/>
      <w:divBdr>
        <w:top w:val="none" w:sz="0" w:space="0" w:color="auto"/>
        <w:left w:val="none" w:sz="0" w:space="0" w:color="auto"/>
        <w:bottom w:val="none" w:sz="0" w:space="0" w:color="auto"/>
        <w:right w:val="none" w:sz="0" w:space="0" w:color="auto"/>
      </w:divBdr>
    </w:div>
    <w:div w:id="674648406">
      <w:bodyDiv w:val="1"/>
      <w:marLeft w:val="0"/>
      <w:marRight w:val="0"/>
      <w:marTop w:val="0"/>
      <w:marBottom w:val="0"/>
      <w:divBdr>
        <w:top w:val="none" w:sz="0" w:space="0" w:color="auto"/>
        <w:left w:val="none" w:sz="0" w:space="0" w:color="auto"/>
        <w:bottom w:val="none" w:sz="0" w:space="0" w:color="auto"/>
        <w:right w:val="none" w:sz="0" w:space="0" w:color="auto"/>
      </w:divBdr>
    </w:div>
    <w:div w:id="11305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tpgp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inprir.e-zab.ru" TargetMode="External"/><Relationship Id="rId4" Type="http://schemas.microsoft.com/office/2007/relationships/stylesWithEffects" Target="stylesWithEffects.xml"/><Relationship Id="rId9" Type="http://schemas.openxmlformats.org/officeDocument/2006/relationships/hyperlink" Target="mailto:Karpova@minprir.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BA47-01EC-40C6-8F76-BB869434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13090</Words>
  <Characters>74614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Прусова Дарья Павловна</dc:creator>
  <cp:lastModifiedBy>Карпова Ольга Геннадьевна</cp:lastModifiedBy>
  <cp:revision>8</cp:revision>
  <cp:lastPrinted>2023-03-13T07:13:00Z</cp:lastPrinted>
  <dcterms:created xsi:type="dcterms:W3CDTF">2023-03-09T03:31:00Z</dcterms:created>
  <dcterms:modified xsi:type="dcterms:W3CDTF">2023-03-13T07:15:00Z</dcterms:modified>
</cp:coreProperties>
</file>