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98" w:rsidRDefault="00815598" w:rsidP="00815598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715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98" w:rsidRDefault="00815598" w:rsidP="00815598">
      <w:pPr>
        <w:pStyle w:val="a3"/>
        <w:rPr>
          <w:b/>
          <w:bCs/>
          <w:sz w:val="20"/>
        </w:rPr>
      </w:pPr>
    </w:p>
    <w:p w:rsidR="00815598" w:rsidRDefault="00815598" w:rsidP="00815598">
      <w:pPr>
        <w:pStyle w:val="a3"/>
        <w:rPr>
          <w:b/>
          <w:bCs/>
        </w:rPr>
      </w:pPr>
      <w:r>
        <w:rPr>
          <w:b/>
          <w:bCs/>
        </w:rPr>
        <w:t>МИНИСТЕРСТВО ПРИРОДНЫХ РЕСУРСОВ ЗАБАЙКАЛЬСКОГО КРАЯ</w:t>
      </w:r>
    </w:p>
    <w:p w:rsidR="00DF5FBE" w:rsidRDefault="00DF5FBE" w:rsidP="00815598">
      <w:pPr>
        <w:pStyle w:val="a3"/>
        <w:rPr>
          <w:b/>
          <w:bCs/>
        </w:rPr>
      </w:pPr>
    </w:p>
    <w:p w:rsidR="00815598" w:rsidRDefault="00815598" w:rsidP="00815598">
      <w:pPr>
        <w:pStyle w:val="1"/>
        <w:rPr>
          <w:b w:val="0"/>
          <w:bCs/>
        </w:rPr>
      </w:pPr>
      <w:r>
        <w:rPr>
          <w:b w:val="0"/>
          <w:bCs/>
        </w:rPr>
        <w:t>ПРИКАЗ</w:t>
      </w:r>
    </w:p>
    <w:p w:rsidR="00DF5FBE" w:rsidRDefault="00DF5FBE" w:rsidP="00815598">
      <w:pPr>
        <w:pStyle w:val="1"/>
        <w:rPr>
          <w:b w:val="0"/>
          <w:bCs/>
        </w:rPr>
      </w:pPr>
    </w:p>
    <w:p w:rsidR="00DF5FBE" w:rsidRDefault="00DF5FBE" w:rsidP="00815598">
      <w:pPr>
        <w:pStyle w:val="1"/>
        <w:rPr>
          <w:b w:val="0"/>
          <w:bCs/>
        </w:rPr>
      </w:pPr>
    </w:p>
    <w:p w:rsidR="00815598" w:rsidRDefault="00815598" w:rsidP="00815598">
      <w:pPr>
        <w:pStyle w:val="1"/>
        <w:rPr>
          <w:b w:val="0"/>
          <w:bCs/>
        </w:rPr>
      </w:pPr>
      <w:r>
        <w:rPr>
          <w:b w:val="0"/>
          <w:bCs/>
        </w:rPr>
        <w:t>г. Чита</w:t>
      </w:r>
    </w:p>
    <w:p w:rsidR="00DF5FBE" w:rsidRPr="00DF5FBE" w:rsidRDefault="00DF5FBE" w:rsidP="00DF5FBE"/>
    <w:p w:rsidR="00815598" w:rsidRDefault="00815598" w:rsidP="005529F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043B">
        <w:rPr>
          <w:bCs/>
          <w:sz w:val="28"/>
        </w:rPr>
        <w:t xml:space="preserve">Порядка расчета предельно допустимой рекреационной емкости особо охраняемых природных территорий </w:t>
      </w:r>
      <w:r w:rsidR="00AA256F">
        <w:rPr>
          <w:bCs/>
          <w:sz w:val="28"/>
        </w:rPr>
        <w:t xml:space="preserve">регионального значения </w:t>
      </w:r>
      <w:r w:rsidR="005529FD">
        <w:rPr>
          <w:bCs/>
          <w:sz w:val="28"/>
        </w:rPr>
        <w:t>в Забайкальском крае</w:t>
      </w:r>
      <w:r w:rsidR="00633EF0">
        <w:rPr>
          <w:bCs/>
          <w:sz w:val="28"/>
        </w:rPr>
        <w:t>, при осуществлении туризма</w:t>
      </w:r>
    </w:p>
    <w:p w:rsidR="00815598" w:rsidRPr="00815598" w:rsidRDefault="00815598" w:rsidP="00815598"/>
    <w:p w:rsidR="00CA7CF5" w:rsidRDefault="00815598" w:rsidP="00CA7CF5">
      <w:pPr>
        <w:ind w:firstLine="709"/>
        <w:jc w:val="both"/>
        <w:rPr>
          <w:b/>
          <w:spacing w:val="40"/>
          <w:szCs w:val="28"/>
        </w:rPr>
      </w:pPr>
      <w:r w:rsidRPr="00C70047">
        <w:rPr>
          <w:szCs w:val="28"/>
        </w:rPr>
        <w:t xml:space="preserve">В </w:t>
      </w:r>
      <w:proofErr w:type="gramStart"/>
      <w:r w:rsidRPr="00C70047">
        <w:rPr>
          <w:szCs w:val="28"/>
        </w:rPr>
        <w:t>соответствии</w:t>
      </w:r>
      <w:proofErr w:type="gramEnd"/>
      <w:r w:rsidRPr="00C70047">
        <w:rPr>
          <w:szCs w:val="28"/>
        </w:rPr>
        <w:t xml:space="preserve"> </w:t>
      </w:r>
      <w:r w:rsidR="00633EF0">
        <w:rPr>
          <w:szCs w:val="28"/>
        </w:rPr>
        <w:t>статьей 5</w:t>
      </w:r>
      <w:r w:rsidR="00633EF0" w:rsidRPr="00633EF0">
        <w:rPr>
          <w:szCs w:val="28"/>
          <w:vertAlign w:val="superscript"/>
        </w:rPr>
        <w:t>2</w:t>
      </w:r>
      <w:r w:rsidRPr="00C70047">
        <w:rPr>
          <w:szCs w:val="28"/>
        </w:rPr>
        <w:t xml:space="preserve"> </w:t>
      </w:r>
      <w:r w:rsidR="000F1DB0">
        <w:rPr>
          <w:szCs w:val="28"/>
        </w:rPr>
        <w:t>Федерального</w:t>
      </w:r>
      <w:r w:rsidRPr="00463B6D">
        <w:rPr>
          <w:szCs w:val="28"/>
        </w:rPr>
        <w:t xml:space="preserve"> закон</w:t>
      </w:r>
      <w:r w:rsidR="000F1DB0">
        <w:rPr>
          <w:szCs w:val="28"/>
        </w:rPr>
        <w:t>а</w:t>
      </w:r>
      <w:r w:rsidRPr="00463B6D">
        <w:rPr>
          <w:szCs w:val="28"/>
        </w:rPr>
        <w:t xml:space="preserve"> </w:t>
      </w:r>
      <w:r w:rsidR="000F1DB0">
        <w:rPr>
          <w:szCs w:val="28"/>
        </w:rPr>
        <w:t xml:space="preserve">от </w:t>
      </w:r>
      <w:r w:rsidR="005068F6">
        <w:rPr>
          <w:szCs w:val="28"/>
        </w:rPr>
        <w:t xml:space="preserve">14 марта </w:t>
      </w:r>
      <w:r w:rsidR="005068F6" w:rsidRPr="005068F6">
        <w:rPr>
          <w:szCs w:val="28"/>
        </w:rPr>
        <w:t>1995</w:t>
      </w:r>
      <w:r w:rsidR="005068F6">
        <w:rPr>
          <w:szCs w:val="28"/>
        </w:rPr>
        <w:t xml:space="preserve"> года</w:t>
      </w:r>
      <w:r w:rsidR="005068F6" w:rsidRPr="005068F6">
        <w:rPr>
          <w:szCs w:val="28"/>
        </w:rPr>
        <w:t xml:space="preserve"> </w:t>
      </w:r>
      <w:r>
        <w:rPr>
          <w:szCs w:val="28"/>
        </w:rPr>
        <w:t>№</w:t>
      </w:r>
      <w:r w:rsidR="005068F6">
        <w:rPr>
          <w:szCs w:val="28"/>
        </w:rPr>
        <w:t xml:space="preserve"> 33</w:t>
      </w:r>
      <w:r w:rsidRPr="00463B6D">
        <w:rPr>
          <w:szCs w:val="28"/>
        </w:rPr>
        <w:t>-ФЗ «</w:t>
      </w:r>
      <w:r w:rsidR="005068F6" w:rsidRPr="005068F6">
        <w:rPr>
          <w:szCs w:val="28"/>
        </w:rPr>
        <w:t>Об особо охраняемых природных территориях</w:t>
      </w:r>
      <w:r w:rsidRPr="00463B6D">
        <w:rPr>
          <w:szCs w:val="28"/>
        </w:rPr>
        <w:t>»</w:t>
      </w:r>
      <w:r w:rsidR="006E5499">
        <w:rPr>
          <w:szCs w:val="28"/>
        </w:rPr>
        <w:t xml:space="preserve"> </w:t>
      </w:r>
      <w:r w:rsidRPr="00C70047">
        <w:rPr>
          <w:b/>
          <w:spacing w:val="40"/>
          <w:szCs w:val="28"/>
        </w:rPr>
        <w:t>п</w:t>
      </w:r>
      <w:r>
        <w:rPr>
          <w:b/>
          <w:spacing w:val="40"/>
          <w:szCs w:val="28"/>
        </w:rPr>
        <w:t>риказываю</w:t>
      </w:r>
      <w:r w:rsidR="00CA7CF5">
        <w:rPr>
          <w:b/>
          <w:spacing w:val="40"/>
          <w:szCs w:val="28"/>
        </w:rPr>
        <w:t>:</w:t>
      </w:r>
    </w:p>
    <w:p w:rsidR="00CA7CF5" w:rsidRDefault="00CA7CF5" w:rsidP="00CA7CF5">
      <w:pPr>
        <w:ind w:firstLine="709"/>
        <w:jc w:val="both"/>
        <w:rPr>
          <w:b/>
          <w:spacing w:val="40"/>
          <w:szCs w:val="28"/>
        </w:rPr>
      </w:pPr>
    </w:p>
    <w:p w:rsidR="00CF0AD7" w:rsidRPr="00CF0AD7" w:rsidRDefault="00815598" w:rsidP="00CF0AD7">
      <w:pPr>
        <w:pStyle w:val="afc"/>
        <w:numPr>
          <w:ilvl w:val="0"/>
          <w:numId w:val="10"/>
        </w:numPr>
        <w:ind w:left="0" w:firstLine="709"/>
        <w:jc w:val="both"/>
        <w:rPr>
          <w:b/>
          <w:spacing w:val="40"/>
          <w:szCs w:val="28"/>
        </w:rPr>
      </w:pPr>
      <w:r w:rsidRPr="00E53FCB">
        <w:rPr>
          <w:szCs w:val="28"/>
        </w:rPr>
        <w:t>Утвердить прилагаемый</w:t>
      </w:r>
      <w:r w:rsidR="00BA4F54" w:rsidRPr="00E53FCB">
        <w:rPr>
          <w:szCs w:val="28"/>
        </w:rPr>
        <w:t xml:space="preserve"> Порядок расчета предельно допустимой рекреационной емкости особо охраняемых природных тер</w:t>
      </w:r>
      <w:r w:rsidR="005529FD">
        <w:rPr>
          <w:szCs w:val="28"/>
        </w:rPr>
        <w:t>риторий регионального значения в Забайкальском крае</w:t>
      </w:r>
      <w:r w:rsidR="006E5499">
        <w:rPr>
          <w:szCs w:val="28"/>
        </w:rPr>
        <w:t>, при осуществлении туризма</w:t>
      </w:r>
      <w:r w:rsidR="00A676D2">
        <w:rPr>
          <w:szCs w:val="28"/>
        </w:rPr>
        <w:t>.</w:t>
      </w:r>
    </w:p>
    <w:p w:rsidR="00EA07D8" w:rsidRPr="00CF0AD7" w:rsidRDefault="00EA07D8" w:rsidP="00CF0AD7">
      <w:pPr>
        <w:pStyle w:val="afc"/>
        <w:numPr>
          <w:ilvl w:val="0"/>
          <w:numId w:val="10"/>
        </w:numPr>
        <w:ind w:left="0" w:firstLine="709"/>
        <w:jc w:val="both"/>
        <w:rPr>
          <w:b/>
          <w:spacing w:val="40"/>
          <w:szCs w:val="28"/>
        </w:rPr>
      </w:pPr>
      <w:r w:rsidRPr="00CF0AD7">
        <w:rPr>
          <w:szCs w:val="28"/>
        </w:rPr>
        <w:t xml:space="preserve"> 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10" w:history="1">
        <w:r w:rsidRPr="00CF0AD7">
          <w:rPr>
            <w:rStyle w:val="ae"/>
            <w:color w:val="auto"/>
            <w:szCs w:val="28"/>
            <w:u w:val="none"/>
            <w:lang w:val="en-US"/>
          </w:rPr>
          <w:t>http</w:t>
        </w:r>
        <w:r w:rsidRPr="00CF0AD7">
          <w:rPr>
            <w:rStyle w:val="ae"/>
            <w:color w:val="auto"/>
            <w:szCs w:val="28"/>
            <w:u w:val="none"/>
          </w:rPr>
          <w:t>://право.забайкальский</w:t>
        </w:r>
      </w:hyperlink>
      <w:r w:rsidRPr="00CF0AD7">
        <w:rPr>
          <w:szCs w:val="28"/>
        </w:rPr>
        <w:t>край</w:t>
      </w:r>
      <w:proofErr w:type="gramStart"/>
      <w:r w:rsidRPr="00CF0AD7">
        <w:rPr>
          <w:szCs w:val="28"/>
        </w:rPr>
        <w:t>.р</w:t>
      </w:r>
      <w:proofErr w:type="gramEnd"/>
      <w:r w:rsidRPr="00CF0AD7">
        <w:rPr>
          <w:szCs w:val="28"/>
        </w:rPr>
        <w:t>ф).</w:t>
      </w:r>
    </w:p>
    <w:p w:rsidR="001F41DF" w:rsidRDefault="001F41DF" w:rsidP="001F41DF">
      <w:pPr>
        <w:ind w:firstLine="709"/>
        <w:jc w:val="both"/>
        <w:rPr>
          <w:szCs w:val="28"/>
        </w:rPr>
      </w:pPr>
    </w:p>
    <w:p w:rsidR="00EA07D8" w:rsidRPr="001F41DF" w:rsidRDefault="00EA07D8" w:rsidP="001F41DF">
      <w:pPr>
        <w:ind w:firstLine="709"/>
        <w:jc w:val="both"/>
        <w:rPr>
          <w:szCs w:val="28"/>
        </w:rPr>
      </w:pPr>
    </w:p>
    <w:p w:rsidR="0077746F" w:rsidRDefault="0077746F" w:rsidP="00815598">
      <w:pPr>
        <w:ind w:firstLine="709"/>
        <w:jc w:val="both"/>
        <w:rPr>
          <w:szCs w:val="28"/>
        </w:rPr>
      </w:pPr>
    </w:p>
    <w:p w:rsidR="00EA07D8" w:rsidRPr="002E2A42" w:rsidRDefault="00EA07D8" w:rsidP="00EA07D8">
      <w:pPr>
        <w:jc w:val="both"/>
        <w:rPr>
          <w:szCs w:val="28"/>
        </w:rPr>
      </w:pPr>
      <w:r w:rsidRPr="002E2A42">
        <w:rPr>
          <w:szCs w:val="28"/>
        </w:rPr>
        <w:t>Министр природных ресурсов</w:t>
      </w:r>
    </w:p>
    <w:p w:rsidR="00EA07D8" w:rsidRDefault="00EA07D8" w:rsidP="00EA07D8">
      <w:pPr>
        <w:jc w:val="both"/>
        <w:rPr>
          <w:szCs w:val="28"/>
        </w:rPr>
      </w:pPr>
      <w:r w:rsidRPr="002E2A42">
        <w:rPr>
          <w:szCs w:val="28"/>
        </w:rPr>
        <w:t>Забайкальского края</w:t>
      </w:r>
      <w:r>
        <w:rPr>
          <w:szCs w:val="28"/>
        </w:rPr>
        <w:t xml:space="preserve">  </w:t>
      </w:r>
      <w:r w:rsidRPr="002E2A42">
        <w:rPr>
          <w:szCs w:val="28"/>
        </w:rPr>
        <w:t xml:space="preserve">                               </w:t>
      </w:r>
      <w:r>
        <w:rPr>
          <w:szCs w:val="28"/>
        </w:rPr>
        <w:t xml:space="preserve">      </w:t>
      </w:r>
      <w:r w:rsidRPr="002E2A42">
        <w:rPr>
          <w:szCs w:val="28"/>
        </w:rPr>
        <w:t xml:space="preserve">  </w:t>
      </w:r>
      <w:r>
        <w:rPr>
          <w:szCs w:val="28"/>
        </w:rPr>
        <w:t xml:space="preserve">                        </w:t>
      </w:r>
      <w:r w:rsidR="00FD6059">
        <w:rPr>
          <w:szCs w:val="28"/>
        </w:rPr>
        <w:t xml:space="preserve">         С</w:t>
      </w:r>
      <w:r w:rsidRPr="002E2A42">
        <w:rPr>
          <w:szCs w:val="28"/>
        </w:rPr>
        <w:t>.</w:t>
      </w:r>
      <w:r w:rsidR="00FD6059">
        <w:rPr>
          <w:szCs w:val="28"/>
        </w:rPr>
        <w:t>И</w:t>
      </w:r>
      <w:r w:rsidRPr="002E2A42">
        <w:rPr>
          <w:szCs w:val="28"/>
        </w:rPr>
        <w:t>.</w:t>
      </w:r>
      <w:r w:rsidR="00E8779E">
        <w:rPr>
          <w:szCs w:val="28"/>
        </w:rPr>
        <w:t xml:space="preserve"> </w:t>
      </w:r>
      <w:r w:rsidR="003C2FDD">
        <w:rPr>
          <w:szCs w:val="28"/>
        </w:rPr>
        <w:t>Немков</w:t>
      </w:r>
    </w:p>
    <w:p w:rsidR="00815598" w:rsidRDefault="00815598" w:rsidP="00CC3BBC">
      <w:pPr>
        <w:pStyle w:val="a5"/>
        <w:tabs>
          <w:tab w:val="left" w:pos="9354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423D9" w:rsidRDefault="006423D9" w:rsidP="00CC3BBC">
      <w:pPr>
        <w:pStyle w:val="a5"/>
        <w:tabs>
          <w:tab w:val="left" w:pos="9354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Забайкальского края</w:t>
      </w:r>
    </w:p>
    <w:p w:rsidR="00D56805" w:rsidRPr="003C2FDD" w:rsidRDefault="00D56805" w:rsidP="00CC3BBC">
      <w:pPr>
        <w:pStyle w:val="a5"/>
        <w:tabs>
          <w:tab w:val="left" w:pos="9354"/>
        </w:tabs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2FDD" w:rsidRPr="003C2FDD">
        <w:rPr>
          <w:rFonts w:ascii="Times New Roman" w:hAnsi="Times New Roman" w:cs="Times New Roman"/>
          <w:sz w:val="28"/>
          <w:szCs w:val="28"/>
        </w:rPr>
        <w:t>________</w:t>
      </w:r>
      <w:r w:rsidR="00827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27DB2">
        <w:rPr>
          <w:rFonts w:ascii="Times New Roman" w:hAnsi="Times New Roman" w:cs="Times New Roman"/>
          <w:sz w:val="28"/>
          <w:szCs w:val="28"/>
        </w:rPr>
        <w:t xml:space="preserve"> </w:t>
      </w:r>
      <w:r w:rsidR="00E8779E">
        <w:rPr>
          <w:rFonts w:ascii="Times New Roman" w:hAnsi="Times New Roman" w:cs="Times New Roman"/>
          <w:sz w:val="28"/>
          <w:szCs w:val="28"/>
        </w:rPr>
        <w:t>_______</w:t>
      </w:r>
    </w:p>
    <w:p w:rsidR="00D56805" w:rsidRDefault="00D56805" w:rsidP="00FD6059">
      <w:pPr>
        <w:pStyle w:val="a5"/>
        <w:tabs>
          <w:tab w:val="left" w:pos="9354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D56805" w:rsidRDefault="00D56805" w:rsidP="006423D9">
      <w:pPr>
        <w:pStyle w:val="a5"/>
        <w:tabs>
          <w:tab w:val="left" w:pos="9354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423D9" w:rsidRDefault="006423D9" w:rsidP="006423D9">
      <w:pPr>
        <w:pStyle w:val="a5"/>
        <w:tabs>
          <w:tab w:val="left" w:pos="9354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423D9" w:rsidRPr="00161B7B" w:rsidRDefault="009978A2" w:rsidP="006423D9">
      <w:pPr>
        <w:pStyle w:val="a5"/>
        <w:tabs>
          <w:tab w:val="left" w:pos="9354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</w:p>
    <w:p w:rsidR="006423D9" w:rsidRDefault="009978A2" w:rsidP="006423D9">
      <w:pPr>
        <w:pStyle w:val="a5"/>
        <w:tabs>
          <w:tab w:val="lef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8A2">
        <w:rPr>
          <w:rFonts w:ascii="Times New Roman" w:hAnsi="Times New Roman" w:cs="Times New Roman"/>
          <w:b/>
          <w:sz w:val="28"/>
          <w:szCs w:val="28"/>
        </w:rPr>
        <w:t>расчета предельно допустимой рекреационной емкости особо охраняемых природных тер</w:t>
      </w:r>
      <w:r w:rsidR="008B7946">
        <w:rPr>
          <w:rFonts w:ascii="Times New Roman" w:hAnsi="Times New Roman" w:cs="Times New Roman"/>
          <w:b/>
          <w:sz w:val="28"/>
          <w:szCs w:val="28"/>
        </w:rPr>
        <w:t xml:space="preserve">риторий регионального значения </w:t>
      </w:r>
      <w:r w:rsidR="008B7946">
        <w:rPr>
          <w:rFonts w:ascii="Times New Roman" w:hAnsi="Times New Roman" w:cs="Times New Roman"/>
          <w:b/>
          <w:sz w:val="28"/>
          <w:szCs w:val="28"/>
        </w:rPr>
        <w:br/>
        <w:t>в Забайкальском крае</w:t>
      </w:r>
      <w:r w:rsidR="006E5499">
        <w:rPr>
          <w:rFonts w:ascii="Times New Roman" w:hAnsi="Times New Roman" w:cs="Times New Roman"/>
          <w:b/>
          <w:sz w:val="28"/>
          <w:szCs w:val="28"/>
        </w:rPr>
        <w:t>, при осуществлении туризма</w:t>
      </w:r>
    </w:p>
    <w:p w:rsidR="009978A2" w:rsidRDefault="009978A2" w:rsidP="006423D9">
      <w:pPr>
        <w:pStyle w:val="a5"/>
        <w:tabs>
          <w:tab w:val="left" w:pos="93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646" w:rsidRDefault="00F1166B" w:rsidP="00F1166B">
      <w:pPr>
        <w:pStyle w:val="a5"/>
        <w:numPr>
          <w:ilvl w:val="0"/>
          <w:numId w:val="19"/>
        </w:numPr>
        <w:tabs>
          <w:tab w:val="left" w:pos="935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0CB">
        <w:rPr>
          <w:rFonts w:ascii="Times New Roman" w:hAnsi="Times New Roman" w:cs="Times New Roman"/>
          <w:sz w:val="28"/>
          <w:szCs w:val="28"/>
        </w:rPr>
        <w:t>Н</w:t>
      </w:r>
      <w:r w:rsidR="003C51DC">
        <w:rPr>
          <w:rFonts w:ascii="Times New Roman" w:hAnsi="Times New Roman" w:cs="Times New Roman"/>
          <w:sz w:val="28"/>
          <w:szCs w:val="28"/>
        </w:rPr>
        <w:t>ас</w:t>
      </w:r>
      <w:r w:rsidR="00F12C39" w:rsidRPr="003C51DC">
        <w:rPr>
          <w:rFonts w:ascii="Times New Roman" w:hAnsi="Times New Roman" w:cs="Times New Roman"/>
          <w:sz w:val="28"/>
          <w:szCs w:val="28"/>
        </w:rPr>
        <w:t>тоящий Порядок устанавлив</w:t>
      </w:r>
      <w:r w:rsidR="003C51DC">
        <w:rPr>
          <w:rFonts w:ascii="Times New Roman" w:hAnsi="Times New Roman" w:cs="Times New Roman"/>
          <w:sz w:val="28"/>
          <w:szCs w:val="28"/>
        </w:rPr>
        <w:t xml:space="preserve">ает расчет предельно допустимой </w:t>
      </w:r>
      <w:r w:rsidR="00F12C39" w:rsidRPr="003C51DC">
        <w:rPr>
          <w:rFonts w:ascii="Times New Roman" w:hAnsi="Times New Roman" w:cs="Times New Roman"/>
          <w:sz w:val="28"/>
          <w:szCs w:val="28"/>
        </w:rPr>
        <w:t>рекреационной емкости особо охраняемых природных тер</w:t>
      </w:r>
      <w:r w:rsidR="007F787D">
        <w:rPr>
          <w:rFonts w:ascii="Times New Roman" w:hAnsi="Times New Roman" w:cs="Times New Roman"/>
          <w:sz w:val="28"/>
          <w:szCs w:val="28"/>
        </w:rPr>
        <w:t xml:space="preserve">риторий регионального значения в </w:t>
      </w:r>
      <w:r w:rsidR="00941A17">
        <w:rPr>
          <w:rFonts w:ascii="Times New Roman" w:hAnsi="Times New Roman" w:cs="Times New Roman"/>
          <w:sz w:val="28"/>
          <w:szCs w:val="28"/>
        </w:rPr>
        <w:t>Забайкальского крае, при осуществлении туризма (далее – Порядок)</w:t>
      </w:r>
      <w:r w:rsidR="005C29B2">
        <w:rPr>
          <w:rFonts w:ascii="Times New Roman" w:hAnsi="Times New Roman" w:cs="Times New Roman"/>
          <w:sz w:val="28"/>
          <w:szCs w:val="28"/>
        </w:rPr>
        <w:t>.</w:t>
      </w:r>
    </w:p>
    <w:p w:rsidR="003D495C" w:rsidRPr="003D495C" w:rsidRDefault="00493326" w:rsidP="003D495C">
      <w:pPr>
        <w:pStyle w:val="a5"/>
        <w:numPr>
          <w:ilvl w:val="0"/>
          <w:numId w:val="19"/>
        </w:numPr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3D495C" w:rsidRPr="003D495C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3D495C" w:rsidRPr="003D495C" w:rsidRDefault="00F13BB3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автономный мн</w:t>
      </w:r>
      <w:r>
        <w:rPr>
          <w:rFonts w:ascii="Times New Roman" w:hAnsi="Times New Roman" w:cs="Times New Roman"/>
          <w:sz w:val="28"/>
          <w:szCs w:val="28"/>
        </w:rPr>
        <w:t>огодневный туристский маршрут»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туристский маршрут, длящийся более одного дня, при </w:t>
      </w:r>
      <w:proofErr w:type="gramStart"/>
      <w:r w:rsidR="003D495C" w:rsidRPr="003D495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туристы не используют места размещения (туристские базы, гостиницы, кемпинги) и пункты питания туристов;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«базовая рекреационная емкость»</w:t>
      </w:r>
      <w:r w:rsidR="00F13BB3">
        <w:rPr>
          <w:rFonts w:ascii="Times New Roman" w:hAnsi="Times New Roman" w:cs="Times New Roman"/>
          <w:sz w:val="28"/>
          <w:szCs w:val="28"/>
        </w:rPr>
        <w:t xml:space="preserve">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лимитир</w:t>
      </w:r>
      <w:r>
        <w:rPr>
          <w:rFonts w:ascii="Times New Roman" w:hAnsi="Times New Roman" w:cs="Times New Roman"/>
          <w:sz w:val="28"/>
          <w:szCs w:val="28"/>
        </w:rPr>
        <w:t>ующий фактор развития туризма»</w:t>
      </w:r>
      <w:r w:rsidR="00F13BB3">
        <w:rPr>
          <w:rFonts w:ascii="Times New Roman" w:hAnsi="Times New Roman" w:cs="Times New Roman"/>
          <w:sz w:val="28"/>
          <w:szCs w:val="28"/>
        </w:rPr>
        <w:t xml:space="preserve">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фактор, ограничивающий возможности разви</w:t>
      </w:r>
      <w:r w:rsidR="00493326">
        <w:rPr>
          <w:rFonts w:ascii="Times New Roman" w:hAnsi="Times New Roman" w:cs="Times New Roman"/>
          <w:sz w:val="28"/>
          <w:szCs w:val="28"/>
        </w:rPr>
        <w:t xml:space="preserve">тия туризма на особо охраняемой </w:t>
      </w:r>
      <w:r w:rsidR="003D495C" w:rsidRPr="003D495C">
        <w:rPr>
          <w:rFonts w:ascii="Times New Roman" w:hAnsi="Times New Roman" w:cs="Times New Roman"/>
          <w:sz w:val="28"/>
          <w:szCs w:val="28"/>
        </w:rPr>
        <w:t>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</w:t>
      </w:r>
      <w:proofErr w:type="gramEnd"/>
      <w:r w:rsidR="003D495C" w:rsidRPr="003D495C">
        <w:rPr>
          <w:rFonts w:ascii="Times New Roman" w:hAnsi="Times New Roman" w:cs="Times New Roman"/>
          <w:sz w:val="28"/>
          <w:szCs w:val="28"/>
        </w:rPr>
        <w:t xml:space="preserve"> предъявляемым к ним требованиям, и снижения негативного воздействия на местную социокультурную среду;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линейный туристский объект (турист</w:t>
      </w:r>
      <w:r>
        <w:rPr>
          <w:rFonts w:ascii="Times New Roman" w:hAnsi="Times New Roman" w:cs="Times New Roman"/>
          <w:sz w:val="28"/>
          <w:szCs w:val="28"/>
        </w:rPr>
        <w:t>ский маршрут)»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огодневный туристский маршрут»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туристский маршрут, прохождение которого длится более одного дня, при </w:t>
      </w:r>
      <w:proofErr w:type="gramStart"/>
      <w:r w:rsidR="003D495C" w:rsidRPr="003D495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туристы размещаются на ночевку в местах размещения;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«однодневный туристский маршрут»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туристский маршрут, прохождение которого совершается в течение дня, без использования мест размещения;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площадной турис</w:t>
      </w:r>
      <w:r>
        <w:rPr>
          <w:rFonts w:ascii="Times New Roman" w:hAnsi="Times New Roman" w:cs="Times New Roman"/>
          <w:sz w:val="28"/>
          <w:szCs w:val="28"/>
        </w:rPr>
        <w:t>тский объект»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</w:t>
      </w:r>
      <w:proofErr w:type="gramStart"/>
      <w:r w:rsidR="003D495C" w:rsidRPr="003D495C">
        <w:rPr>
          <w:rFonts w:ascii="Times New Roman" w:hAnsi="Times New Roman" w:cs="Times New Roman"/>
          <w:sz w:val="28"/>
          <w:szCs w:val="28"/>
        </w:rPr>
        <w:t>визит-центры</w:t>
      </w:r>
      <w:proofErr w:type="gramEnd"/>
      <w:r w:rsidR="003D495C" w:rsidRPr="003D495C">
        <w:rPr>
          <w:rFonts w:ascii="Times New Roman" w:hAnsi="Times New Roman" w:cs="Times New Roman"/>
          <w:sz w:val="28"/>
          <w:szCs w:val="28"/>
        </w:rPr>
        <w:t>, иные здания и сооружения для организации обслуживания туристов);</w:t>
      </w:r>
    </w:p>
    <w:p w:rsidR="003D495C" w:rsidRPr="003D495C" w:rsidRDefault="001C30DB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поте</w:t>
      </w:r>
      <w:r>
        <w:rPr>
          <w:rFonts w:ascii="Times New Roman" w:hAnsi="Times New Roman" w:cs="Times New Roman"/>
          <w:sz w:val="28"/>
          <w:szCs w:val="28"/>
        </w:rPr>
        <w:t>нциальная рекреационная емкость»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</w:t>
      </w:r>
      <w:r>
        <w:rPr>
          <w:rFonts w:ascii="Times New Roman" w:hAnsi="Times New Roman" w:cs="Times New Roman"/>
          <w:sz w:val="28"/>
          <w:szCs w:val="28"/>
        </w:rPr>
        <w:t>экологических систем, с учетом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факторов  экологическ</w:t>
      </w:r>
      <w:r>
        <w:rPr>
          <w:rFonts w:ascii="Times New Roman" w:hAnsi="Times New Roman" w:cs="Times New Roman"/>
          <w:sz w:val="28"/>
          <w:szCs w:val="28"/>
        </w:rPr>
        <w:t xml:space="preserve">ого, социального, </w:t>
      </w:r>
      <w:r w:rsidR="003D495C" w:rsidRPr="003D495C">
        <w:rPr>
          <w:rFonts w:ascii="Times New Roman" w:hAnsi="Times New Roman" w:cs="Times New Roman"/>
          <w:sz w:val="28"/>
          <w:szCs w:val="28"/>
        </w:rPr>
        <w:t>социокультурного и социально-экономического характера;</w:t>
      </w:r>
    </w:p>
    <w:p w:rsidR="003D495C" w:rsidRPr="003D495C" w:rsidRDefault="00E1605F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95C" w:rsidRPr="003D495C">
        <w:rPr>
          <w:rFonts w:ascii="Times New Roman" w:hAnsi="Times New Roman" w:cs="Times New Roman"/>
          <w:sz w:val="28"/>
          <w:szCs w:val="28"/>
        </w:rPr>
        <w:t>предельно д</w:t>
      </w:r>
      <w:r>
        <w:rPr>
          <w:rFonts w:ascii="Times New Roman" w:hAnsi="Times New Roman" w:cs="Times New Roman"/>
          <w:sz w:val="28"/>
          <w:szCs w:val="28"/>
        </w:rPr>
        <w:t>опустимая рекреационная емкость» –</w:t>
      </w:r>
      <w:r w:rsidR="003D495C" w:rsidRPr="003D495C">
        <w:rPr>
          <w:rFonts w:ascii="Times New Roman" w:hAnsi="Times New Roman" w:cs="Times New Roman"/>
          <w:sz w:val="28"/>
          <w:szCs w:val="28"/>
        </w:rPr>
        <w:t xml:space="preserve">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:rsidR="003D495C" w:rsidRPr="003D495C" w:rsidRDefault="003D495C" w:rsidP="00F13BB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86">
        <w:rPr>
          <w:rFonts w:ascii="Times New Roman" w:hAnsi="Times New Roman" w:cs="Times New Roman"/>
          <w:sz w:val="28"/>
          <w:szCs w:val="28"/>
        </w:rPr>
        <w:t>«туристские объекты» –</w:t>
      </w:r>
      <w:r w:rsidRPr="003D495C">
        <w:rPr>
          <w:rFonts w:ascii="Times New Roman" w:hAnsi="Times New Roman" w:cs="Times New Roman"/>
          <w:sz w:val="28"/>
          <w:szCs w:val="28"/>
        </w:rPr>
        <w:t xml:space="preserve"> части особо охраняемой природной территории, включающие природные комплексы и объекты, историк</w:t>
      </w:r>
      <w:proofErr w:type="gramStart"/>
      <w:r w:rsidRPr="003D49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495C">
        <w:rPr>
          <w:rFonts w:ascii="Times New Roman" w:hAnsi="Times New Roman" w:cs="Times New Roman"/>
          <w:sz w:val="28"/>
          <w:szCs w:val="28"/>
        </w:rPr>
        <w:t xml:space="preserve"> культурные объекты, инфраструктурные объекты (музеи, визит-центры,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:rsidR="00EA7CEC" w:rsidRDefault="005359F1" w:rsidP="00EA7CEC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5F9">
        <w:rPr>
          <w:rFonts w:ascii="Times New Roman" w:hAnsi="Times New Roman" w:cs="Times New Roman"/>
          <w:sz w:val="28"/>
          <w:szCs w:val="28"/>
        </w:rPr>
        <w:t xml:space="preserve">. </w:t>
      </w:r>
      <w:r w:rsidR="005B32B0" w:rsidRPr="005B32B0">
        <w:rPr>
          <w:rFonts w:ascii="Times New Roman" w:hAnsi="Times New Roman" w:cs="Times New Roman"/>
          <w:sz w:val="28"/>
          <w:szCs w:val="28"/>
        </w:rPr>
        <w:t>Предельно допустимая рекреационная емкость определяется для особо охраняемой природной территории либо ее отдельных частей (туристских объектов).</w:t>
      </w:r>
    </w:p>
    <w:p w:rsidR="005B32B0" w:rsidRDefault="005359F1" w:rsidP="00EA7CEC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2B0" w:rsidRPr="005B32B0">
        <w:rPr>
          <w:rFonts w:ascii="Times New Roman" w:hAnsi="Times New Roman" w:cs="Times New Roman"/>
          <w:sz w:val="28"/>
          <w:szCs w:val="28"/>
        </w:rPr>
        <w:t xml:space="preserve">. Предельно допустимая рекреационная емкость устанавливается </w:t>
      </w:r>
      <w:r w:rsidR="008709CE">
        <w:rPr>
          <w:rFonts w:ascii="Times New Roman" w:hAnsi="Times New Roman" w:cs="Times New Roman"/>
          <w:sz w:val="28"/>
          <w:szCs w:val="28"/>
        </w:rPr>
        <w:t>Министерством природных ресурсов Забайкальского края в отношении находящихся в его</w:t>
      </w:r>
      <w:r w:rsidR="005B32B0" w:rsidRPr="005B32B0">
        <w:rPr>
          <w:rFonts w:ascii="Times New Roman" w:hAnsi="Times New Roman" w:cs="Times New Roman"/>
          <w:sz w:val="28"/>
          <w:szCs w:val="28"/>
        </w:rPr>
        <w:t xml:space="preserve"> ведении особо охраняемых природных территорий регионального значения</w:t>
      </w:r>
      <w:r w:rsidR="008709CE">
        <w:rPr>
          <w:rFonts w:ascii="Times New Roman" w:hAnsi="Times New Roman" w:cs="Times New Roman"/>
          <w:sz w:val="28"/>
          <w:szCs w:val="28"/>
        </w:rPr>
        <w:t>.</w:t>
      </w:r>
      <w:r w:rsidR="005B32B0" w:rsidRPr="005B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F0" w:rsidRPr="00543AF0" w:rsidRDefault="005359F1" w:rsidP="00543AF0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AF0" w:rsidRPr="00543AF0">
        <w:rPr>
          <w:rFonts w:ascii="Times New Roman" w:hAnsi="Times New Roman" w:cs="Times New Roman"/>
          <w:sz w:val="28"/>
          <w:szCs w:val="28"/>
        </w:rPr>
        <w:t>. 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:rsidR="008709CE" w:rsidRDefault="00400788" w:rsidP="00543AF0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3AF0" w:rsidRPr="00543AF0">
        <w:rPr>
          <w:rFonts w:ascii="Times New Roman" w:hAnsi="Times New Roman" w:cs="Times New Roman"/>
          <w:sz w:val="28"/>
          <w:szCs w:val="28"/>
        </w:rPr>
        <w:t>. 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61533" w:rsidRPr="00761533">
        <w:rPr>
          <w:rFonts w:ascii="Times New Roman" w:hAnsi="Times New Roman" w:cs="Times New Roman"/>
          <w:sz w:val="28"/>
          <w:szCs w:val="28"/>
        </w:rPr>
        <w:t>. Предельно допустимая рекреационная емкость особо охраняемой природной территории (</w:t>
      </w:r>
      <w:proofErr w:type="gramStart"/>
      <w:r w:rsidR="00B53E2F" w:rsidRPr="00B53E2F">
        <w:rPr>
          <w:rFonts w:ascii="Times New Roman" w:hAnsi="Times New Roman" w:cs="Times New Roman"/>
          <w:sz w:val="27"/>
          <w:szCs w:val="22"/>
          <w:lang w:eastAsia="en-US"/>
        </w:rPr>
        <w:t>RCC</w:t>
      </w:r>
      <w:proofErr w:type="gramEnd"/>
      <w:r w:rsidR="00B53E2F" w:rsidRPr="00B53E2F">
        <w:rPr>
          <w:rFonts w:ascii="Times New Roman" w:hAnsi="Times New Roman" w:cs="Times New Roman"/>
          <w:position w:val="-6"/>
          <w:szCs w:val="22"/>
          <w:lang w:eastAsia="en-US"/>
        </w:rPr>
        <w:t>ООПТ</w:t>
      </w:r>
      <w:r w:rsidR="00761533"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220784" w:rsidRDefault="00220784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784" w:rsidRPr="00761533" w:rsidRDefault="0097063D" w:rsidP="00220784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342DF8" wp14:editId="7A7BDAD6">
            <wp:extent cx="1953973" cy="455697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519" cy="45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F72C13" w:rsidP="0097063D">
      <w:pPr>
        <w:pStyle w:val="a5"/>
        <w:tabs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1533" w:rsidRPr="00761533">
        <w:rPr>
          <w:rFonts w:ascii="Times New Roman" w:hAnsi="Times New Roman" w:cs="Times New Roman"/>
          <w:sz w:val="28"/>
          <w:szCs w:val="28"/>
        </w:rPr>
        <w:t>де:</w:t>
      </w:r>
    </w:p>
    <w:p w:rsidR="00761533" w:rsidRPr="00761533" w:rsidRDefault="00054DDE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DE">
        <w:rPr>
          <w:rFonts w:ascii="Times New Roman" w:hAnsi="Times New Roman" w:cs="Times New Roman"/>
          <w:sz w:val="22"/>
          <w:szCs w:val="22"/>
          <w:lang w:eastAsia="en-US"/>
        </w:rPr>
        <w:t>RCC</w:t>
      </w:r>
      <w:r w:rsidRPr="00054DDE">
        <w:rPr>
          <w:rFonts w:ascii="Times New Roman" w:hAnsi="Times New Roman" w:cs="Times New Roman"/>
          <w:sz w:val="22"/>
          <w:szCs w:val="22"/>
          <w:vertAlign w:val="subscript"/>
          <w:lang w:eastAsia="en-US"/>
        </w:rPr>
        <w:t>qm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1551E9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предельно допустимая рекреационная емкость туристского объекта m, человек в единицу времени;</w:t>
      </w:r>
    </w:p>
    <w:p w:rsidR="00761533" w:rsidRPr="00761533" w:rsidRDefault="001551E9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порядковый номер туристского объекта в границах особо охраняемой природной территории (1, 2, ... m).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1533" w:rsidRPr="00761533">
        <w:rPr>
          <w:rFonts w:ascii="Times New Roman" w:hAnsi="Times New Roman" w:cs="Times New Roman"/>
          <w:sz w:val="28"/>
          <w:szCs w:val="28"/>
        </w:rPr>
        <w:t>. Предельно допустимая рекреационна</w:t>
      </w:r>
      <w:r w:rsidR="00163C29">
        <w:rPr>
          <w:rFonts w:ascii="Times New Roman" w:hAnsi="Times New Roman" w:cs="Times New Roman"/>
          <w:sz w:val="28"/>
          <w:szCs w:val="28"/>
        </w:rPr>
        <w:t xml:space="preserve">я емкость туристского объекта </w:t>
      </w:r>
      <w:r w:rsidR="00163C29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054DDE" w:rsidRPr="00054DDE">
        <w:rPr>
          <w:rFonts w:ascii="Times New Roman" w:hAnsi="Times New Roman" w:cs="Times New Roman"/>
          <w:sz w:val="28"/>
          <w:szCs w:val="22"/>
          <w:lang w:eastAsia="en-US"/>
        </w:rPr>
        <w:t>RCC</w:t>
      </w:r>
      <w:r w:rsidR="00054DDE" w:rsidRPr="00054DDE">
        <w:rPr>
          <w:rFonts w:ascii="Times New Roman" w:hAnsi="Times New Roman" w:cs="Times New Roman"/>
          <w:sz w:val="28"/>
          <w:szCs w:val="22"/>
          <w:vertAlign w:val="subscript"/>
          <w:lang w:eastAsia="en-US"/>
        </w:rPr>
        <w:t>q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87E" w:rsidRPr="0067687E" w:rsidRDefault="0067687E" w:rsidP="0067687E">
      <w:pPr>
        <w:widowControl w:val="0"/>
        <w:autoSpaceDE w:val="0"/>
        <w:autoSpaceDN w:val="0"/>
        <w:spacing w:before="260"/>
        <w:ind w:left="35"/>
        <w:jc w:val="center"/>
        <w:rPr>
          <w:szCs w:val="22"/>
          <w:lang w:eastAsia="en-US"/>
        </w:rPr>
      </w:pPr>
      <w:r w:rsidRPr="0067687E">
        <w:rPr>
          <w:szCs w:val="22"/>
          <w:lang w:eastAsia="en-US"/>
        </w:rPr>
        <w:t>RCC</w:t>
      </w:r>
      <w:r w:rsidRPr="0067687E">
        <w:rPr>
          <w:position w:val="-6"/>
          <w:sz w:val="20"/>
          <w:szCs w:val="22"/>
          <w:lang w:eastAsia="en-US"/>
        </w:rPr>
        <w:t>q</w:t>
      </w:r>
      <w:r w:rsidRPr="0067687E">
        <w:rPr>
          <w:spacing w:val="51"/>
          <w:position w:val="-6"/>
          <w:sz w:val="20"/>
          <w:szCs w:val="22"/>
          <w:lang w:eastAsia="en-US"/>
        </w:rPr>
        <w:t xml:space="preserve"> </w:t>
      </w:r>
      <w:r w:rsidRPr="0067687E">
        <w:rPr>
          <w:rFonts w:ascii="Symbol" w:hAnsi="Symbol"/>
          <w:szCs w:val="22"/>
          <w:lang w:eastAsia="en-US"/>
        </w:rPr>
        <w:t></w:t>
      </w:r>
      <w:r w:rsidRPr="0067687E">
        <w:rPr>
          <w:spacing w:val="-6"/>
          <w:szCs w:val="22"/>
          <w:lang w:eastAsia="en-US"/>
        </w:rPr>
        <w:t xml:space="preserve"> </w:t>
      </w:r>
      <w:r w:rsidRPr="0067687E">
        <w:rPr>
          <w:szCs w:val="22"/>
          <w:lang w:eastAsia="en-US"/>
        </w:rPr>
        <w:t>PCC</w:t>
      </w:r>
      <w:r w:rsidRPr="0067687E">
        <w:rPr>
          <w:position w:val="-6"/>
          <w:sz w:val="20"/>
          <w:szCs w:val="22"/>
          <w:lang w:eastAsia="en-US"/>
        </w:rPr>
        <w:t>q</w:t>
      </w:r>
      <w:r w:rsidRPr="0067687E">
        <w:rPr>
          <w:spacing w:val="32"/>
          <w:position w:val="-6"/>
          <w:sz w:val="20"/>
          <w:szCs w:val="22"/>
          <w:lang w:eastAsia="en-US"/>
        </w:rPr>
        <w:t xml:space="preserve"> </w:t>
      </w:r>
      <w:r w:rsidRPr="0067687E">
        <w:rPr>
          <w:rFonts w:ascii="Symbol" w:hAnsi="Symbol"/>
          <w:szCs w:val="22"/>
          <w:lang w:eastAsia="en-US"/>
        </w:rPr>
        <w:t></w:t>
      </w:r>
      <w:r w:rsidRPr="0067687E">
        <w:rPr>
          <w:spacing w:val="-15"/>
          <w:szCs w:val="22"/>
          <w:lang w:eastAsia="en-US"/>
        </w:rPr>
        <w:t xml:space="preserve"> </w:t>
      </w:r>
      <w:r w:rsidRPr="0067687E">
        <w:rPr>
          <w:spacing w:val="5"/>
          <w:szCs w:val="22"/>
          <w:lang w:eastAsia="en-US"/>
        </w:rPr>
        <w:t>MC,</w:t>
      </w:r>
    </w:p>
    <w:p w:rsidR="00761533" w:rsidRPr="00761533" w:rsidRDefault="00761533" w:rsidP="0067687E">
      <w:pPr>
        <w:pStyle w:val="a5"/>
        <w:tabs>
          <w:tab w:val="left" w:pos="935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761533" w:rsidRPr="00761533" w:rsidRDefault="0067687E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E84">
        <w:rPr>
          <w:rFonts w:ascii="Times New Roman" w:hAnsi="Times New Roman" w:cs="Times New Roman"/>
          <w:sz w:val="28"/>
          <w:szCs w:val="22"/>
          <w:lang w:eastAsia="en-US"/>
        </w:rPr>
        <w:t>PCC</w:t>
      </w:r>
      <w:r w:rsidRPr="00DC5E84">
        <w:rPr>
          <w:rFonts w:ascii="Times New Roman" w:hAnsi="Times New Roman" w:cs="Times New Roman"/>
          <w:sz w:val="28"/>
          <w:szCs w:val="22"/>
          <w:vertAlign w:val="subscript"/>
          <w:lang w:eastAsia="en-US"/>
        </w:rPr>
        <w:t>q</w:t>
      </w:r>
      <w:proofErr w:type="spellEnd"/>
      <w:r w:rsidRPr="00DC5E84">
        <w:rPr>
          <w:rFonts w:ascii="Times New Roman" w:hAnsi="Times New Roman" w:cs="Times New Roman"/>
          <w:sz w:val="36"/>
          <w:szCs w:val="28"/>
        </w:rPr>
        <w:t xml:space="preserve"> </w:t>
      </w:r>
      <w:r w:rsidR="001551E9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потенциальная рекреационная емкость туристского объекта, человек в единицу времени;</w:t>
      </w:r>
    </w:p>
    <w:p w:rsidR="00761533" w:rsidRPr="00761533" w:rsidRDefault="0067687E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84">
        <w:rPr>
          <w:rFonts w:ascii="Times New Roman" w:hAnsi="Times New Roman" w:cs="Times New Roman"/>
          <w:sz w:val="28"/>
          <w:szCs w:val="22"/>
          <w:lang w:eastAsia="en-US"/>
        </w:rPr>
        <w:t>MC</w:t>
      </w:r>
      <w:r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761533" w:rsidRPr="00761533">
        <w:rPr>
          <w:rFonts w:ascii="Times New Roman" w:hAnsi="Times New Roman" w:cs="Times New Roman"/>
          <w:sz w:val="28"/>
          <w:szCs w:val="28"/>
        </w:rPr>
        <w:t>- коэффициент управленческой емкости, долей от единицы.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1533" w:rsidRPr="00761533">
        <w:rPr>
          <w:rFonts w:ascii="Times New Roman" w:hAnsi="Times New Roman" w:cs="Times New Roman"/>
          <w:sz w:val="28"/>
          <w:szCs w:val="28"/>
        </w:rPr>
        <w:t>. 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533" w:rsidRPr="00761533">
        <w:rPr>
          <w:rFonts w:ascii="Times New Roman" w:hAnsi="Times New Roman" w:cs="Times New Roman"/>
          <w:sz w:val="28"/>
          <w:szCs w:val="28"/>
        </w:rPr>
        <w:t>. Потенциальная рекреационна</w:t>
      </w:r>
      <w:r w:rsidR="004665E3">
        <w:rPr>
          <w:rFonts w:ascii="Times New Roman" w:hAnsi="Times New Roman" w:cs="Times New Roman"/>
          <w:sz w:val="28"/>
          <w:szCs w:val="28"/>
        </w:rPr>
        <w:t xml:space="preserve">я емкость туристского объекта </w:t>
      </w:r>
      <w:r w:rsidR="007708F0">
        <w:rPr>
          <w:rFonts w:ascii="Times New Roman" w:hAnsi="Times New Roman" w:cs="Times New Roman"/>
          <w:sz w:val="28"/>
          <w:szCs w:val="28"/>
        </w:rPr>
        <w:br/>
      </w:r>
      <w:r w:rsidR="004665E3">
        <w:rPr>
          <w:rFonts w:ascii="Times New Roman" w:hAnsi="Times New Roman" w:cs="Times New Roman"/>
          <w:sz w:val="28"/>
          <w:szCs w:val="28"/>
        </w:rPr>
        <w:t>(</w:t>
      </w:r>
      <w:r w:rsidR="00036779" w:rsidRPr="00E25990">
        <w:rPr>
          <w:rFonts w:ascii="Times New Roman" w:hAnsi="Times New Roman" w:cs="Times New Roman"/>
          <w:sz w:val="28"/>
          <w:szCs w:val="28"/>
          <w:lang w:eastAsia="en-US"/>
        </w:rPr>
        <w:t>PCC</w:t>
      </w:r>
      <w:r w:rsidR="00036779" w:rsidRPr="00E25990">
        <w:rPr>
          <w:rFonts w:ascii="Times New Roman" w:hAnsi="Times New Roman" w:cs="Times New Roman"/>
          <w:position w:val="-6"/>
          <w:sz w:val="28"/>
          <w:szCs w:val="28"/>
          <w:lang w:eastAsia="en-US"/>
        </w:rPr>
        <w:t>q</w:t>
      </w:r>
      <w:r w:rsidR="00761533"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6935D5" w:rsidP="007708F0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76ACA0" wp14:editId="4EC96E29">
            <wp:extent cx="2048672" cy="607993"/>
            <wp:effectExtent l="0" t="0" r="0" b="19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2551" cy="60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761533" w:rsidRPr="00761533" w:rsidRDefault="00A02144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144">
        <w:rPr>
          <w:rFonts w:ascii="Times New Roman" w:hAnsi="Times New Roman" w:cs="Times New Roman"/>
          <w:sz w:val="28"/>
          <w:szCs w:val="22"/>
          <w:lang w:eastAsia="en-US"/>
        </w:rPr>
        <w:t>BCC</w:t>
      </w:r>
      <w:r w:rsidRPr="00A02144">
        <w:rPr>
          <w:rFonts w:ascii="Times New Roman" w:hAnsi="Times New Roman" w:cs="Times New Roman"/>
          <w:sz w:val="28"/>
          <w:szCs w:val="22"/>
          <w:vertAlign w:val="subscript"/>
          <w:lang w:eastAsia="en-US"/>
        </w:rPr>
        <w:t>q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905131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базовая рекреационная емкость туристского объекта, выраженная в целочисленном значении, человек в единицу времени;</w:t>
      </w:r>
    </w:p>
    <w:p w:rsidR="00761533" w:rsidRPr="00761533" w:rsidRDefault="00A02144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990">
        <w:rPr>
          <w:rFonts w:ascii="Times New Roman" w:hAnsi="Times New Roman" w:cs="Times New Roman"/>
          <w:sz w:val="28"/>
          <w:szCs w:val="28"/>
          <w:lang w:eastAsia="en-US"/>
        </w:rPr>
        <w:t>Cf</w:t>
      </w:r>
      <w:r w:rsidRPr="00E25990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n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D365CF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поправочные коэффициенты, которые учитывают определенные для </w:t>
      </w:r>
      <w:proofErr w:type="gramStart"/>
      <w:r w:rsidR="00761533" w:rsidRPr="00761533">
        <w:rPr>
          <w:rFonts w:ascii="Times New Roman" w:hAnsi="Times New Roman" w:cs="Times New Roman"/>
          <w:sz w:val="28"/>
          <w:szCs w:val="28"/>
        </w:rPr>
        <w:t>туристских</w:t>
      </w:r>
      <w:proofErr w:type="gram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761533" w:rsidRPr="00761533" w:rsidRDefault="00D365CF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количество поправочных коэффициентов.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61533" w:rsidRPr="00761533">
        <w:rPr>
          <w:rFonts w:ascii="Times New Roman" w:hAnsi="Times New Roman" w:cs="Times New Roman"/>
          <w:sz w:val="28"/>
          <w:szCs w:val="28"/>
        </w:rPr>
        <w:t>. Базовая рекреационна</w:t>
      </w:r>
      <w:r w:rsidR="00D365CF">
        <w:rPr>
          <w:rFonts w:ascii="Times New Roman" w:hAnsi="Times New Roman" w:cs="Times New Roman"/>
          <w:sz w:val="28"/>
          <w:szCs w:val="28"/>
        </w:rPr>
        <w:t>я емкость туристских объектов (</w:t>
      </w:r>
      <w:proofErr w:type="spellStart"/>
      <w:r w:rsidR="00E25990" w:rsidRPr="00E25990">
        <w:rPr>
          <w:rFonts w:ascii="Times New Roman" w:hAnsi="Times New Roman" w:cs="Times New Roman"/>
          <w:sz w:val="28"/>
          <w:szCs w:val="28"/>
        </w:rPr>
        <w:t>BCCq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) для площадных и линейных туристских объектов (туристских маршрутов) </w:t>
      </w:r>
      <w:r w:rsidR="00761533" w:rsidRPr="00761533">
        <w:rPr>
          <w:rFonts w:ascii="Times New Roman" w:hAnsi="Times New Roman" w:cs="Times New Roman"/>
          <w:sz w:val="28"/>
          <w:szCs w:val="28"/>
        </w:rPr>
        <w:lastRenderedPageBreak/>
        <w:t>рассчитывается по приведенным формулам и выражается в целочисленных значениях, человек в единицу времени.</w:t>
      </w:r>
    </w:p>
    <w:p w:rsidR="00761533" w:rsidRPr="00761533" w:rsidRDefault="00EA7CEC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788">
        <w:rPr>
          <w:rFonts w:ascii="Times New Roman" w:hAnsi="Times New Roman" w:cs="Times New Roman"/>
          <w:sz w:val="28"/>
          <w:szCs w:val="28"/>
        </w:rPr>
        <w:t>2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. Базовая рекреационная емкость для </w:t>
      </w:r>
      <w:proofErr w:type="gramStart"/>
      <w:r w:rsidR="00761533" w:rsidRPr="00761533">
        <w:rPr>
          <w:rFonts w:ascii="Times New Roman" w:hAnsi="Times New Roman" w:cs="Times New Roman"/>
          <w:sz w:val="28"/>
          <w:szCs w:val="28"/>
        </w:rPr>
        <w:t>площадных</w:t>
      </w:r>
      <w:proofErr w:type="gram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туристских объектов (</w:t>
      </w:r>
      <w:r w:rsidR="00E25990" w:rsidRPr="00E25990">
        <w:rPr>
          <w:rFonts w:ascii="Times New Roman" w:hAnsi="Times New Roman" w:cs="Times New Roman"/>
          <w:sz w:val="28"/>
          <w:szCs w:val="22"/>
          <w:lang w:eastAsia="en-US"/>
        </w:rPr>
        <w:t>BCC</w:t>
      </w:r>
      <w:proofErr w:type="spellStart"/>
      <w:r w:rsidR="00E25990" w:rsidRPr="00E25990">
        <w:rPr>
          <w:rFonts w:ascii="Times New Roman" w:hAnsi="Times New Roman" w:cs="Times New Roman"/>
          <w:position w:val="-6"/>
          <w:szCs w:val="22"/>
          <w:lang w:eastAsia="en-US"/>
        </w:rPr>
        <w:t>qs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6935D5" w:rsidP="00EC4271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509116" wp14:editId="6A74F46D">
            <wp:extent cx="1894018" cy="63610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6058" cy="63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761533" w:rsidRPr="00761533" w:rsidRDefault="00EC4271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площадь туристского объекта, на которой осуществляется туризм, кв. метров;</w:t>
      </w:r>
    </w:p>
    <w:p w:rsidR="00761533" w:rsidRPr="00761533" w:rsidRDefault="00EC4271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площадь туристского объекта, необходимая для одного посетителя при </w:t>
      </w:r>
      <w:proofErr w:type="gramStart"/>
      <w:r w:rsidR="00761533" w:rsidRPr="00761533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туризма (кв. метров), определяемая в соответствии с порядком,</w:t>
      </w:r>
      <w:r w:rsidR="00A6310A">
        <w:rPr>
          <w:rFonts w:ascii="Times New Roman" w:hAnsi="Times New Roman" w:cs="Times New Roman"/>
          <w:sz w:val="28"/>
          <w:szCs w:val="28"/>
        </w:rPr>
        <w:t xml:space="preserve"> указанным в пункте 18</w:t>
      </w:r>
      <w:r w:rsidR="00CF0AD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61533" w:rsidRPr="00761533">
        <w:rPr>
          <w:rFonts w:ascii="Times New Roman" w:hAnsi="Times New Roman" w:cs="Times New Roman"/>
          <w:sz w:val="28"/>
          <w:szCs w:val="28"/>
        </w:rPr>
        <w:t>;</w:t>
      </w:r>
    </w:p>
    <w:p w:rsidR="00761533" w:rsidRPr="00761533" w:rsidRDefault="00EC4271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коэффициент возвращения, отражающий возможное количество посещений туристского объекта одним и тем же туристом в день;</w:t>
      </w:r>
    </w:p>
    <w:p w:rsidR="00761533" w:rsidRPr="00761533" w:rsidRDefault="00EC4271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количество дней в рассматриваемую единицу времени (месяц, сезон, год и др.), единиц.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533" w:rsidRPr="00761533">
        <w:rPr>
          <w:rFonts w:ascii="Times New Roman" w:hAnsi="Times New Roman" w:cs="Times New Roman"/>
          <w:sz w:val="28"/>
          <w:szCs w:val="28"/>
        </w:rPr>
        <w:t>. Коэффициент возвращения (</w:t>
      </w:r>
      <w:proofErr w:type="spellStart"/>
      <w:r w:rsidR="00761533" w:rsidRPr="00761533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4B65AF" w:rsidP="00CD5290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FB540B" wp14:editId="58B56526">
            <wp:extent cx="1147092" cy="6122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8115" cy="61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761533" w:rsidRPr="00761533" w:rsidRDefault="002C6DC2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количество часов в сутки, когда туристский объект доступен для посещения, часов;</w:t>
      </w:r>
    </w:p>
    <w:p w:rsidR="00761533" w:rsidRPr="00761533" w:rsidRDefault="002C6DC2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среднее время пребывания посетителя на туристском объекте, часов.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61533" w:rsidRPr="00761533">
        <w:rPr>
          <w:rFonts w:ascii="Times New Roman" w:hAnsi="Times New Roman" w:cs="Times New Roman"/>
          <w:sz w:val="28"/>
          <w:szCs w:val="28"/>
        </w:rPr>
        <w:t>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</w:t>
      </w:r>
      <w:r w:rsidR="001C569E">
        <w:rPr>
          <w:rFonts w:ascii="Times New Roman" w:hAnsi="Times New Roman" w:cs="Times New Roman"/>
          <w:sz w:val="28"/>
          <w:szCs w:val="28"/>
        </w:rPr>
        <w:t>осещения туристского маршрута (</w:t>
      </w:r>
      <w:r w:rsidR="004E6492" w:rsidRPr="004E6492">
        <w:rPr>
          <w:rFonts w:ascii="Times New Roman" w:hAnsi="Times New Roman" w:cs="Times New Roman"/>
          <w:position w:val="1"/>
          <w:sz w:val="29"/>
          <w:szCs w:val="22"/>
          <w:lang w:eastAsia="en-US"/>
        </w:rPr>
        <w:t>BCC</w:t>
      </w:r>
      <w:r w:rsidR="004E6492" w:rsidRPr="004E6492">
        <w:rPr>
          <w:rFonts w:ascii="Times New Roman" w:hAnsi="Times New Roman" w:cs="Times New Roman"/>
          <w:position w:val="-6"/>
          <w:sz w:val="16"/>
          <w:szCs w:val="22"/>
          <w:lang w:eastAsia="en-US"/>
        </w:rPr>
        <w:t>qp</w:t>
      </w:r>
      <w:r w:rsidR="004E6492" w:rsidRPr="004E6492">
        <w:rPr>
          <w:rFonts w:ascii="Times New Roman" w:hAnsi="Times New Roman" w:cs="Times New Roman"/>
          <w:position w:val="-6"/>
          <w:sz w:val="16"/>
          <w:szCs w:val="22"/>
          <w:vertAlign w:val="subscript"/>
          <w:lang w:eastAsia="en-US"/>
        </w:rPr>
        <w:t>1</w:t>
      </w:r>
      <w:r w:rsidR="00761533"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5024C0" w:rsidRDefault="00D56806" w:rsidP="001C1DD4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035EE83" wp14:editId="486A35FB">
            <wp:extent cx="2912961" cy="675861"/>
            <wp:effectExtent l="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8159" cy="67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916699" w:rsidRPr="00761533" w:rsidRDefault="00916699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C853F2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3F2">
        <w:rPr>
          <w:rFonts w:ascii="Times New Roman" w:hAnsi="Times New Roman" w:cs="Times New Roman"/>
          <w:sz w:val="22"/>
          <w:szCs w:val="22"/>
          <w:lang w:eastAsia="en-US"/>
        </w:rPr>
        <w:t>DT</w:t>
      </w:r>
      <w:r w:rsidRPr="00C853F2">
        <w:rPr>
          <w:rFonts w:ascii="Times New Roman" w:hAnsi="Times New Roman" w:cs="Times New Roman"/>
          <w:sz w:val="22"/>
          <w:szCs w:val="22"/>
          <w:vertAlign w:val="subscript"/>
          <w:lang w:eastAsia="en-US"/>
        </w:rPr>
        <w:t>p</w:t>
      </w:r>
      <w:proofErr w:type="spellEnd"/>
      <w:r w:rsidR="00CF0AD7">
        <w:rPr>
          <w:rFonts w:ascii="Times New Roman" w:hAnsi="Times New Roman" w:cs="Times New Roman"/>
          <w:sz w:val="28"/>
          <w:szCs w:val="28"/>
        </w:rPr>
        <w:t xml:space="preserve"> </w:t>
      </w:r>
      <w:r w:rsidR="002C6DC2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длина однодневного туристского маршрута или однодневного участка p многодневного туристского маршрута в дневной переход, </w:t>
      </w:r>
      <w:proofErr w:type="gramStart"/>
      <w:r w:rsidR="00761533" w:rsidRPr="0076153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61533" w:rsidRPr="00761533">
        <w:rPr>
          <w:rFonts w:ascii="Times New Roman" w:hAnsi="Times New Roman" w:cs="Times New Roman"/>
          <w:sz w:val="28"/>
          <w:szCs w:val="28"/>
        </w:rPr>
        <w:t>;</w:t>
      </w:r>
    </w:p>
    <w:p w:rsidR="00761533" w:rsidRPr="00761533" w:rsidRDefault="00C853F2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3F2">
        <w:rPr>
          <w:rFonts w:ascii="Times New Roman" w:hAnsi="Times New Roman" w:cs="Times New Roman"/>
          <w:spacing w:val="-5"/>
          <w:sz w:val="22"/>
          <w:szCs w:val="22"/>
          <w:lang w:eastAsia="en-US"/>
        </w:rPr>
        <w:lastRenderedPageBreak/>
        <w:t>DG</w:t>
      </w:r>
      <w:r w:rsidRPr="00C853F2">
        <w:rPr>
          <w:rFonts w:ascii="Times New Roman" w:hAnsi="Times New Roman" w:cs="Times New Roman"/>
          <w:spacing w:val="-5"/>
          <w:sz w:val="22"/>
          <w:szCs w:val="22"/>
          <w:vertAlign w:val="subscript"/>
          <w:lang w:eastAsia="en-US"/>
        </w:rPr>
        <w:t>p</w:t>
      </w:r>
      <w:proofErr w:type="spellEnd"/>
      <w:r w:rsidR="00CF0AD7">
        <w:rPr>
          <w:rFonts w:ascii="Times New Roman" w:hAnsi="Times New Roman" w:cs="Times New Roman"/>
          <w:sz w:val="28"/>
          <w:szCs w:val="28"/>
        </w:rPr>
        <w:t xml:space="preserve"> </w:t>
      </w:r>
      <w:r w:rsidR="002C6DC2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оптимальное расст</w:t>
      </w:r>
      <w:bookmarkStart w:id="0" w:name="_GoBack"/>
      <w:bookmarkEnd w:id="0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ояние между группами на участке p туристского маршрута, </w:t>
      </w:r>
      <w:proofErr w:type="gramStart"/>
      <w:r w:rsidR="00761533" w:rsidRPr="0076153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61533" w:rsidRPr="00761533">
        <w:rPr>
          <w:rFonts w:ascii="Times New Roman" w:hAnsi="Times New Roman" w:cs="Times New Roman"/>
          <w:sz w:val="28"/>
          <w:szCs w:val="28"/>
        </w:rPr>
        <w:t>;</w:t>
      </w:r>
    </w:p>
    <w:p w:rsidR="00761533" w:rsidRPr="00761533" w:rsidRDefault="002C6DC2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длина светового дня или количество времени, когда туристский маршрут доступен для посетителей, часов;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31E" w:rsidRPr="008F231E">
        <w:rPr>
          <w:rFonts w:ascii="Times New Roman" w:hAnsi="Times New Roman" w:cs="Times New Roman"/>
          <w:sz w:val="22"/>
          <w:szCs w:val="22"/>
          <w:lang w:eastAsia="en-US"/>
        </w:rPr>
        <w:t>Td</w:t>
      </w:r>
      <w:r w:rsidR="008F231E" w:rsidRPr="008F231E">
        <w:rPr>
          <w:rFonts w:ascii="Times New Roman" w:hAnsi="Times New Roman" w:cs="Times New Roman"/>
          <w:sz w:val="22"/>
          <w:szCs w:val="22"/>
          <w:vertAlign w:val="subscript"/>
          <w:lang w:eastAsia="en-US"/>
        </w:rPr>
        <w:t>p</w:t>
      </w:r>
      <w:proofErr w:type="spellEnd"/>
      <w:r w:rsidR="008F231E">
        <w:rPr>
          <w:rFonts w:ascii="Times New Roman" w:hAnsi="Times New Roman" w:cs="Times New Roman"/>
          <w:sz w:val="28"/>
          <w:szCs w:val="28"/>
        </w:rPr>
        <w:t xml:space="preserve"> </w:t>
      </w:r>
      <w:r w:rsidR="002C6DC2">
        <w:rPr>
          <w:rFonts w:ascii="Times New Roman" w:hAnsi="Times New Roman" w:cs="Times New Roman"/>
          <w:sz w:val="28"/>
          <w:szCs w:val="28"/>
        </w:rPr>
        <w:t>–</w:t>
      </w:r>
      <w:r w:rsidRPr="00761533">
        <w:rPr>
          <w:rFonts w:ascii="Times New Roman" w:hAnsi="Times New Roman" w:cs="Times New Roman"/>
          <w:sz w:val="28"/>
          <w:szCs w:val="28"/>
        </w:rPr>
        <w:t xml:space="preserve"> среднее время прохождения участка туристского маршрута p с учетом остановок, часов;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GS - среднее количество человек в группе (включая сопровождающих), человек;</w:t>
      </w:r>
    </w:p>
    <w:p w:rsidR="00761533" w:rsidRPr="00761533" w:rsidRDefault="00FD0F89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порядковый номер однодневного участка туристского маршрута (1, 2, ... p);</w:t>
      </w:r>
    </w:p>
    <w:p w:rsidR="00761533" w:rsidRPr="00761533" w:rsidRDefault="008F231E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31E">
        <w:rPr>
          <w:rFonts w:ascii="Times New Roman" w:hAnsi="Times New Roman" w:cs="Times New Roman"/>
          <w:spacing w:val="-6"/>
          <w:sz w:val="22"/>
          <w:szCs w:val="22"/>
          <w:lang w:eastAsia="en-US"/>
        </w:rPr>
        <w:t>t</w:t>
      </w:r>
      <w:r w:rsidRPr="008F231E">
        <w:rPr>
          <w:rFonts w:ascii="Times New Roman" w:hAnsi="Times New Roman" w:cs="Times New Roman"/>
          <w:spacing w:val="-6"/>
          <w:sz w:val="22"/>
          <w:szCs w:val="22"/>
          <w:vertAlign w:val="subscript"/>
          <w:lang w:eastAsia="en-US"/>
        </w:rPr>
        <w:t>p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FD0F89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количество дней пребывания посетителей на туристском маршруте, единиц.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1533" w:rsidRPr="00761533">
        <w:rPr>
          <w:rFonts w:ascii="Times New Roman" w:hAnsi="Times New Roman" w:cs="Times New Roman"/>
          <w:sz w:val="28"/>
          <w:szCs w:val="28"/>
        </w:rPr>
        <w:t>. Базовая рекреационная емкость для однодневных и многодневных туристских маршрутов, время доступнос</w:t>
      </w:r>
      <w:r w:rsidR="00667AFF">
        <w:rPr>
          <w:rFonts w:ascii="Times New Roman" w:hAnsi="Times New Roman" w:cs="Times New Roman"/>
          <w:sz w:val="28"/>
          <w:szCs w:val="28"/>
        </w:rPr>
        <w:t xml:space="preserve">ти которых строго фиксировано </w:t>
      </w:r>
      <w:r w:rsidR="00667AFF">
        <w:rPr>
          <w:rFonts w:ascii="Times New Roman" w:hAnsi="Times New Roman" w:cs="Times New Roman"/>
          <w:sz w:val="28"/>
          <w:szCs w:val="28"/>
        </w:rPr>
        <w:br/>
        <w:t>(</w:t>
      </w:r>
      <w:r w:rsidR="008F231E" w:rsidRPr="008F231E">
        <w:rPr>
          <w:rFonts w:ascii="Times New Roman" w:hAnsi="Times New Roman" w:cs="Times New Roman"/>
          <w:position w:val="1"/>
          <w:sz w:val="29"/>
          <w:szCs w:val="22"/>
          <w:lang w:eastAsia="en-US"/>
        </w:rPr>
        <w:t>BCC</w:t>
      </w:r>
      <w:proofErr w:type="spellStart"/>
      <w:r w:rsidR="008F231E" w:rsidRPr="008F231E">
        <w:rPr>
          <w:rFonts w:ascii="Times New Roman" w:hAnsi="Times New Roman" w:cs="Times New Roman"/>
          <w:position w:val="-6"/>
          <w:sz w:val="16"/>
          <w:szCs w:val="22"/>
          <w:lang w:eastAsia="en-US"/>
        </w:rPr>
        <w:t>qp</w:t>
      </w:r>
      <w:proofErr w:type="spellEnd"/>
      <w:r w:rsidR="008F231E" w:rsidRPr="008F231E">
        <w:rPr>
          <w:rFonts w:ascii="Times New Roman" w:hAnsi="Times New Roman" w:cs="Times New Roman"/>
          <w:position w:val="-10"/>
          <w:sz w:val="12"/>
          <w:szCs w:val="22"/>
          <w:lang w:eastAsia="en-US"/>
        </w:rPr>
        <w:t>2</w:t>
      </w:r>
      <w:r w:rsidR="00761533" w:rsidRPr="00761533">
        <w:rPr>
          <w:rFonts w:ascii="Times New Roman" w:hAnsi="Times New Roman" w:cs="Times New Roman"/>
          <w:sz w:val="28"/>
          <w:szCs w:val="28"/>
        </w:rPr>
        <w:t>) (например,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E32E95" w:rsidRDefault="00E32E95" w:rsidP="00667AFF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902B673" wp14:editId="481E02F3">
            <wp:extent cx="2178272" cy="57249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4614" cy="57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761533" w:rsidRPr="00761533" w:rsidRDefault="005024C0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0">
        <w:rPr>
          <w:rFonts w:ascii="Times New Roman" w:hAnsi="Times New Roman" w:cs="Times New Roman"/>
          <w:sz w:val="22"/>
          <w:szCs w:val="22"/>
          <w:lang w:eastAsia="en-US"/>
        </w:rPr>
        <w:t>g</w:t>
      </w:r>
      <w:r w:rsidRPr="005024C0">
        <w:rPr>
          <w:rFonts w:ascii="Times New Roman" w:hAnsi="Times New Roman" w:cs="Times New Roman"/>
          <w:position w:val="-6"/>
          <w:szCs w:val="22"/>
          <w:lang w:eastAsia="en-US"/>
        </w:rPr>
        <w:t>p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максимальное количество групп, которые могут пройти в сутки по однодневному участку p туристского маршрута до его закрытия или до окончания светового дня, единиц.</w:t>
      </w:r>
    </w:p>
    <w:p w:rsidR="00761533" w:rsidRPr="00761533" w:rsidRDefault="00400788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61533" w:rsidRPr="00761533">
        <w:rPr>
          <w:rFonts w:ascii="Times New Roman" w:hAnsi="Times New Roman" w:cs="Times New Roman"/>
          <w:sz w:val="28"/>
          <w:szCs w:val="28"/>
        </w:rPr>
        <w:t>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w:r w:rsidR="005024C0" w:rsidRPr="005024C0">
        <w:rPr>
          <w:rFonts w:ascii="Times New Roman" w:hAnsi="Times New Roman" w:cs="Times New Roman"/>
          <w:sz w:val="22"/>
          <w:szCs w:val="22"/>
          <w:lang w:eastAsia="en-US"/>
        </w:rPr>
        <w:t>g</w:t>
      </w:r>
      <w:r w:rsidR="005024C0" w:rsidRPr="005024C0">
        <w:rPr>
          <w:rFonts w:ascii="Times New Roman" w:hAnsi="Times New Roman" w:cs="Times New Roman"/>
          <w:position w:val="-6"/>
          <w:szCs w:val="22"/>
          <w:lang w:eastAsia="en-US"/>
        </w:rPr>
        <w:t>p</w:t>
      </w:r>
      <w:r w:rsidR="00761533" w:rsidRPr="00761533">
        <w:rPr>
          <w:rFonts w:ascii="Times New Roman" w:hAnsi="Times New Roman" w:cs="Times New Roman"/>
          <w:sz w:val="28"/>
          <w:szCs w:val="28"/>
        </w:rPr>
        <w:t>), выражается целочисленным значением (единиц) и определяется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5963D2" w:rsidRDefault="0071535E" w:rsidP="005A1C3E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ADF64D5" wp14:editId="614EF0D5">
            <wp:extent cx="2178141" cy="77127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7175" cy="77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761533" w:rsidRPr="00761533" w:rsidRDefault="0071535E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35E">
        <w:rPr>
          <w:rFonts w:ascii="Times New Roman" w:hAnsi="Times New Roman" w:cs="Times New Roman"/>
          <w:sz w:val="28"/>
          <w:szCs w:val="28"/>
          <w:lang w:eastAsia="en-US"/>
        </w:rPr>
        <w:t>v</w:t>
      </w:r>
      <w:r w:rsidRPr="0071535E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p</w:t>
      </w:r>
      <w:proofErr w:type="spell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hAnsi="Times New Roman" w:cs="Times New Roman"/>
          <w:sz w:val="28"/>
          <w:szCs w:val="28"/>
        </w:rPr>
        <w:t>–</w:t>
      </w:r>
      <w:r w:rsidR="00761533" w:rsidRPr="00761533">
        <w:rPr>
          <w:rFonts w:ascii="Times New Roman" w:hAnsi="Times New Roman" w:cs="Times New Roman"/>
          <w:sz w:val="28"/>
          <w:szCs w:val="28"/>
        </w:rPr>
        <w:t xml:space="preserve"> средняя скорость передвижения по однодневному участку p туристского маршрута с учетом остановок, </w:t>
      </w:r>
      <w:proofErr w:type="gramStart"/>
      <w:r w:rsidR="00761533" w:rsidRPr="0076153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61533" w:rsidRPr="00761533">
        <w:rPr>
          <w:rFonts w:ascii="Times New Roman" w:hAnsi="Times New Roman" w:cs="Times New Roman"/>
          <w:sz w:val="28"/>
          <w:szCs w:val="28"/>
        </w:rPr>
        <w:t xml:space="preserve"> в час.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1</w:t>
      </w:r>
      <w:r w:rsidR="00400788">
        <w:rPr>
          <w:rFonts w:ascii="Times New Roman" w:hAnsi="Times New Roman" w:cs="Times New Roman"/>
          <w:sz w:val="28"/>
          <w:szCs w:val="28"/>
        </w:rPr>
        <w:t>7</w:t>
      </w:r>
      <w:r w:rsidRPr="00761533">
        <w:rPr>
          <w:rFonts w:ascii="Times New Roman" w:hAnsi="Times New Roman" w:cs="Times New Roman"/>
          <w:sz w:val="28"/>
          <w:szCs w:val="28"/>
        </w:rPr>
        <w:t>. Базовая рекреационная емкость для автономных мног</w:t>
      </w:r>
      <w:r w:rsidR="005A1C3E">
        <w:rPr>
          <w:rFonts w:ascii="Times New Roman" w:hAnsi="Times New Roman" w:cs="Times New Roman"/>
          <w:sz w:val="28"/>
          <w:szCs w:val="28"/>
        </w:rPr>
        <w:t>одневных туристских маршрутов (</w:t>
      </w:r>
      <w:r w:rsidR="0071535E" w:rsidRPr="0071535E">
        <w:rPr>
          <w:rFonts w:ascii="Times New Roman" w:hAnsi="Times New Roman" w:cs="Times New Roman"/>
          <w:sz w:val="28"/>
          <w:szCs w:val="22"/>
          <w:lang w:eastAsia="en-US"/>
        </w:rPr>
        <w:t>BCC</w:t>
      </w:r>
      <w:proofErr w:type="spellStart"/>
      <w:r w:rsidR="0071535E" w:rsidRPr="0071535E">
        <w:rPr>
          <w:rFonts w:ascii="Times New Roman" w:hAnsi="Times New Roman" w:cs="Times New Roman"/>
          <w:position w:val="-6"/>
          <w:sz w:val="16"/>
          <w:szCs w:val="22"/>
          <w:lang w:eastAsia="en-US"/>
        </w:rPr>
        <w:t>qp</w:t>
      </w:r>
      <w:proofErr w:type="spellEnd"/>
      <w:r w:rsidRPr="00761533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3" w:rsidRPr="00653A86" w:rsidRDefault="00653A86" w:rsidP="00B00230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61CC6A0" wp14:editId="18FC9349">
            <wp:extent cx="2202511" cy="461695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10238" cy="4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3" w:rsidRPr="00761533" w:rsidRDefault="00761533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33">
        <w:rPr>
          <w:rFonts w:ascii="Times New Roman" w:hAnsi="Times New Roman" w:cs="Times New Roman"/>
          <w:sz w:val="28"/>
          <w:szCs w:val="28"/>
        </w:rPr>
        <w:t>где:</w:t>
      </w:r>
    </w:p>
    <w:p w:rsidR="00811D27" w:rsidRDefault="00811D27" w:rsidP="00761533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AF0" w:rsidRPr="00811D27" w:rsidRDefault="00811D27" w:rsidP="00811D27">
      <w:pPr>
        <w:widowControl w:val="0"/>
        <w:autoSpaceDE w:val="0"/>
        <w:autoSpaceDN w:val="0"/>
        <w:spacing w:before="2"/>
        <w:ind w:firstLine="709"/>
        <w:jc w:val="both"/>
        <w:rPr>
          <w:sz w:val="16"/>
          <w:szCs w:val="22"/>
          <w:lang w:eastAsia="en-US"/>
        </w:rPr>
      </w:pPr>
      <w:proofErr w:type="gramStart"/>
      <w:r w:rsidRPr="00811D27">
        <w:rPr>
          <w:spacing w:val="12"/>
          <w:position w:val="7"/>
          <w:sz w:val="29"/>
          <w:szCs w:val="22"/>
          <w:lang w:eastAsia="en-US"/>
        </w:rPr>
        <w:t>g</w:t>
      </w:r>
      <w:r w:rsidRPr="00811D27">
        <w:rPr>
          <w:spacing w:val="12"/>
          <w:sz w:val="16"/>
          <w:szCs w:val="22"/>
          <w:lang w:eastAsia="en-US"/>
        </w:rPr>
        <w:t>p</w:t>
      </w:r>
      <w:r w:rsidRPr="00811D27">
        <w:rPr>
          <w:spacing w:val="-6"/>
          <w:sz w:val="16"/>
          <w:szCs w:val="22"/>
          <w:lang w:eastAsia="en-US"/>
        </w:rPr>
        <w:t xml:space="preserve"> </w:t>
      </w:r>
      <w:proofErr w:type="spellStart"/>
      <w:r w:rsidRPr="00811D27">
        <w:rPr>
          <w:spacing w:val="-5"/>
          <w:sz w:val="16"/>
          <w:szCs w:val="22"/>
          <w:lang w:eastAsia="en-US"/>
        </w:rPr>
        <w:t>min</w:t>
      </w:r>
      <w:proofErr w:type="spellEnd"/>
      <w:r w:rsidRPr="00811D27">
        <w:rPr>
          <w:spacing w:val="-5"/>
          <w:sz w:val="16"/>
          <w:szCs w:val="22"/>
          <w:lang w:eastAsia="en-US"/>
        </w:rPr>
        <w:t xml:space="preserve"> </w:t>
      </w:r>
      <w:r w:rsidR="00B00230">
        <w:rPr>
          <w:szCs w:val="28"/>
        </w:rPr>
        <w:t>–</w:t>
      </w:r>
      <w:r w:rsidR="00761533" w:rsidRPr="00761533">
        <w:rPr>
          <w:szCs w:val="28"/>
        </w:rPr>
        <w:t xml:space="preserve">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p туристского маршрута до его закрытия или до окончания светового дня, единиц.</w:t>
      </w:r>
      <w:proofErr w:type="gramEnd"/>
    </w:p>
    <w:p w:rsidR="00CF0AD7" w:rsidRDefault="00EA7CEC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788">
        <w:rPr>
          <w:rFonts w:ascii="Times New Roman" w:hAnsi="Times New Roman" w:cs="Times New Roman"/>
          <w:sz w:val="28"/>
          <w:szCs w:val="28"/>
        </w:rPr>
        <w:t>8</w:t>
      </w:r>
      <w:r w:rsidR="00CF0AD7" w:rsidRPr="00CF0A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0AD7" w:rsidRPr="00CF0AD7">
        <w:rPr>
          <w:rFonts w:ascii="Times New Roman" w:hAnsi="Times New Roman" w:cs="Times New Roman"/>
          <w:sz w:val="28"/>
          <w:szCs w:val="28"/>
        </w:rPr>
        <w:t xml:space="preserve">Коэффициенты управленческой емкости, поправочные коэффициенты экологического, социального, социально-экономического и социокультурного характера и расчет их величин, а также площадь туристского объекта, необходимая для одного посетителя, определяются в рамках утверждаемого порядка расчета предельно допустимой рекреационной емкости </w:t>
      </w:r>
      <w:r w:rsidR="00CF0AD7">
        <w:rPr>
          <w:rFonts w:ascii="Times New Roman" w:hAnsi="Times New Roman" w:cs="Times New Roman"/>
          <w:sz w:val="28"/>
          <w:szCs w:val="28"/>
        </w:rPr>
        <w:t>Министерством природных ресурсов Забайкальского края</w:t>
      </w:r>
      <w:r w:rsidR="00CF0AD7" w:rsidRPr="00CF0AD7">
        <w:rPr>
          <w:rFonts w:ascii="Times New Roman" w:hAnsi="Times New Roman" w:cs="Times New Roman"/>
          <w:sz w:val="28"/>
          <w:szCs w:val="28"/>
        </w:rPr>
        <w:t xml:space="preserve"> в отношении находящихся в </w:t>
      </w:r>
      <w:r w:rsidR="00CF0AD7">
        <w:rPr>
          <w:rFonts w:ascii="Times New Roman" w:hAnsi="Times New Roman" w:cs="Times New Roman"/>
          <w:sz w:val="28"/>
          <w:szCs w:val="28"/>
        </w:rPr>
        <w:t>его</w:t>
      </w:r>
      <w:r w:rsidR="00CF0AD7" w:rsidRPr="00CF0AD7">
        <w:rPr>
          <w:rFonts w:ascii="Times New Roman" w:hAnsi="Times New Roman" w:cs="Times New Roman"/>
          <w:sz w:val="28"/>
          <w:szCs w:val="28"/>
        </w:rPr>
        <w:t xml:space="preserve"> ведении особо охраняемых природных территорий регионального значения</w:t>
      </w:r>
      <w:r w:rsidR="000745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0AD7" w:rsidRPr="00CF0AD7" w:rsidRDefault="00400788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0AD7" w:rsidRPr="00CF0AD7">
        <w:rPr>
          <w:rFonts w:ascii="Times New Roman" w:hAnsi="Times New Roman" w:cs="Times New Roman"/>
          <w:sz w:val="28"/>
          <w:szCs w:val="28"/>
        </w:rPr>
        <w:t>.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развития туризма: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экологические факторы, включая: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AD7"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 w:rsidRPr="00CF0AD7">
        <w:rPr>
          <w:rFonts w:ascii="Times New Roman" w:hAnsi="Times New Roman" w:cs="Times New Roman"/>
          <w:sz w:val="28"/>
          <w:szCs w:val="28"/>
        </w:rPr>
        <w:t>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риск затопления, подтопления;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развитие эрозионных процессов;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погодные условия;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 xml:space="preserve">воздействие на объекты животного и </w:t>
      </w:r>
      <w:proofErr w:type="gramStart"/>
      <w:r w:rsidRPr="00CF0AD7">
        <w:rPr>
          <w:rFonts w:ascii="Times New Roman" w:hAnsi="Times New Roman" w:cs="Times New Roman"/>
          <w:sz w:val="28"/>
          <w:szCs w:val="28"/>
        </w:rPr>
        <w:t>растительного</w:t>
      </w:r>
      <w:proofErr w:type="gramEnd"/>
      <w:r w:rsidRPr="00CF0AD7">
        <w:rPr>
          <w:rFonts w:ascii="Times New Roman" w:hAnsi="Times New Roman" w:cs="Times New Roman"/>
          <w:sz w:val="28"/>
          <w:szCs w:val="28"/>
        </w:rPr>
        <w:t xml:space="preserve"> мира;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изменение состояния почвенного и растительного покрова;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изменение состояния, снижение эстетических свойств ландшафтов;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 xml:space="preserve">изменение состояния </w:t>
      </w:r>
      <w:proofErr w:type="gramStart"/>
      <w:r w:rsidRPr="00CF0AD7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Pr="00CF0AD7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факторы социального характера, включая: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соответствие ожиданий полученному опыту и общая удовлетворенность путешествием;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качество услуг и инфраструктуры;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отношение к управленческим действиям;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плотность социальных контактов;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факторы социокультурного характера, включая: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влияние туризма на местную социокультурную среду;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показатели гостеприимства и толерантности местного населения в отношении туристов;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факторы социально-экономического характера, включая:</w:t>
      </w:r>
    </w:p>
    <w:p w:rsidR="00CF0AD7" w:rsidRP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t>влияние туризма на особо охраняемой природной территории на социально-экономическую обстановку в регионе;</w:t>
      </w:r>
    </w:p>
    <w:p w:rsid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7">
        <w:rPr>
          <w:rFonts w:ascii="Times New Roman" w:hAnsi="Times New Roman" w:cs="Times New Roman"/>
          <w:sz w:val="28"/>
          <w:szCs w:val="28"/>
        </w:rPr>
        <w:lastRenderedPageBreak/>
        <w:t>управленческие параметры, включая достаточность человеческих ресурсов, достаточность и качество объектов инфраструктуры.</w:t>
      </w:r>
    </w:p>
    <w:p w:rsidR="00CF0AD7" w:rsidRDefault="00E81E41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5A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ГКУ «Дирекция особо охраняемых природных территорий</w:t>
      </w:r>
      <w:r w:rsidR="00D12B87">
        <w:rPr>
          <w:rFonts w:ascii="Times New Roman" w:hAnsi="Times New Roman" w:cs="Times New Roman"/>
          <w:sz w:val="28"/>
          <w:szCs w:val="28"/>
        </w:rPr>
        <w:t xml:space="preserve"> Забайкальского края» (</w:t>
      </w:r>
      <w:r w:rsidR="0069259F">
        <w:rPr>
          <w:rFonts w:ascii="Times New Roman" w:hAnsi="Times New Roman" w:cs="Times New Roman"/>
          <w:sz w:val="28"/>
          <w:szCs w:val="28"/>
        </w:rPr>
        <w:t xml:space="preserve">А.В. </w:t>
      </w:r>
      <w:r w:rsidR="00D12B87">
        <w:rPr>
          <w:rFonts w:ascii="Times New Roman" w:hAnsi="Times New Roman" w:cs="Times New Roman"/>
          <w:sz w:val="28"/>
          <w:szCs w:val="28"/>
        </w:rPr>
        <w:t>Бузинов</w:t>
      </w:r>
      <w:r w:rsidR="0069259F">
        <w:rPr>
          <w:rFonts w:ascii="Times New Roman" w:hAnsi="Times New Roman" w:cs="Times New Roman"/>
          <w:sz w:val="28"/>
          <w:szCs w:val="28"/>
        </w:rPr>
        <w:t>)</w:t>
      </w:r>
      <w:r w:rsidR="00980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80E68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980E68">
        <w:rPr>
          <w:rFonts w:ascii="Times New Roman" w:hAnsi="Times New Roman" w:cs="Times New Roman"/>
          <w:sz w:val="28"/>
          <w:szCs w:val="28"/>
        </w:rPr>
        <w:t xml:space="preserve"> не превышающий 45 дней</w:t>
      </w:r>
      <w:r w:rsidR="001F0C88">
        <w:rPr>
          <w:rFonts w:ascii="Times New Roman" w:hAnsi="Times New Roman" w:cs="Times New Roman"/>
          <w:sz w:val="28"/>
          <w:szCs w:val="28"/>
        </w:rPr>
        <w:t xml:space="preserve"> со дня опубликования настоящего приказа и</w:t>
      </w:r>
      <w:r w:rsidR="0069259F">
        <w:rPr>
          <w:rFonts w:ascii="Times New Roman" w:hAnsi="Times New Roman" w:cs="Times New Roman"/>
          <w:sz w:val="28"/>
          <w:szCs w:val="28"/>
        </w:rPr>
        <w:t xml:space="preserve"> ГБУ «Дирекция природного парка «</w:t>
      </w:r>
      <w:proofErr w:type="spellStart"/>
      <w:r w:rsidR="0069259F">
        <w:rPr>
          <w:rFonts w:ascii="Times New Roman" w:hAnsi="Times New Roman" w:cs="Times New Roman"/>
          <w:sz w:val="28"/>
          <w:szCs w:val="28"/>
        </w:rPr>
        <w:t>Ивано-Арахлейский</w:t>
      </w:r>
      <w:proofErr w:type="spellEnd"/>
      <w:r w:rsidR="0069259F">
        <w:rPr>
          <w:rFonts w:ascii="Times New Roman" w:hAnsi="Times New Roman" w:cs="Times New Roman"/>
          <w:sz w:val="28"/>
          <w:szCs w:val="28"/>
        </w:rPr>
        <w:t>» (</w:t>
      </w:r>
      <w:r w:rsidR="00310BFD">
        <w:rPr>
          <w:rFonts w:ascii="Times New Roman" w:hAnsi="Times New Roman" w:cs="Times New Roman"/>
          <w:sz w:val="28"/>
          <w:szCs w:val="28"/>
        </w:rPr>
        <w:t>Е.С. Савиц</w:t>
      </w:r>
      <w:r w:rsidR="00C06E45">
        <w:rPr>
          <w:rFonts w:ascii="Times New Roman" w:hAnsi="Times New Roman" w:cs="Times New Roman"/>
          <w:sz w:val="28"/>
          <w:szCs w:val="28"/>
        </w:rPr>
        <w:t>кий), ГБУ «Дирекция природного парка «</w:t>
      </w:r>
      <w:proofErr w:type="spellStart"/>
      <w:r w:rsidR="00C06E45">
        <w:rPr>
          <w:rFonts w:ascii="Times New Roman" w:hAnsi="Times New Roman" w:cs="Times New Roman"/>
          <w:sz w:val="28"/>
          <w:szCs w:val="28"/>
        </w:rPr>
        <w:t>Арей</w:t>
      </w:r>
      <w:proofErr w:type="spellEnd"/>
      <w:r w:rsidR="00C06E45">
        <w:rPr>
          <w:rFonts w:ascii="Times New Roman" w:hAnsi="Times New Roman" w:cs="Times New Roman"/>
          <w:sz w:val="28"/>
          <w:szCs w:val="28"/>
        </w:rPr>
        <w:t xml:space="preserve">» (Ю.О. Сорокин) в срок </w:t>
      </w:r>
      <w:r w:rsidR="00980E68">
        <w:rPr>
          <w:rFonts w:ascii="Times New Roman" w:hAnsi="Times New Roman" w:cs="Times New Roman"/>
          <w:sz w:val="28"/>
          <w:szCs w:val="28"/>
        </w:rPr>
        <w:t>не превышающи</w:t>
      </w:r>
      <w:r w:rsidR="001F0C88">
        <w:rPr>
          <w:rFonts w:ascii="Times New Roman" w:hAnsi="Times New Roman" w:cs="Times New Roman"/>
          <w:sz w:val="28"/>
          <w:szCs w:val="28"/>
        </w:rPr>
        <w:t>й 20 дней с</w:t>
      </w:r>
      <w:r w:rsidR="00EA78BC">
        <w:rPr>
          <w:rFonts w:ascii="Times New Roman" w:hAnsi="Times New Roman" w:cs="Times New Roman"/>
          <w:sz w:val="28"/>
          <w:szCs w:val="28"/>
        </w:rPr>
        <w:t xml:space="preserve">о дня </w:t>
      </w:r>
      <w:r w:rsidR="001F0C88">
        <w:rPr>
          <w:rFonts w:ascii="Times New Roman" w:hAnsi="Times New Roman" w:cs="Times New Roman"/>
          <w:sz w:val="28"/>
          <w:szCs w:val="28"/>
        </w:rPr>
        <w:t>опубликования настоящего приказа</w:t>
      </w:r>
      <w:r w:rsidR="000A2EF3">
        <w:rPr>
          <w:rFonts w:ascii="Times New Roman" w:hAnsi="Times New Roman" w:cs="Times New Roman"/>
          <w:sz w:val="28"/>
          <w:szCs w:val="28"/>
        </w:rPr>
        <w:t xml:space="preserve"> производят расчет </w:t>
      </w:r>
      <w:r w:rsidR="000A2EF3" w:rsidRPr="000A2EF3">
        <w:rPr>
          <w:rFonts w:ascii="Times New Roman" w:hAnsi="Times New Roman" w:cs="Times New Roman"/>
          <w:sz w:val="28"/>
          <w:szCs w:val="28"/>
        </w:rPr>
        <w:t>предельно допустимой рекреационной емкости особо охраняемых природных территорий регионального значения в Забайкальском крае</w:t>
      </w:r>
      <w:r w:rsidR="00A6310A">
        <w:rPr>
          <w:rFonts w:ascii="Times New Roman" w:hAnsi="Times New Roman" w:cs="Times New Roman"/>
          <w:sz w:val="28"/>
          <w:szCs w:val="28"/>
        </w:rPr>
        <w:t>, при осуществлении туризма</w:t>
      </w:r>
      <w:r w:rsidR="000A2EF3">
        <w:rPr>
          <w:rFonts w:ascii="Times New Roman" w:hAnsi="Times New Roman" w:cs="Times New Roman"/>
          <w:sz w:val="28"/>
          <w:szCs w:val="28"/>
        </w:rPr>
        <w:t xml:space="preserve">. </w:t>
      </w:r>
      <w:r w:rsidR="00735DFB">
        <w:rPr>
          <w:rFonts w:ascii="Times New Roman" w:hAnsi="Times New Roman" w:cs="Times New Roman"/>
          <w:sz w:val="28"/>
          <w:szCs w:val="28"/>
        </w:rPr>
        <w:t>Далее</w:t>
      </w:r>
      <w:r w:rsidR="00BD1188">
        <w:rPr>
          <w:rFonts w:ascii="Times New Roman" w:hAnsi="Times New Roman" w:cs="Times New Roman"/>
          <w:sz w:val="28"/>
          <w:szCs w:val="28"/>
        </w:rPr>
        <w:t xml:space="preserve"> </w:t>
      </w:r>
      <w:r w:rsidR="00EA78BC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735DF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BD1188" w:rsidRPr="00BD1188">
        <w:rPr>
          <w:rFonts w:ascii="Times New Roman" w:hAnsi="Times New Roman" w:cs="Times New Roman"/>
          <w:sz w:val="28"/>
          <w:szCs w:val="28"/>
        </w:rPr>
        <w:t>осуществляется при выявлении изменения состояния туристских объектов, но не реже одного раза в 5 лет.</w:t>
      </w:r>
    </w:p>
    <w:p w:rsidR="000A2EF3" w:rsidRDefault="000A2EF3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1E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6EDB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Забайкальского края в срок не </w:t>
      </w:r>
      <w:r w:rsidR="00A92B7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A6EDB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636261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A6310A">
        <w:rPr>
          <w:rFonts w:ascii="Times New Roman" w:hAnsi="Times New Roman" w:cs="Times New Roman"/>
          <w:sz w:val="28"/>
          <w:szCs w:val="28"/>
        </w:rPr>
        <w:t>расчеты, указанные в пункте 20</w:t>
      </w:r>
      <w:r w:rsidR="00A92B79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CF0AD7" w:rsidRDefault="00CF0AD7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BFD" w:rsidRDefault="00310BFD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BFD" w:rsidRDefault="00310BFD" w:rsidP="00CF0AD7">
      <w:pPr>
        <w:pStyle w:val="a5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D7" w:rsidRPr="003C51DC" w:rsidRDefault="00CF0AD7" w:rsidP="00CF0AD7">
      <w:pPr>
        <w:pStyle w:val="a5"/>
        <w:tabs>
          <w:tab w:val="left" w:pos="935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CF0AD7" w:rsidRPr="003C51DC" w:rsidSect="00806D68">
      <w:headerReference w:type="default" r:id="rId19"/>
      <w:pgSz w:w="11907" w:h="16840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CC" w:rsidRDefault="005A6ECC">
      <w:r>
        <w:separator/>
      </w:r>
    </w:p>
  </w:endnote>
  <w:endnote w:type="continuationSeparator" w:id="0">
    <w:p w:rsidR="005A6ECC" w:rsidRDefault="005A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CC" w:rsidRDefault="005A6ECC">
      <w:r>
        <w:separator/>
      </w:r>
    </w:p>
  </w:footnote>
  <w:footnote w:type="continuationSeparator" w:id="0">
    <w:p w:rsidR="005A6ECC" w:rsidRDefault="005A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9648"/>
      <w:docPartObj>
        <w:docPartGallery w:val="Page Numbers (Top of Page)"/>
        <w:docPartUnique/>
      </w:docPartObj>
    </w:sdtPr>
    <w:sdtEndPr/>
    <w:sdtContent>
      <w:p w:rsidR="00543AF0" w:rsidRDefault="00543A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EC">
          <w:rPr>
            <w:noProof/>
          </w:rPr>
          <w:t>8</w:t>
        </w:r>
        <w:r>
          <w:fldChar w:fldCharType="end"/>
        </w:r>
      </w:p>
    </w:sdtContent>
  </w:sdt>
  <w:p w:rsidR="00543AF0" w:rsidRDefault="00543AF0">
    <w:pPr>
      <w:pStyle w:val="a7"/>
    </w:pPr>
  </w:p>
  <w:p w:rsidR="00000000" w:rsidRDefault="005A6E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8" type="#_x0000_t75" style="width:15.65pt;height:7.5pt;visibility:visible" o:bullet="t">
        <v:imagedata r:id="rId1" o:title=""/>
      </v:shape>
    </w:pict>
  </w:numPicBullet>
  <w:numPicBullet w:numPicBulletId="1">
    <w:pict>
      <v:shape id="_x0000_i1609" type="#_x0000_t75" style="width:32.55pt;height:13.15pt;visibility:visible;mso-wrap-style:square" o:bullet="t">
        <v:imagedata r:id="rId2" o:title=""/>
      </v:shape>
    </w:pict>
  </w:numPicBullet>
  <w:numPicBullet w:numPicBulletId="2">
    <w:pict>
      <v:shape id="_x0000_i1610" type="#_x0000_t75" style="width:27.55pt;height:16.3pt;visibility:visible;mso-wrap-style:square" o:bullet="t">
        <v:imagedata r:id="rId3" o:title=""/>
      </v:shape>
    </w:pict>
  </w:numPicBullet>
  <w:abstractNum w:abstractNumId="0">
    <w:nsid w:val="09761DB2"/>
    <w:multiLevelType w:val="hybridMultilevel"/>
    <w:tmpl w:val="C7E414B8"/>
    <w:lvl w:ilvl="0" w:tplc="8638A628">
      <w:start w:val="1"/>
      <w:numFmt w:val="decimal"/>
      <w:lvlText w:val="%1."/>
      <w:lvlJc w:val="left"/>
      <w:pPr>
        <w:ind w:left="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1">
    <w:nsid w:val="0B5869EE"/>
    <w:multiLevelType w:val="hybridMultilevel"/>
    <w:tmpl w:val="39608D0E"/>
    <w:lvl w:ilvl="0" w:tplc="F17229B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5156906"/>
    <w:multiLevelType w:val="hybridMultilevel"/>
    <w:tmpl w:val="F4B68E90"/>
    <w:lvl w:ilvl="0" w:tplc="B1E8A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A45763"/>
    <w:multiLevelType w:val="hybridMultilevel"/>
    <w:tmpl w:val="79BEFE16"/>
    <w:lvl w:ilvl="0" w:tplc="D50CB2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893741E"/>
    <w:multiLevelType w:val="singleLevel"/>
    <w:tmpl w:val="ED30124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0FF1F7C"/>
    <w:multiLevelType w:val="hybridMultilevel"/>
    <w:tmpl w:val="D002765C"/>
    <w:lvl w:ilvl="0" w:tplc="1C8C70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2206D50"/>
    <w:multiLevelType w:val="hybridMultilevel"/>
    <w:tmpl w:val="903CB8EE"/>
    <w:lvl w:ilvl="0" w:tplc="0BCE2EEC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B51029"/>
    <w:multiLevelType w:val="hybridMultilevel"/>
    <w:tmpl w:val="D94CEA06"/>
    <w:lvl w:ilvl="0" w:tplc="76088C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D384C2F"/>
    <w:multiLevelType w:val="hybridMultilevel"/>
    <w:tmpl w:val="AFA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21A0A"/>
    <w:multiLevelType w:val="hybridMultilevel"/>
    <w:tmpl w:val="1ED0710E"/>
    <w:lvl w:ilvl="0" w:tplc="6EECDE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5B157A8"/>
    <w:multiLevelType w:val="hybridMultilevel"/>
    <w:tmpl w:val="15C810E0"/>
    <w:lvl w:ilvl="0" w:tplc="F97CC124">
      <w:start w:val="1"/>
      <w:numFmt w:val="decimal"/>
      <w:lvlText w:val="%1."/>
      <w:lvlJc w:val="left"/>
      <w:pPr>
        <w:ind w:left="19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1" w:hanging="180"/>
      </w:pPr>
      <w:rPr>
        <w:rFonts w:cs="Times New Roman"/>
      </w:rPr>
    </w:lvl>
  </w:abstractNum>
  <w:abstractNum w:abstractNumId="11">
    <w:nsid w:val="4F0F328E"/>
    <w:multiLevelType w:val="hybridMultilevel"/>
    <w:tmpl w:val="BDBC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2499E"/>
    <w:multiLevelType w:val="hybridMultilevel"/>
    <w:tmpl w:val="BA20DE4A"/>
    <w:lvl w:ilvl="0" w:tplc="D04C7632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C47FC5"/>
    <w:multiLevelType w:val="hybridMultilevel"/>
    <w:tmpl w:val="184A0EE4"/>
    <w:lvl w:ilvl="0" w:tplc="DD98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461DA8"/>
    <w:multiLevelType w:val="hybridMultilevel"/>
    <w:tmpl w:val="F3801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7633BC"/>
    <w:multiLevelType w:val="hybridMultilevel"/>
    <w:tmpl w:val="72EA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A3014"/>
    <w:multiLevelType w:val="hybridMultilevel"/>
    <w:tmpl w:val="CB200CE8"/>
    <w:lvl w:ilvl="0" w:tplc="77E040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34E5673"/>
    <w:multiLevelType w:val="hybridMultilevel"/>
    <w:tmpl w:val="A288BDAC"/>
    <w:lvl w:ilvl="0" w:tplc="23D61E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79B492E"/>
    <w:multiLevelType w:val="hybridMultilevel"/>
    <w:tmpl w:val="7EC27762"/>
    <w:lvl w:ilvl="0" w:tplc="BECAD21E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17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C8"/>
    <w:rsid w:val="00000100"/>
    <w:rsid w:val="0001384B"/>
    <w:rsid w:val="0002494E"/>
    <w:rsid w:val="00025902"/>
    <w:rsid w:val="00036779"/>
    <w:rsid w:val="00053D5D"/>
    <w:rsid w:val="00054DDE"/>
    <w:rsid w:val="000551BD"/>
    <w:rsid w:val="00056199"/>
    <w:rsid w:val="00064527"/>
    <w:rsid w:val="0007454E"/>
    <w:rsid w:val="00075F15"/>
    <w:rsid w:val="00084D02"/>
    <w:rsid w:val="00091E7E"/>
    <w:rsid w:val="00092078"/>
    <w:rsid w:val="000936B7"/>
    <w:rsid w:val="000A2EF3"/>
    <w:rsid w:val="000A654C"/>
    <w:rsid w:val="000B380E"/>
    <w:rsid w:val="000B39C5"/>
    <w:rsid w:val="000B6CD4"/>
    <w:rsid w:val="000E6D70"/>
    <w:rsid w:val="000F1337"/>
    <w:rsid w:val="000F1873"/>
    <w:rsid w:val="000F1C43"/>
    <w:rsid w:val="000F1DB0"/>
    <w:rsid w:val="000F3C3D"/>
    <w:rsid w:val="000F7686"/>
    <w:rsid w:val="00100132"/>
    <w:rsid w:val="00100EDA"/>
    <w:rsid w:val="00102580"/>
    <w:rsid w:val="00103B34"/>
    <w:rsid w:val="0011299F"/>
    <w:rsid w:val="0011444E"/>
    <w:rsid w:val="00115885"/>
    <w:rsid w:val="0011612B"/>
    <w:rsid w:val="00116EB2"/>
    <w:rsid w:val="001238F3"/>
    <w:rsid w:val="001359E8"/>
    <w:rsid w:val="001363FF"/>
    <w:rsid w:val="001455A5"/>
    <w:rsid w:val="00145787"/>
    <w:rsid w:val="00152881"/>
    <w:rsid w:val="001551E9"/>
    <w:rsid w:val="0015694A"/>
    <w:rsid w:val="00163C29"/>
    <w:rsid w:val="00164B49"/>
    <w:rsid w:val="00177949"/>
    <w:rsid w:val="00181641"/>
    <w:rsid w:val="0018345A"/>
    <w:rsid w:val="00183D12"/>
    <w:rsid w:val="0018690B"/>
    <w:rsid w:val="001955EA"/>
    <w:rsid w:val="00195A0B"/>
    <w:rsid w:val="001A1D7E"/>
    <w:rsid w:val="001A520C"/>
    <w:rsid w:val="001A59A3"/>
    <w:rsid w:val="001A6733"/>
    <w:rsid w:val="001B6BCE"/>
    <w:rsid w:val="001C1DD4"/>
    <w:rsid w:val="001C30DB"/>
    <w:rsid w:val="001C3783"/>
    <w:rsid w:val="001C423A"/>
    <w:rsid w:val="001C569E"/>
    <w:rsid w:val="001C6A04"/>
    <w:rsid w:val="001D30E8"/>
    <w:rsid w:val="001D7A8D"/>
    <w:rsid w:val="001E4B80"/>
    <w:rsid w:val="001F0C88"/>
    <w:rsid w:val="001F3AB1"/>
    <w:rsid w:val="001F41DF"/>
    <w:rsid w:val="00204733"/>
    <w:rsid w:val="00206474"/>
    <w:rsid w:val="0022068F"/>
    <w:rsid w:val="00220784"/>
    <w:rsid w:val="002216E4"/>
    <w:rsid w:val="00226711"/>
    <w:rsid w:val="00235BAB"/>
    <w:rsid w:val="0023617A"/>
    <w:rsid w:val="00240209"/>
    <w:rsid w:val="00242472"/>
    <w:rsid w:val="00246D28"/>
    <w:rsid w:val="00253802"/>
    <w:rsid w:val="0025631D"/>
    <w:rsid w:val="002611CE"/>
    <w:rsid w:val="002615F7"/>
    <w:rsid w:val="00262A92"/>
    <w:rsid w:val="00264152"/>
    <w:rsid w:val="00274891"/>
    <w:rsid w:val="00284620"/>
    <w:rsid w:val="00285A16"/>
    <w:rsid w:val="00286241"/>
    <w:rsid w:val="002866B4"/>
    <w:rsid w:val="002B61AE"/>
    <w:rsid w:val="002B7417"/>
    <w:rsid w:val="002C6BC6"/>
    <w:rsid w:val="002C6DC2"/>
    <w:rsid w:val="002C7465"/>
    <w:rsid w:val="002D2FCD"/>
    <w:rsid w:val="002D4D9E"/>
    <w:rsid w:val="002D7C1A"/>
    <w:rsid w:val="00302493"/>
    <w:rsid w:val="00303CF1"/>
    <w:rsid w:val="00305D4E"/>
    <w:rsid w:val="00306453"/>
    <w:rsid w:val="00306DA0"/>
    <w:rsid w:val="00310BFD"/>
    <w:rsid w:val="00314F6E"/>
    <w:rsid w:val="003218B5"/>
    <w:rsid w:val="003227A0"/>
    <w:rsid w:val="00331682"/>
    <w:rsid w:val="00332245"/>
    <w:rsid w:val="00343CF9"/>
    <w:rsid w:val="00344B5B"/>
    <w:rsid w:val="003474B1"/>
    <w:rsid w:val="00356F93"/>
    <w:rsid w:val="00362037"/>
    <w:rsid w:val="00366B01"/>
    <w:rsid w:val="00366E1D"/>
    <w:rsid w:val="00367F5A"/>
    <w:rsid w:val="0038133A"/>
    <w:rsid w:val="00382D36"/>
    <w:rsid w:val="0038536A"/>
    <w:rsid w:val="003860B5"/>
    <w:rsid w:val="00396B50"/>
    <w:rsid w:val="003971DA"/>
    <w:rsid w:val="003A1E07"/>
    <w:rsid w:val="003A36AE"/>
    <w:rsid w:val="003B001D"/>
    <w:rsid w:val="003B16E1"/>
    <w:rsid w:val="003B382A"/>
    <w:rsid w:val="003B45B0"/>
    <w:rsid w:val="003B5F9E"/>
    <w:rsid w:val="003C2FDD"/>
    <w:rsid w:val="003C51DC"/>
    <w:rsid w:val="003C5A1B"/>
    <w:rsid w:val="003C5FF3"/>
    <w:rsid w:val="003C682F"/>
    <w:rsid w:val="003C752C"/>
    <w:rsid w:val="003D495C"/>
    <w:rsid w:val="003D524F"/>
    <w:rsid w:val="003E0D13"/>
    <w:rsid w:val="003E5AA4"/>
    <w:rsid w:val="003E5F85"/>
    <w:rsid w:val="003F3064"/>
    <w:rsid w:val="003F39AC"/>
    <w:rsid w:val="003F47CA"/>
    <w:rsid w:val="003F703D"/>
    <w:rsid w:val="00400788"/>
    <w:rsid w:val="00400DDE"/>
    <w:rsid w:val="00417030"/>
    <w:rsid w:val="00422DF4"/>
    <w:rsid w:val="00430197"/>
    <w:rsid w:val="0043042C"/>
    <w:rsid w:val="00436E8C"/>
    <w:rsid w:val="00442BD7"/>
    <w:rsid w:val="00444FDC"/>
    <w:rsid w:val="00446613"/>
    <w:rsid w:val="00451FFD"/>
    <w:rsid w:val="00453686"/>
    <w:rsid w:val="00457EA5"/>
    <w:rsid w:val="00465CAF"/>
    <w:rsid w:val="004665E3"/>
    <w:rsid w:val="00476AEB"/>
    <w:rsid w:val="00491D7F"/>
    <w:rsid w:val="00492291"/>
    <w:rsid w:val="00492EDE"/>
    <w:rsid w:val="00493326"/>
    <w:rsid w:val="004949A5"/>
    <w:rsid w:val="004A1656"/>
    <w:rsid w:val="004A3F36"/>
    <w:rsid w:val="004B4742"/>
    <w:rsid w:val="004B5B89"/>
    <w:rsid w:val="004B65AF"/>
    <w:rsid w:val="004B731F"/>
    <w:rsid w:val="004C1202"/>
    <w:rsid w:val="004C29AF"/>
    <w:rsid w:val="004C6A30"/>
    <w:rsid w:val="004D170E"/>
    <w:rsid w:val="004D4775"/>
    <w:rsid w:val="004E12F1"/>
    <w:rsid w:val="004E284B"/>
    <w:rsid w:val="004E3181"/>
    <w:rsid w:val="004E6492"/>
    <w:rsid w:val="004F2C2D"/>
    <w:rsid w:val="004F669D"/>
    <w:rsid w:val="004F6D61"/>
    <w:rsid w:val="005013A2"/>
    <w:rsid w:val="005024C0"/>
    <w:rsid w:val="005068F6"/>
    <w:rsid w:val="005227D8"/>
    <w:rsid w:val="00525B80"/>
    <w:rsid w:val="005359F1"/>
    <w:rsid w:val="00535E6C"/>
    <w:rsid w:val="005369EA"/>
    <w:rsid w:val="00540832"/>
    <w:rsid w:val="00542316"/>
    <w:rsid w:val="005431AF"/>
    <w:rsid w:val="00543AF0"/>
    <w:rsid w:val="005441D8"/>
    <w:rsid w:val="0054690F"/>
    <w:rsid w:val="005529FD"/>
    <w:rsid w:val="005544BF"/>
    <w:rsid w:val="0055718D"/>
    <w:rsid w:val="00563493"/>
    <w:rsid w:val="00565232"/>
    <w:rsid w:val="00565D2D"/>
    <w:rsid w:val="00572093"/>
    <w:rsid w:val="00572CDA"/>
    <w:rsid w:val="00574827"/>
    <w:rsid w:val="00574C15"/>
    <w:rsid w:val="00576ED2"/>
    <w:rsid w:val="005963D2"/>
    <w:rsid w:val="005979DE"/>
    <w:rsid w:val="005A1C3E"/>
    <w:rsid w:val="005A2FD2"/>
    <w:rsid w:val="005A4D9C"/>
    <w:rsid w:val="005A633B"/>
    <w:rsid w:val="005A6ECC"/>
    <w:rsid w:val="005A7AD4"/>
    <w:rsid w:val="005B32B0"/>
    <w:rsid w:val="005B56F0"/>
    <w:rsid w:val="005B6153"/>
    <w:rsid w:val="005B62C3"/>
    <w:rsid w:val="005C01E8"/>
    <w:rsid w:val="005C29B2"/>
    <w:rsid w:val="005C4C07"/>
    <w:rsid w:val="005C707D"/>
    <w:rsid w:val="005D43F4"/>
    <w:rsid w:val="005E462B"/>
    <w:rsid w:val="005E4D7E"/>
    <w:rsid w:val="005E4FD3"/>
    <w:rsid w:val="005F1AA1"/>
    <w:rsid w:val="005F2837"/>
    <w:rsid w:val="00600883"/>
    <w:rsid w:val="00600C0F"/>
    <w:rsid w:val="00602AC8"/>
    <w:rsid w:val="00603BF8"/>
    <w:rsid w:val="00607905"/>
    <w:rsid w:val="006079D6"/>
    <w:rsid w:val="00610DE9"/>
    <w:rsid w:val="00610DFB"/>
    <w:rsid w:val="00611CF8"/>
    <w:rsid w:val="0061352B"/>
    <w:rsid w:val="00632757"/>
    <w:rsid w:val="00633EF0"/>
    <w:rsid w:val="00635E57"/>
    <w:rsid w:val="00636261"/>
    <w:rsid w:val="006423D9"/>
    <w:rsid w:val="00642830"/>
    <w:rsid w:val="0064659B"/>
    <w:rsid w:val="00652015"/>
    <w:rsid w:val="00653A86"/>
    <w:rsid w:val="0065425A"/>
    <w:rsid w:val="006672C4"/>
    <w:rsid w:val="00667AFF"/>
    <w:rsid w:val="00672FED"/>
    <w:rsid w:val="0067392E"/>
    <w:rsid w:val="00674F62"/>
    <w:rsid w:val="00676069"/>
    <w:rsid w:val="0067687E"/>
    <w:rsid w:val="006815EE"/>
    <w:rsid w:val="0069259F"/>
    <w:rsid w:val="006930CB"/>
    <w:rsid w:val="006935D5"/>
    <w:rsid w:val="006A2C00"/>
    <w:rsid w:val="006B03EB"/>
    <w:rsid w:val="006C07F0"/>
    <w:rsid w:val="006C77CD"/>
    <w:rsid w:val="006D2B0A"/>
    <w:rsid w:val="006D7533"/>
    <w:rsid w:val="006E0B2F"/>
    <w:rsid w:val="006E1A60"/>
    <w:rsid w:val="006E5499"/>
    <w:rsid w:val="006F4048"/>
    <w:rsid w:val="006F4FED"/>
    <w:rsid w:val="006F6B3C"/>
    <w:rsid w:val="006F6F61"/>
    <w:rsid w:val="00703AB6"/>
    <w:rsid w:val="00707F5D"/>
    <w:rsid w:val="00710304"/>
    <w:rsid w:val="007128B1"/>
    <w:rsid w:val="0071535E"/>
    <w:rsid w:val="0071644F"/>
    <w:rsid w:val="00720757"/>
    <w:rsid w:val="00730E76"/>
    <w:rsid w:val="00734D66"/>
    <w:rsid w:val="00735DFB"/>
    <w:rsid w:val="007406C0"/>
    <w:rsid w:val="00750AE2"/>
    <w:rsid w:val="00756300"/>
    <w:rsid w:val="00756886"/>
    <w:rsid w:val="007569E1"/>
    <w:rsid w:val="00761533"/>
    <w:rsid w:val="007708F0"/>
    <w:rsid w:val="00775545"/>
    <w:rsid w:val="0077746F"/>
    <w:rsid w:val="00782183"/>
    <w:rsid w:val="0078546C"/>
    <w:rsid w:val="007854FC"/>
    <w:rsid w:val="00785E16"/>
    <w:rsid w:val="00790598"/>
    <w:rsid w:val="00793A68"/>
    <w:rsid w:val="00794CA2"/>
    <w:rsid w:val="007961B1"/>
    <w:rsid w:val="00796CF3"/>
    <w:rsid w:val="00796E9F"/>
    <w:rsid w:val="007A0AD7"/>
    <w:rsid w:val="007A34C3"/>
    <w:rsid w:val="007A3B61"/>
    <w:rsid w:val="007B04CD"/>
    <w:rsid w:val="007B13F0"/>
    <w:rsid w:val="007B178F"/>
    <w:rsid w:val="007B53C8"/>
    <w:rsid w:val="007C4347"/>
    <w:rsid w:val="007C580E"/>
    <w:rsid w:val="007D2F79"/>
    <w:rsid w:val="007D34D5"/>
    <w:rsid w:val="007D4048"/>
    <w:rsid w:val="007D7B7C"/>
    <w:rsid w:val="007E26A3"/>
    <w:rsid w:val="007E5A46"/>
    <w:rsid w:val="007F108B"/>
    <w:rsid w:val="007F66CD"/>
    <w:rsid w:val="007F787D"/>
    <w:rsid w:val="00803266"/>
    <w:rsid w:val="00806D68"/>
    <w:rsid w:val="00811D27"/>
    <w:rsid w:val="0081487C"/>
    <w:rsid w:val="0081549F"/>
    <w:rsid w:val="00815598"/>
    <w:rsid w:val="00815B9B"/>
    <w:rsid w:val="00817205"/>
    <w:rsid w:val="00817CAC"/>
    <w:rsid w:val="0082055D"/>
    <w:rsid w:val="008235B4"/>
    <w:rsid w:val="008238F6"/>
    <w:rsid w:val="00827DB2"/>
    <w:rsid w:val="00833494"/>
    <w:rsid w:val="00833EA8"/>
    <w:rsid w:val="008417F2"/>
    <w:rsid w:val="00847825"/>
    <w:rsid w:val="00860343"/>
    <w:rsid w:val="00861CC6"/>
    <w:rsid w:val="00862867"/>
    <w:rsid w:val="00863D40"/>
    <w:rsid w:val="00863DB1"/>
    <w:rsid w:val="008709CE"/>
    <w:rsid w:val="00871CBF"/>
    <w:rsid w:val="00882BC7"/>
    <w:rsid w:val="008836A8"/>
    <w:rsid w:val="00883B32"/>
    <w:rsid w:val="00884A58"/>
    <w:rsid w:val="00890695"/>
    <w:rsid w:val="00897651"/>
    <w:rsid w:val="008A0C51"/>
    <w:rsid w:val="008A0E31"/>
    <w:rsid w:val="008A2D37"/>
    <w:rsid w:val="008A49DD"/>
    <w:rsid w:val="008B7946"/>
    <w:rsid w:val="008D0A10"/>
    <w:rsid w:val="008D1ADB"/>
    <w:rsid w:val="008F0962"/>
    <w:rsid w:val="008F0AD0"/>
    <w:rsid w:val="008F231E"/>
    <w:rsid w:val="008F41DA"/>
    <w:rsid w:val="00905131"/>
    <w:rsid w:val="00905422"/>
    <w:rsid w:val="0090763C"/>
    <w:rsid w:val="009113B2"/>
    <w:rsid w:val="00916699"/>
    <w:rsid w:val="009270A8"/>
    <w:rsid w:val="00930701"/>
    <w:rsid w:val="0093595C"/>
    <w:rsid w:val="0093744D"/>
    <w:rsid w:val="00937B6B"/>
    <w:rsid w:val="00941A17"/>
    <w:rsid w:val="00945BC6"/>
    <w:rsid w:val="009466DC"/>
    <w:rsid w:val="009552C4"/>
    <w:rsid w:val="0096449B"/>
    <w:rsid w:val="0096661C"/>
    <w:rsid w:val="00967037"/>
    <w:rsid w:val="0097063D"/>
    <w:rsid w:val="0097656B"/>
    <w:rsid w:val="00980DD0"/>
    <w:rsid w:val="00980E68"/>
    <w:rsid w:val="00985868"/>
    <w:rsid w:val="00992824"/>
    <w:rsid w:val="009944AE"/>
    <w:rsid w:val="0099699E"/>
    <w:rsid w:val="009978A2"/>
    <w:rsid w:val="009A0216"/>
    <w:rsid w:val="009A043B"/>
    <w:rsid w:val="009A275D"/>
    <w:rsid w:val="009B601C"/>
    <w:rsid w:val="009D160D"/>
    <w:rsid w:val="009E4590"/>
    <w:rsid w:val="009E52F6"/>
    <w:rsid w:val="009F2171"/>
    <w:rsid w:val="009F43FA"/>
    <w:rsid w:val="00A02144"/>
    <w:rsid w:val="00A13E47"/>
    <w:rsid w:val="00A15B9B"/>
    <w:rsid w:val="00A2593D"/>
    <w:rsid w:val="00A41B72"/>
    <w:rsid w:val="00A43DFA"/>
    <w:rsid w:val="00A44CEB"/>
    <w:rsid w:val="00A45968"/>
    <w:rsid w:val="00A549F5"/>
    <w:rsid w:val="00A6310A"/>
    <w:rsid w:val="00A637FF"/>
    <w:rsid w:val="00A6482B"/>
    <w:rsid w:val="00A676D2"/>
    <w:rsid w:val="00A67F17"/>
    <w:rsid w:val="00A707FA"/>
    <w:rsid w:val="00A7588C"/>
    <w:rsid w:val="00A814C4"/>
    <w:rsid w:val="00A823CD"/>
    <w:rsid w:val="00A83A5B"/>
    <w:rsid w:val="00A87DF9"/>
    <w:rsid w:val="00A92B79"/>
    <w:rsid w:val="00A96F36"/>
    <w:rsid w:val="00A97342"/>
    <w:rsid w:val="00A97BA3"/>
    <w:rsid w:val="00AA1AC8"/>
    <w:rsid w:val="00AA2171"/>
    <w:rsid w:val="00AA256F"/>
    <w:rsid w:val="00AA2FE6"/>
    <w:rsid w:val="00AA5093"/>
    <w:rsid w:val="00AB4210"/>
    <w:rsid w:val="00AB50AC"/>
    <w:rsid w:val="00AB661C"/>
    <w:rsid w:val="00AC3A0A"/>
    <w:rsid w:val="00AC5B11"/>
    <w:rsid w:val="00AC7F61"/>
    <w:rsid w:val="00AD43E8"/>
    <w:rsid w:val="00AE49FC"/>
    <w:rsid w:val="00AE7CB9"/>
    <w:rsid w:val="00AF0986"/>
    <w:rsid w:val="00AF1D7B"/>
    <w:rsid w:val="00AF3AAC"/>
    <w:rsid w:val="00AF418A"/>
    <w:rsid w:val="00AF6F6A"/>
    <w:rsid w:val="00B00230"/>
    <w:rsid w:val="00B06999"/>
    <w:rsid w:val="00B10106"/>
    <w:rsid w:val="00B11EB2"/>
    <w:rsid w:val="00B12BB8"/>
    <w:rsid w:val="00B14786"/>
    <w:rsid w:val="00B15B2A"/>
    <w:rsid w:val="00B2142F"/>
    <w:rsid w:val="00B225F1"/>
    <w:rsid w:val="00B22FAD"/>
    <w:rsid w:val="00B24407"/>
    <w:rsid w:val="00B301C9"/>
    <w:rsid w:val="00B37A39"/>
    <w:rsid w:val="00B424A6"/>
    <w:rsid w:val="00B429F8"/>
    <w:rsid w:val="00B444EC"/>
    <w:rsid w:val="00B44680"/>
    <w:rsid w:val="00B45A0A"/>
    <w:rsid w:val="00B4620D"/>
    <w:rsid w:val="00B53232"/>
    <w:rsid w:val="00B53E2F"/>
    <w:rsid w:val="00B66F0F"/>
    <w:rsid w:val="00B76DE4"/>
    <w:rsid w:val="00B82C02"/>
    <w:rsid w:val="00B8703C"/>
    <w:rsid w:val="00BA299C"/>
    <w:rsid w:val="00BA365A"/>
    <w:rsid w:val="00BA4F54"/>
    <w:rsid w:val="00BA7120"/>
    <w:rsid w:val="00BB2182"/>
    <w:rsid w:val="00BB458C"/>
    <w:rsid w:val="00BC7BED"/>
    <w:rsid w:val="00BD031A"/>
    <w:rsid w:val="00BD0684"/>
    <w:rsid w:val="00BD0C40"/>
    <w:rsid w:val="00BD1188"/>
    <w:rsid w:val="00BD2848"/>
    <w:rsid w:val="00BD49EE"/>
    <w:rsid w:val="00BD5646"/>
    <w:rsid w:val="00BE184D"/>
    <w:rsid w:val="00BF1D9D"/>
    <w:rsid w:val="00BF427A"/>
    <w:rsid w:val="00BF4F59"/>
    <w:rsid w:val="00C0078E"/>
    <w:rsid w:val="00C06DD7"/>
    <w:rsid w:val="00C06E45"/>
    <w:rsid w:val="00C11D65"/>
    <w:rsid w:val="00C22C14"/>
    <w:rsid w:val="00C23382"/>
    <w:rsid w:val="00C34F0B"/>
    <w:rsid w:val="00C630A0"/>
    <w:rsid w:val="00C65879"/>
    <w:rsid w:val="00C76B35"/>
    <w:rsid w:val="00C773C9"/>
    <w:rsid w:val="00C81171"/>
    <w:rsid w:val="00C82913"/>
    <w:rsid w:val="00C84B6D"/>
    <w:rsid w:val="00C853F2"/>
    <w:rsid w:val="00C8768F"/>
    <w:rsid w:val="00C920D4"/>
    <w:rsid w:val="00C92808"/>
    <w:rsid w:val="00CA1509"/>
    <w:rsid w:val="00CA7CF5"/>
    <w:rsid w:val="00CB00F1"/>
    <w:rsid w:val="00CB2888"/>
    <w:rsid w:val="00CB441F"/>
    <w:rsid w:val="00CB6470"/>
    <w:rsid w:val="00CC0C24"/>
    <w:rsid w:val="00CC206A"/>
    <w:rsid w:val="00CC3BBC"/>
    <w:rsid w:val="00CC42A3"/>
    <w:rsid w:val="00CC652A"/>
    <w:rsid w:val="00CD36AA"/>
    <w:rsid w:val="00CD4587"/>
    <w:rsid w:val="00CD4622"/>
    <w:rsid w:val="00CD5290"/>
    <w:rsid w:val="00CD5BD8"/>
    <w:rsid w:val="00CE0DD0"/>
    <w:rsid w:val="00CF0307"/>
    <w:rsid w:val="00CF0AD7"/>
    <w:rsid w:val="00CF1387"/>
    <w:rsid w:val="00D02D21"/>
    <w:rsid w:val="00D07D01"/>
    <w:rsid w:val="00D11C25"/>
    <w:rsid w:val="00D12186"/>
    <w:rsid w:val="00D12B87"/>
    <w:rsid w:val="00D152DB"/>
    <w:rsid w:val="00D20963"/>
    <w:rsid w:val="00D20CC1"/>
    <w:rsid w:val="00D34778"/>
    <w:rsid w:val="00D365CF"/>
    <w:rsid w:val="00D40ADB"/>
    <w:rsid w:val="00D429BF"/>
    <w:rsid w:val="00D53A1A"/>
    <w:rsid w:val="00D56805"/>
    <w:rsid w:val="00D56806"/>
    <w:rsid w:val="00D568DE"/>
    <w:rsid w:val="00D65976"/>
    <w:rsid w:val="00D663E9"/>
    <w:rsid w:val="00D67502"/>
    <w:rsid w:val="00D71452"/>
    <w:rsid w:val="00D74B4A"/>
    <w:rsid w:val="00D7696C"/>
    <w:rsid w:val="00D92F4E"/>
    <w:rsid w:val="00D96F9F"/>
    <w:rsid w:val="00D970B0"/>
    <w:rsid w:val="00DA35A6"/>
    <w:rsid w:val="00DA6EDB"/>
    <w:rsid w:val="00DB7D01"/>
    <w:rsid w:val="00DC03B5"/>
    <w:rsid w:val="00DC1AF0"/>
    <w:rsid w:val="00DC3E47"/>
    <w:rsid w:val="00DC5E84"/>
    <w:rsid w:val="00DD2296"/>
    <w:rsid w:val="00DD24C5"/>
    <w:rsid w:val="00DD6CF9"/>
    <w:rsid w:val="00DE5947"/>
    <w:rsid w:val="00DF0EED"/>
    <w:rsid w:val="00DF3424"/>
    <w:rsid w:val="00DF5514"/>
    <w:rsid w:val="00DF5FBE"/>
    <w:rsid w:val="00E026E7"/>
    <w:rsid w:val="00E03E4A"/>
    <w:rsid w:val="00E06E06"/>
    <w:rsid w:val="00E1287C"/>
    <w:rsid w:val="00E14871"/>
    <w:rsid w:val="00E15A66"/>
    <w:rsid w:val="00E1605F"/>
    <w:rsid w:val="00E16F6B"/>
    <w:rsid w:val="00E17E62"/>
    <w:rsid w:val="00E25990"/>
    <w:rsid w:val="00E27553"/>
    <w:rsid w:val="00E32E95"/>
    <w:rsid w:val="00E33CB3"/>
    <w:rsid w:val="00E40394"/>
    <w:rsid w:val="00E40D73"/>
    <w:rsid w:val="00E53FCB"/>
    <w:rsid w:val="00E56ACA"/>
    <w:rsid w:val="00E60726"/>
    <w:rsid w:val="00E6662B"/>
    <w:rsid w:val="00E75F15"/>
    <w:rsid w:val="00E81E41"/>
    <w:rsid w:val="00E8779E"/>
    <w:rsid w:val="00EA07D8"/>
    <w:rsid w:val="00EA2C30"/>
    <w:rsid w:val="00EA6739"/>
    <w:rsid w:val="00EA78BC"/>
    <w:rsid w:val="00EA7CEC"/>
    <w:rsid w:val="00EB0A6B"/>
    <w:rsid w:val="00EB5577"/>
    <w:rsid w:val="00EB6C03"/>
    <w:rsid w:val="00EB79EF"/>
    <w:rsid w:val="00EC0CE0"/>
    <w:rsid w:val="00EC0D31"/>
    <w:rsid w:val="00EC4271"/>
    <w:rsid w:val="00EC520C"/>
    <w:rsid w:val="00EC6A9A"/>
    <w:rsid w:val="00F01EC2"/>
    <w:rsid w:val="00F045F9"/>
    <w:rsid w:val="00F06D08"/>
    <w:rsid w:val="00F1166B"/>
    <w:rsid w:val="00F11930"/>
    <w:rsid w:val="00F12C39"/>
    <w:rsid w:val="00F134B8"/>
    <w:rsid w:val="00F13BB3"/>
    <w:rsid w:val="00F17320"/>
    <w:rsid w:val="00F24D78"/>
    <w:rsid w:val="00F30F14"/>
    <w:rsid w:val="00F32022"/>
    <w:rsid w:val="00F33F10"/>
    <w:rsid w:val="00F358EC"/>
    <w:rsid w:val="00F437ED"/>
    <w:rsid w:val="00F44522"/>
    <w:rsid w:val="00F53A2F"/>
    <w:rsid w:val="00F559D5"/>
    <w:rsid w:val="00F61703"/>
    <w:rsid w:val="00F66C1B"/>
    <w:rsid w:val="00F72C13"/>
    <w:rsid w:val="00F866BE"/>
    <w:rsid w:val="00F91C68"/>
    <w:rsid w:val="00F9287D"/>
    <w:rsid w:val="00F929D7"/>
    <w:rsid w:val="00F94161"/>
    <w:rsid w:val="00FA5175"/>
    <w:rsid w:val="00FA7EF0"/>
    <w:rsid w:val="00FB08F9"/>
    <w:rsid w:val="00FC2030"/>
    <w:rsid w:val="00FD0F89"/>
    <w:rsid w:val="00FD2129"/>
    <w:rsid w:val="00FD2DEC"/>
    <w:rsid w:val="00FD5D43"/>
    <w:rsid w:val="00FD6059"/>
    <w:rsid w:val="00FD7A9A"/>
    <w:rsid w:val="00FE0877"/>
    <w:rsid w:val="00FE7AD8"/>
    <w:rsid w:val="00FF0EF8"/>
    <w:rsid w:val="00FF43D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22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59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23D9"/>
    <w:pPr>
      <w:keepNext/>
      <w:tabs>
        <w:tab w:val="num" w:pos="576"/>
      </w:tabs>
      <w:ind w:left="576" w:hanging="576"/>
      <w:jc w:val="center"/>
      <w:outlineLvl w:val="1"/>
    </w:pPr>
    <w:rPr>
      <w:b/>
      <w:color w:val="000000"/>
      <w:sz w:val="22"/>
    </w:rPr>
  </w:style>
  <w:style w:type="paragraph" w:styleId="3">
    <w:name w:val="heading 3"/>
    <w:basedOn w:val="a"/>
    <w:next w:val="a"/>
    <w:link w:val="30"/>
    <w:uiPriority w:val="9"/>
    <w:qFormat/>
    <w:rsid w:val="006423D9"/>
    <w:pPr>
      <w:keepNext/>
      <w:tabs>
        <w:tab w:val="num" w:pos="720"/>
      </w:tabs>
      <w:spacing w:line="360" w:lineRule="auto"/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6423D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423D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423D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423D9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423D9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423D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15598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55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15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815598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8155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3D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3D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23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23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23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423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423D9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23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2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423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423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423D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423D9"/>
  </w:style>
  <w:style w:type="paragraph" w:customStyle="1" w:styleId="11">
    <w:name w:val="Знак Знак Знак1 Знак"/>
    <w:basedOn w:val="a"/>
    <w:rsid w:val="006423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642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6423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rsid w:val="0064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3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rsid w:val="006423D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1">
    <w:name w:val="Normal1"/>
    <w:rsid w:val="00642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6423D9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b/>
      <w:bCs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6423D9"/>
    <w:pPr>
      <w:widowControl w:val="0"/>
      <w:suppressAutoHyphens/>
      <w:ind w:firstLine="720"/>
      <w:jc w:val="both"/>
    </w:pPr>
    <w:rPr>
      <w:rFonts w:ascii="Thorndale" w:hAnsi="Thorndale"/>
      <w:noProof/>
      <w:color w:val="000000"/>
      <w:sz w:val="24"/>
    </w:rPr>
  </w:style>
  <w:style w:type="character" w:styleId="ae">
    <w:name w:val="Hyperlink"/>
    <w:basedOn w:val="a0"/>
    <w:uiPriority w:val="99"/>
    <w:semiHidden/>
    <w:rsid w:val="006423D9"/>
    <w:rPr>
      <w:color w:val="0000FF"/>
      <w:u w:val="single"/>
    </w:rPr>
  </w:style>
  <w:style w:type="character" w:customStyle="1" w:styleId="310">
    <w:name w:val="Основной текст 3 Знак1"/>
    <w:uiPriority w:val="99"/>
    <w:semiHidden/>
    <w:locked/>
    <w:rsid w:val="006423D9"/>
    <w:rPr>
      <w:sz w:val="16"/>
    </w:rPr>
  </w:style>
  <w:style w:type="paragraph" w:customStyle="1" w:styleId="12">
    <w:name w:val="Стиль1"/>
    <w:basedOn w:val="a"/>
    <w:rsid w:val="006423D9"/>
    <w:pPr>
      <w:spacing w:line="360" w:lineRule="auto"/>
      <w:ind w:firstLine="680"/>
      <w:jc w:val="both"/>
    </w:pPr>
    <w:rPr>
      <w:szCs w:val="24"/>
    </w:rPr>
  </w:style>
  <w:style w:type="paragraph" w:styleId="af">
    <w:name w:val="Body Text Indent"/>
    <w:basedOn w:val="a"/>
    <w:link w:val="af0"/>
    <w:uiPriority w:val="99"/>
    <w:semiHidden/>
    <w:rsid w:val="006423D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6423D9"/>
    <w:pPr>
      <w:keepNext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4">
    <w:name w:val="caaieiaie 4"/>
    <w:basedOn w:val="a"/>
    <w:next w:val="a"/>
    <w:rsid w:val="006423D9"/>
    <w:pPr>
      <w:keepNext/>
      <w:widowControl w:val="0"/>
      <w:overflowPunct w:val="0"/>
      <w:autoSpaceDE w:val="0"/>
      <w:autoSpaceDN w:val="0"/>
      <w:adjustRightInd w:val="0"/>
      <w:ind w:left="-567" w:right="-199" w:firstLine="567"/>
      <w:jc w:val="both"/>
      <w:textAlignment w:val="baseline"/>
    </w:pPr>
    <w:rPr>
      <w:sz w:val="24"/>
    </w:rPr>
  </w:style>
  <w:style w:type="paragraph" w:customStyle="1" w:styleId="Noeeu1">
    <w:name w:val="Noeeu1"/>
    <w:basedOn w:val="a"/>
    <w:rsid w:val="006423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ET" w:hAnsi="TimesET"/>
    </w:rPr>
  </w:style>
  <w:style w:type="paragraph" w:styleId="af1">
    <w:name w:val="Subtitle"/>
    <w:basedOn w:val="a"/>
    <w:link w:val="af2"/>
    <w:uiPriority w:val="11"/>
    <w:qFormat/>
    <w:rsid w:val="006423D9"/>
    <w:pPr>
      <w:jc w:val="both"/>
    </w:pPr>
    <w:rPr>
      <w:szCs w:val="26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6423D9"/>
    <w:rPr>
      <w:rFonts w:ascii="Times New Roman" w:eastAsia="Times New Roman" w:hAnsi="Times New Roman" w:cs="Times New Roman"/>
      <w:sz w:val="28"/>
      <w:szCs w:val="26"/>
    </w:rPr>
  </w:style>
  <w:style w:type="paragraph" w:styleId="21">
    <w:name w:val="Body Text 2"/>
    <w:basedOn w:val="a"/>
    <w:link w:val="22"/>
    <w:uiPriority w:val="22"/>
    <w:semiHidden/>
    <w:rsid w:val="006423D9"/>
    <w:pPr>
      <w:spacing w:after="120" w:line="480" w:lineRule="auto"/>
    </w:pPr>
    <w:rPr>
      <w:b/>
      <w:bCs/>
      <w:sz w:val="20"/>
    </w:rPr>
  </w:style>
  <w:style w:type="character" w:customStyle="1" w:styleId="22">
    <w:name w:val="Основной текст 2 Знак"/>
    <w:basedOn w:val="a0"/>
    <w:link w:val="21"/>
    <w:uiPriority w:val="22"/>
    <w:semiHidden/>
    <w:rsid w:val="006423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6423D9"/>
    <w:pPr>
      <w:ind w:firstLine="708"/>
      <w:jc w:val="both"/>
    </w:pPr>
    <w:rPr>
      <w:bCs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423D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6423D9"/>
    <w:pPr>
      <w:ind w:firstLine="708"/>
      <w:jc w:val="center"/>
    </w:pPr>
    <w:rPr>
      <w:b/>
      <w:bCs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3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642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6423D9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"/>
    <w:basedOn w:val="a"/>
    <w:rsid w:val="006423D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6">
    <w:name w:val="Гипертекстовая ссылка"/>
    <w:uiPriority w:val="99"/>
    <w:rsid w:val="006423D9"/>
    <w:rPr>
      <w:color w:val="106BBE"/>
    </w:rPr>
  </w:style>
  <w:style w:type="paragraph" w:customStyle="1" w:styleId="af7">
    <w:name w:val="Прижатый влево"/>
    <w:basedOn w:val="a"/>
    <w:next w:val="a"/>
    <w:uiPriority w:val="99"/>
    <w:rsid w:val="006423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8">
    <w:name w:val="Продолжение ссылки"/>
    <w:uiPriority w:val="99"/>
    <w:rsid w:val="006423D9"/>
  </w:style>
  <w:style w:type="paragraph" w:customStyle="1" w:styleId="25">
    <w:name w:val="Знак Знак Знак2"/>
    <w:basedOn w:val="a"/>
    <w:uiPriority w:val="99"/>
    <w:rsid w:val="006423D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6423D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"/>
    <w:next w:val="a"/>
    <w:uiPriority w:val="99"/>
    <w:rsid w:val="006423D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423D9"/>
    <w:rPr>
      <w:i/>
      <w:iCs/>
    </w:rPr>
  </w:style>
  <w:style w:type="paragraph" w:styleId="afc">
    <w:name w:val="List Paragraph"/>
    <w:basedOn w:val="a"/>
    <w:uiPriority w:val="34"/>
    <w:qFormat/>
    <w:rsid w:val="0077746F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0551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22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59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23D9"/>
    <w:pPr>
      <w:keepNext/>
      <w:tabs>
        <w:tab w:val="num" w:pos="576"/>
      </w:tabs>
      <w:ind w:left="576" w:hanging="576"/>
      <w:jc w:val="center"/>
      <w:outlineLvl w:val="1"/>
    </w:pPr>
    <w:rPr>
      <w:b/>
      <w:color w:val="000000"/>
      <w:sz w:val="22"/>
    </w:rPr>
  </w:style>
  <w:style w:type="paragraph" w:styleId="3">
    <w:name w:val="heading 3"/>
    <w:basedOn w:val="a"/>
    <w:next w:val="a"/>
    <w:link w:val="30"/>
    <w:uiPriority w:val="9"/>
    <w:qFormat/>
    <w:rsid w:val="006423D9"/>
    <w:pPr>
      <w:keepNext/>
      <w:tabs>
        <w:tab w:val="num" w:pos="720"/>
      </w:tabs>
      <w:spacing w:line="360" w:lineRule="auto"/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6423D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423D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423D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423D9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423D9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423D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15598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55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815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815598"/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rsid w:val="008155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3D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3D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23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23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23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423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423D9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23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23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423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423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423D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423D9"/>
  </w:style>
  <w:style w:type="paragraph" w:customStyle="1" w:styleId="11">
    <w:name w:val="Знак Знак Знак1 Знак"/>
    <w:basedOn w:val="a"/>
    <w:rsid w:val="006423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642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6423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rsid w:val="0064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3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rsid w:val="006423D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1">
    <w:name w:val="Normal1"/>
    <w:rsid w:val="00642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6423D9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b/>
      <w:bCs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6423D9"/>
    <w:pPr>
      <w:widowControl w:val="0"/>
      <w:suppressAutoHyphens/>
      <w:ind w:firstLine="720"/>
      <w:jc w:val="both"/>
    </w:pPr>
    <w:rPr>
      <w:rFonts w:ascii="Thorndale" w:hAnsi="Thorndale"/>
      <w:noProof/>
      <w:color w:val="000000"/>
      <w:sz w:val="24"/>
    </w:rPr>
  </w:style>
  <w:style w:type="character" w:styleId="ae">
    <w:name w:val="Hyperlink"/>
    <w:basedOn w:val="a0"/>
    <w:uiPriority w:val="99"/>
    <w:semiHidden/>
    <w:rsid w:val="006423D9"/>
    <w:rPr>
      <w:color w:val="0000FF"/>
      <w:u w:val="single"/>
    </w:rPr>
  </w:style>
  <w:style w:type="character" w:customStyle="1" w:styleId="310">
    <w:name w:val="Основной текст 3 Знак1"/>
    <w:uiPriority w:val="99"/>
    <w:semiHidden/>
    <w:locked/>
    <w:rsid w:val="006423D9"/>
    <w:rPr>
      <w:sz w:val="16"/>
    </w:rPr>
  </w:style>
  <w:style w:type="paragraph" w:customStyle="1" w:styleId="12">
    <w:name w:val="Стиль1"/>
    <w:basedOn w:val="a"/>
    <w:rsid w:val="006423D9"/>
    <w:pPr>
      <w:spacing w:line="360" w:lineRule="auto"/>
      <w:ind w:firstLine="680"/>
      <w:jc w:val="both"/>
    </w:pPr>
    <w:rPr>
      <w:szCs w:val="24"/>
    </w:rPr>
  </w:style>
  <w:style w:type="paragraph" w:styleId="af">
    <w:name w:val="Body Text Indent"/>
    <w:basedOn w:val="a"/>
    <w:link w:val="af0"/>
    <w:uiPriority w:val="99"/>
    <w:semiHidden/>
    <w:rsid w:val="006423D9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42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6423D9"/>
    <w:pPr>
      <w:keepNext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4">
    <w:name w:val="caaieiaie 4"/>
    <w:basedOn w:val="a"/>
    <w:next w:val="a"/>
    <w:rsid w:val="006423D9"/>
    <w:pPr>
      <w:keepNext/>
      <w:widowControl w:val="0"/>
      <w:overflowPunct w:val="0"/>
      <w:autoSpaceDE w:val="0"/>
      <w:autoSpaceDN w:val="0"/>
      <w:adjustRightInd w:val="0"/>
      <w:ind w:left="-567" w:right="-199" w:firstLine="567"/>
      <w:jc w:val="both"/>
      <w:textAlignment w:val="baseline"/>
    </w:pPr>
    <w:rPr>
      <w:sz w:val="24"/>
    </w:rPr>
  </w:style>
  <w:style w:type="paragraph" w:customStyle="1" w:styleId="Noeeu1">
    <w:name w:val="Noeeu1"/>
    <w:basedOn w:val="a"/>
    <w:rsid w:val="006423D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ET" w:hAnsi="TimesET"/>
    </w:rPr>
  </w:style>
  <w:style w:type="paragraph" w:styleId="af1">
    <w:name w:val="Subtitle"/>
    <w:basedOn w:val="a"/>
    <w:link w:val="af2"/>
    <w:uiPriority w:val="11"/>
    <w:qFormat/>
    <w:rsid w:val="006423D9"/>
    <w:pPr>
      <w:jc w:val="both"/>
    </w:pPr>
    <w:rPr>
      <w:szCs w:val="26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6423D9"/>
    <w:rPr>
      <w:rFonts w:ascii="Times New Roman" w:eastAsia="Times New Roman" w:hAnsi="Times New Roman" w:cs="Times New Roman"/>
      <w:sz w:val="28"/>
      <w:szCs w:val="26"/>
    </w:rPr>
  </w:style>
  <w:style w:type="paragraph" w:styleId="21">
    <w:name w:val="Body Text 2"/>
    <w:basedOn w:val="a"/>
    <w:link w:val="22"/>
    <w:uiPriority w:val="22"/>
    <w:semiHidden/>
    <w:rsid w:val="006423D9"/>
    <w:pPr>
      <w:spacing w:after="120" w:line="480" w:lineRule="auto"/>
    </w:pPr>
    <w:rPr>
      <w:b/>
      <w:bCs/>
      <w:sz w:val="20"/>
    </w:rPr>
  </w:style>
  <w:style w:type="character" w:customStyle="1" w:styleId="22">
    <w:name w:val="Основной текст 2 Знак"/>
    <w:basedOn w:val="a0"/>
    <w:link w:val="21"/>
    <w:uiPriority w:val="22"/>
    <w:semiHidden/>
    <w:rsid w:val="006423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6423D9"/>
    <w:pPr>
      <w:ind w:firstLine="708"/>
      <w:jc w:val="both"/>
    </w:pPr>
    <w:rPr>
      <w:bCs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423D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rsid w:val="006423D9"/>
    <w:pPr>
      <w:ind w:firstLine="708"/>
      <w:jc w:val="center"/>
    </w:pPr>
    <w:rPr>
      <w:b/>
      <w:bCs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423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642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6423D9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"/>
    <w:basedOn w:val="a"/>
    <w:rsid w:val="006423D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6">
    <w:name w:val="Гипертекстовая ссылка"/>
    <w:uiPriority w:val="99"/>
    <w:rsid w:val="006423D9"/>
    <w:rPr>
      <w:color w:val="106BBE"/>
    </w:rPr>
  </w:style>
  <w:style w:type="paragraph" w:customStyle="1" w:styleId="af7">
    <w:name w:val="Прижатый влево"/>
    <w:basedOn w:val="a"/>
    <w:next w:val="a"/>
    <w:uiPriority w:val="99"/>
    <w:rsid w:val="006423D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8">
    <w:name w:val="Продолжение ссылки"/>
    <w:uiPriority w:val="99"/>
    <w:rsid w:val="006423D9"/>
  </w:style>
  <w:style w:type="paragraph" w:customStyle="1" w:styleId="25">
    <w:name w:val="Знак Знак Знак2"/>
    <w:basedOn w:val="a"/>
    <w:uiPriority w:val="99"/>
    <w:rsid w:val="006423D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6423D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"/>
    <w:next w:val="a"/>
    <w:uiPriority w:val="99"/>
    <w:rsid w:val="006423D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423D9"/>
    <w:rPr>
      <w:i/>
      <w:iCs/>
    </w:rPr>
  </w:style>
  <w:style w:type="paragraph" w:styleId="afc">
    <w:name w:val="List Paragraph"/>
    <w:basedOn w:val="a"/>
    <w:uiPriority w:val="34"/>
    <w:qFormat/>
    <w:rsid w:val="0077746F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055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hyperlink" Target="http://&#1087;&#1088;&#1072;&#1074;&#1086;.&#1079;&#1072;&#1073;&#1072;&#1081;&#1082;&#1072;&#1083;&#1100;&#1089;&#1082;&#1080;&#1081;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0"/>
    <w:rsid w:val="00421F56"/>
    <w:rsid w:val="00B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2F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2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716E-6E3C-405F-8910-3E8BF1C0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5531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Бутько Елена Викторовна</dc:creator>
  <cp:lastModifiedBy>Жикин А.М.</cp:lastModifiedBy>
  <cp:revision>7</cp:revision>
  <cp:lastPrinted>2024-01-26T04:01:00Z</cp:lastPrinted>
  <dcterms:created xsi:type="dcterms:W3CDTF">2021-11-01T02:49:00Z</dcterms:created>
  <dcterms:modified xsi:type="dcterms:W3CDTF">2024-01-26T05:53:00Z</dcterms:modified>
</cp:coreProperties>
</file>