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AD" w:rsidRPr="000300AD" w:rsidRDefault="000300AD" w:rsidP="000300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00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596471" wp14:editId="126F12B4">
            <wp:simplePos x="0" y="0"/>
            <wp:positionH relativeFrom="column">
              <wp:posOffset>2598420</wp:posOffset>
            </wp:positionH>
            <wp:positionV relativeFrom="paragraph">
              <wp:posOffset>-106680</wp:posOffset>
            </wp:positionV>
            <wp:extent cx="790575" cy="9334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0AD" w:rsidRPr="000300AD" w:rsidRDefault="000300AD" w:rsidP="000300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00AD" w:rsidRPr="000300AD" w:rsidRDefault="000300AD" w:rsidP="000300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00AD" w:rsidRPr="000300AD" w:rsidRDefault="000300AD" w:rsidP="000300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0300AD" w:rsidRPr="000300AD" w:rsidTr="00ED7A9A">
        <w:tc>
          <w:tcPr>
            <w:tcW w:w="9356" w:type="dxa"/>
          </w:tcPr>
          <w:p w:rsidR="000300AD" w:rsidRPr="000300AD" w:rsidRDefault="000300AD" w:rsidP="000300AD">
            <w:pPr>
              <w:tabs>
                <w:tab w:val="center" w:pos="4677"/>
                <w:tab w:val="left" w:pos="8280"/>
                <w:tab w:val="left" w:pos="8460"/>
                <w:tab w:val="right" w:pos="935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300AD">
              <w:rPr>
                <w:b/>
                <w:bCs/>
                <w:sz w:val="32"/>
                <w:szCs w:val="32"/>
              </w:rPr>
              <w:t>МИНИСТЕРСТВО ПРИРОДНЫХ РЕСУРСОВ</w:t>
            </w:r>
          </w:p>
          <w:p w:rsidR="000300AD" w:rsidRPr="000300AD" w:rsidRDefault="000300AD" w:rsidP="000300A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300AD">
              <w:rPr>
                <w:b/>
                <w:bCs/>
                <w:sz w:val="32"/>
                <w:szCs w:val="32"/>
              </w:rPr>
              <w:t>ЗАБАЙКАЛЬСКОГО КРАЯ</w:t>
            </w:r>
          </w:p>
          <w:p w:rsidR="000300AD" w:rsidRPr="000300AD" w:rsidRDefault="000300AD" w:rsidP="000300A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300AD" w:rsidRPr="000300AD" w:rsidRDefault="000300AD" w:rsidP="000300AD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0300AD">
              <w:rPr>
                <w:sz w:val="32"/>
                <w:szCs w:val="32"/>
              </w:rPr>
              <w:t>ПРИКАЗ</w:t>
            </w:r>
          </w:p>
          <w:p w:rsidR="000300AD" w:rsidRPr="000300AD" w:rsidRDefault="000300AD" w:rsidP="000300AD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  <w:p w:rsidR="000300AD" w:rsidRPr="000300AD" w:rsidRDefault="000300AD" w:rsidP="000300AD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  <w:r w:rsidRPr="000300AD">
              <w:rPr>
                <w:sz w:val="32"/>
                <w:szCs w:val="32"/>
              </w:rPr>
              <w:t>г. Чита</w:t>
            </w:r>
          </w:p>
          <w:p w:rsidR="000300AD" w:rsidRPr="000300AD" w:rsidRDefault="000300AD" w:rsidP="000300AD">
            <w:pPr>
              <w:tabs>
                <w:tab w:val="center" w:pos="4677"/>
                <w:tab w:val="right" w:pos="9355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0300AD" w:rsidRPr="000300AD" w:rsidRDefault="000300AD" w:rsidP="00030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0AD" w:rsidRPr="000300AD" w:rsidRDefault="000300AD" w:rsidP="000300AD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прекращения, в том числе досрочного, права пользования участками недр местного значения, приостановления осуществления права пользования</w:t>
      </w:r>
    </w:p>
    <w:p w:rsidR="000300AD" w:rsidRPr="000300AD" w:rsidRDefault="000300AD" w:rsidP="000300AD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участками</w:t>
      </w:r>
      <w:proofErr w:type="gramEnd"/>
      <w:r w:rsidRPr="000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недр местного значения</w:t>
      </w:r>
    </w:p>
    <w:p w:rsidR="000300AD" w:rsidRPr="000300AD" w:rsidRDefault="000300AD" w:rsidP="000300AD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0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0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ограничения права пользования участками недр местного значения</w:t>
      </w:r>
    </w:p>
    <w:p w:rsidR="000300AD" w:rsidRPr="000300AD" w:rsidRDefault="000300AD" w:rsidP="000300A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0AD" w:rsidRPr="000300AD" w:rsidRDefault="000300AD" w:rsidP="00030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от 21 февраля 1992 года № 2395-1 «О недрах», Положением о Министерстве природных ресурсов Забайкальского края, утвержденным постановлением Правительства   Забайкальского   края   от</w:t>
      </w:r>
      <w:r w:rsidR="00F3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27   </w:t>
      </w:r>
      <w:proofErr w:type="gramStart"/>
      <w:r w:rsidR="00F31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 2016</w:t>
      </w:r>
      <w:proofErr w:type="gramEnd"/>
      <w:r w:rsidR="00F3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№ </w:t>
      </w:r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>503,</w:t>
      </w:r>
      <w:r w:rsidR="00F3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30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 ы в а ю:</w:t>
      </w:r>
    </w:p>
    <w:p w:rsidR="000300AD" w:rsidRPr="000300AD" w:rsidRDefault="000300AD" w:rsidP="000300A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Pr="00030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прекращения, в том числе досрочного, права пользования участками недр местного значения, приостановления осуществления права пользования участками недр местного значения и ограничения права пользования участками недр местного значения.</w:t>
      </w:r>
    </w:p>
    <w:p w:rsidR="000300AD" w:rsidRPr="000300AD" w:rsidRDefault="000300AD" w:rsidP="000300A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(http://право.забайкальскийкрай.рф).</w:t>
      </w:r>
    </w:p>
    <w:p w:rsidR="000300AD" w:rsidRPr="000300AD" w:rsidRDefault="000300AD" w:rsidP="000300A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AD" w:rsidRPr="000300AD" w:rsidRDefault="000300AD" w:rsidP="000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AD" w:rsidRPr="000300AD" w:rsidRDefault="000300AD" w:rsidP="000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AD" w:rsidRPr="000300AD" w:rsidRDefault="000300AD" w:rsidP="000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И.о.министра</w:t>
      </w:r>
      <w:proofErr w:type="spellEnd"/>
    </w:p>
    <w:p w:rsidR="000300AD" w:rsidRPr="000300AD" w:rsidRDefault="000300AD" w:rsidP="000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proofErr w:type="gramEnd"/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0AD" w:rsidRPr="000300AD" w:rsidRDefault="000300AD" w:rsidP="000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proofErr w:type="gramEnd"/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0300AD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П.В.Волжин</w:t>
      </w:r>
      <w:proofErr w:type="spellEnd"/>
    </w:p>
    <w:p w:rsidR="000300AD" w:rsidRPr="000300AD" w:rsidRDefault="000300AD" w:rsidP="000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AD" w:rsidRPr="000300AD" w:rsidRDefault="000300AD" w:rsidP="000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AD" w:rsidRPr="000300AD" w:rsidRDefault="000300AD" w:rsidP="000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AD" w:rsidRDefault="000300AD" w:rsidP="00030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512" w:rsidRPr="00ED4512" w:rsidRDefault="00ED4512" w:rsidP="00ED4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D4512" w:rsidRPr="00ED4512" w:rsidRDefault="00ED4512" w:rsidP="00ED4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proofErr w:type="gramEnd"/>
      <w:r w:rsidRPr="00E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</w:p>
    <w:p w:rsidR="00ED4512" w:rsidRPr="00ED4512" w:rsidRDefault="00ED4512" w:rsidP="00ED4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proofErr w:type="gramEnd"/>
      <w:r w:rsidRPr="00E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</w:t>
      </w:r>
    </w:p>
    <w:p w:rsidR="00ED4512" w:rsidRPr="00ED4512" w:rsidRDefault="00ED4512" w:rsidP="00ED4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ED4512" w:rsidRDefault="00ED4512" w:rsidP="00ED4512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D4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34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F32899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</w:t>
      </w:r>
      <w:r w:rsidR="0090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5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ED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F328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</w:p>
    <w:p w:rsidR="00ED4512" w:rsidRDefault="00ED4512" w:rsidP="00ED451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811C9" w:rsidRPr="00F811C9" w:rsidRDefault="00F811C9" w:rsidP="003F1A8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811C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="00380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380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 прекращения, </w:t>
      </w:r>
      <w:r w:rsidR="0038033B" w:rsidRPr="00F8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том числе досрочного</w:t>
      </w:r>
      <w:r w:rsidR="00380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38033B" w:rsidRPr="00F8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пользования у</w:t>
      </w:r>
      <w:r w:rsidR="00380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частками недр местного значения</w:t>
      </w:r>
      <w:r w:rsidRPr="00F81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приостановления осуществления права пользования участками недр местного значения и ограничения права пользования участками недр местного значения</w:t>
      </w:r>
    </w:p>
    <w:p w:rsidR="00F811C9" w:rsidRPr="000C1CC8" w:rsidRDefault="00F811C9" w:rsidP="00F811C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F811C9" w:rsidRPr="000C1CC8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процедуру прекращения права пользования участками недр местного значения, в том числе досрочного, приостановления осуществления права пользования участками недр местного значения и ограничения права пользования участками недр местного </w:t>
      </w:r>
      <w:r w:rsidR="006526A6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F811C9" w:rsidRPr="000C1CC8" w:rsidRDefault="00F811C9" w:rsidP="00FB5F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Принятие решения о досрочном прекращении права пользования участками недр местного значения, приостановление осуществления права пользования участками недр местного значения и ограничение права пользования участками недр местного значения осуществляется комиссией, создаваемой уполномоченным органом испо</w:t>
      </w:r>
      <w:r w:rsidR="00583B68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лнительной власти Забайкальского края</w:t>
      </w:r>
      <w:r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регулирования отношений недрополь</w:t>
      </w:r>
      <w:r w:rsidR="00583B68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(далее соответственно</w:t>
      </w:r>
      <w:r w:rsidR="009A1B3A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1B3A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омиссия, уполномоченный орган).</w:t>
      </w:r>
      <w:r w:rsidR="00FB5F7F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деятельности комис</w:t>
      </w:r>
      <w:r w:rsidR="001C615C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определяется уполномоченным </w:t>
      </w:r>
      <w:r w:rsidR="009A1B3A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органом.</w:t>
      </w:r>
    </w:p>
    <w:p w:rsidR="00F811C9" w:rsidRPr="000C1CC8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1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B233A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82594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установленного лицензией срока окончания пользования участком недр </w:t>
      </w:r>
      <w:r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недр представл</w:t>
      </w:r>
      <w:r w:rsidR="00360F5C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в уполномоченный орган:</w:t>
      </w:r>
    </w:p>
    <w:p w:rsidR="00F811C9" w:rsidRPr="000C1CC8" w:rsidRDefault="00F811C9" w:rsidP="006D363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отчет о выполненных условиях пользования участком недр местного значе</w:t>
      </w:r>
      <w:r w:rsidR="00360F5C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предусмотренных лицензией;</w:t>
      </w:r>
    </w:p>
    <w:p w:rsidR="00F811C9" w:rsidRPr="000C1CC8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информационный отчет о состоянии участка недр и выполненных работах, включая рекультивацию, консервацию, ликвидацию, завершение мероприятий, предусмотренных пункта</w:t>
      </w:r>
      <w:r w:rsidR="00F741B7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8 и 9 части второй статьи 22 </w:t>
      </w:r>
      <w:r w:rsidR="00B4004A" w:rsidRPr="000C1CC8">
        <w:rPr>
          <w:rFonts w:ascii="Times New Roman" w:hAnsi="Times New Roman" w:cs="Times New Roman"/>
          <w:sz w:val="28"/>
          <w:szCs w:val="28"/>
        </w:rPr>
        <w:t>Закона Российской Федерации «О недрах»;</w:t>
      </w:r>
    </w:p>
    <w:p w:rsidR="00F811C9" w:rsidRPr="009B0A7A" w:rsidRDefault="004B72A2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геологическую, </w:t>
      </w:r>
      <w:r w:rsidR="00F811C9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маркшейдерскую информацию, в том числе картографические материалы, обосновывающие изменение запасов полезных ископаемых (в случае прекращения права пользования участком недр, содержащим общераспрос</w:t>
      </w:r>
      <w:r w:rsidR="009B0A7A" w:rsidRP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траненные полезные ископаемые</w:t>
      </w:r>
      <w:r w:rsidR="009B0A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811C9" w:rsidRPr="000137CC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подписанн</w:t>
      </w:r>
      <w:r w:rsidR="00FB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в соответствии со статьей 26 </w:t>
      </w:r>
      <w:r w:rsidR="0047666B" w:rsidRPr="00476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="00B4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6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ликвидации или консервации горных выработок, буровых скважин и иных сооружений, связанных с пользованием участками</w:t>
      </w:r>
      <w:r w:rsidR="0035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недр местного значения </w:t>
      </w:r>
      <w:r w:rsidR="00356151" w:rsidRPr="0001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утвержденной приказом Министерства </w:t>
      </w:r>
      <w:r w:rsidR="00356151" w:rsidRPr="00013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природных ресурсов Российской Федерации от 6 мая 2024 года № 269 «Об установлении формы и содержания акта о ликвидации или консервации горных выработок, буровых скважин и иных сооружений, связанных с использованием недрами, а также порядка его подписания».</w:t>
      </w:r>
    </w:p>
    <w:p w:rsidR="00F811C9" w:rsidRPr="00EE2C68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 пользования участком недр местного значения может быть досрочно прекращено комиссией в случаях, предусмотренных пунктами 1</w:t>
      </w:r>
      <w:r w:rsidR="004B72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11 части второй статьи 20 </w:t>
      </w:r>
      <w:r w:rsidR="009C6641" w:rsidRPr="009C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hyperlink r:id="rId9" w:anchor="7D20K3" w:history="1"/>
      <w:r w:rsidR="00EE2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1C9" w:rsidRPr="00EE2C68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случаях, являющихся основаниями для принятия решения о досрочном прекращении права пользования участком недр местного значен</w:t>
      </w:r>
      <w:r w:rsidR="004B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предусмотренных пунктами 1, </w:t>
      </w:r>
      <w:r w:rsidRPr="00EE2C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 11 части второй статьи 20 </w:t>
      </w:r>
      <w:r w:rsidR="009C6641" w:rsidRPr="009C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Pr="00EE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комиссия принимает решение о досрочном прекращении права пользования участком недр местного значения. Уполномоченный орган направляет пользователю недр письменное уведомление о принятом решении в течение 5 рабочих дней с </w:t>
      </w:r>
      <w:r w:rsidR="00EE2C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его принятия.</w:t>
      </w:r>
    </w:p>
    <w:p w:rsidR="00F811C9" w:rsidRPr="00EE2C68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пользование участком недр местного значения досрочно прекращается непосредственно с даты принятия комиссией решения о досрочном прекращении права пользования у</w:t>
      </w:r>
      <w:r w:rsidR="00EE2C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частком недр местного значения.</w:t>
      </w:r>
    </w:p>
    <w:p w:rsidR="00F811C9" w:rsidRPr="004A14C7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случаях, являющихся основаниями для принятия решения о досрочном прекращении права пользования участком недр местного значен</w:t>
      </w:r>
      <w:r w:rsidR="00DB228D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предусмотренных пунктами 2</w:t>
      </w:r>
      <w:r w:rsid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>-4,6,</w:t>
      </w:r>
      <w:r w:rsidR="009C6641">
        <w:rPr>
          <w:rFonts w:ascii="Times New Roman" w:eastAsia="Times New Roman" w:hAnsi="Times New Roman" w:cs="Times New Roman"/>
          <w:sz w:val="28"/>
          <w:szCs w:val="28"/>
          <w:lang w:eastAsia="ru-RU"/>
        </w:rPr>
        <w:t>7 части второй статьи 20</w:t>
      </w:r>
      <w:r w:rsidR="009C6641" w:rsidRPr="009C6641">
        <w:rPr>
          <w:rFonts w:ascii="Times New Roman" w:hAnsi="Times New Roman" w:cs="Times New Roman"/>
          <w:sz w:val="28"/>
          <w:szCs w:val="28"/>
        </w:rPr>
        <w:t xml:space="preserve"> </w:t>
      </w:r>
      <w:r w:rsidR="009C6641" w:rsidRPr="009C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Pr="00EE2C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орган подготавливает и выдает непосредственно пользователю недр или представителю пользователя недр под подпись при предъявлении документа, удостоверяющего личность, и доверенности (в случае если интересы пользователя недр представляются лицом, не имеющим права без доверенности представлять интересы пользователя недр) или направляет в адрес пользователя недр письмом с уведомлением о вручении письменное уведомление о допущенных польз</w:t>
      </w:r>
      <w:r w:rsidR="000D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ователем недр нарушениях (далее – </w:t>
      </w:r>
      <w:r w:rsidRPr="00EE2C6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доп</w:t>
      </w:r>
      <w:r w:rsidR="004A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ущенных нарушениях).</w:t>
      </w:r>
    </w:p>
    <w:p w:rsidR="00F811C9" w:rsidRPr="00E43300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Уведомление о допущенн</w:t>
      </w:r>
      <w:r w:rsidR="00B92EE7"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нарушениях должно содержать:</w:t>
      </w:r>
    </w:p>
    <w:p w:rsidR="00F811C9" w:rsidRPr="00E43300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юридического лица </w:t>
      </w:r>
      <w:r w:rsidR="00F97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наименование, организационно-правовую форму, основной государ</w:t>
      </w:r>
      <w:r w:rsidR="00B92EE7"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регистрационный номер;</w:t>
      </w:r>
    </w:p>
    <w:p w:rsidR="00F811C9" w:rsidRPr="00E43300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</w:t>
      </w:r>
      <w:r w:rsidR="00F97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</w:t>
      </w:r>
      <w:r w:rsidR="00F9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(при наличии), основной государственный регист</w:t>
      </w:r>
      <w:r w:rsidR="00B92EE7"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рационный номер индивидуального </w:t>
      </w:r>
      <w:r w:rsidR="001F4DDF"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предпринимателя;</w:t>
      </w:r>
    </w:p>
    <w:p w:rsidR="00F811C9" w:rsidRPr="00E43300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вид, номер, дату государственной регистрации лицензии, целевое назначение работ на </w:t>
      </w:r>
      <w:r w:rsidR="001F4DDF"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 недр местного значения;</w:t>
      </w:r>
    </w:p>
    <w:p w:rsidR="00F811C9" w:rsidRPr="00E43300" w:rsidRDefault="00F811C9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возникновении случ</w:t>
      </w:r>
      <w:r w:rsid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аев, предусмотренных пунктами 2-4,6,7 части второй статьи 20 </w:t>
      </w:r>
      <w:r w:rsidR="00406F10" w:rsidRPr="00406F10">
        <w:rPr>
          <w:rFonts w:ascii="Times New Roman" w:hAnsi="Times New Roman" w:cs="Times New Roman"/>
          <w:sz w:val="28"/>
          <w:szCs w:val="28"/>
        </w:rPr>
        <w:t>Закона Российской Федерации «О недрах»</w:t>
      </w:r>
      <w:r w:rsidR="001F4DDF"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11C9" w:rsidRPr="00E43300" w:rsidRDefault="001F4DDF" w:rsidP="006D36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 устранения нарушений;</w:t>
      </w:r>
    </w:p>
    <w:p w:rsidR="00F811C9" w:rsidRPr="004A14C7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00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требования к информации об устранении нарушений, которая должна быть представлена пользователем недр, с ук</w:t>
      </w:r>
      <w:r w:rsidR="004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азанием срока ее представления;</w:t>
      </w:r>
    </w:p>
    <w:p w:rsidR="00F811C9" w:rsidRPr="00315E22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предупреждение о возможном досрочном прекращении права пользования участком недр местного значения в случае </w:t>
      </w:r>
      <w:proofErr w:type="spellStart"/>
      <w:r w:rsidRP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неустранения</w:t>
      </w:r>
      <w:proofErr w:type="spellEnd"/>
      <w:r w:rsidRP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в указанный </w:t>
      </w:r>
      <w:r w:rsid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срок.</w:t>
      </w:r>
    </w:p>
    <w:p w:rsidR="00F811C9" w:rsidRPr="00315E22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Срок, устанавливаемый в уведомлении о допущенных нарушениях на устранение нарушений, не может быть менее трех месяцев и превышать двенадцать месяцев, исчисляемых с даты доставки пользователю недр или его представителю уведомления о допущенных на</w:t>
      </w:r>
      <w:r w:rsid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рушениях.</w:t>
      </w:r>
    </w:p>
    <w:p w:rsidR="00F811C9" w:rsidRPr="00315E22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уведомление о допущенных нарушениях считается доставленным и в тех случаях, если оно поступило лицу, которому оно направлено, но по обстоятельствам, зависящим от указанного лица, не было ему вручено либо пользователь недр или его п</w:t>
      </w:r>
      <w:r w:rsid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 не ознакомились с ним.</w:t>
      </w:r>
    </w:p>
    <w:p w:rsidR="00F811C9" w:rsidRPr="00315E22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срок, указанный в пункте 8 настоящего Порядка, пользователь недр представляет в адрес уполномоченного органа отчет об устранении допущенных им нарушений с приложением к</w:t>
      </w:r>
      <w:r w:rsid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опий подтверждающих документов.</w:t>
      </w:r>
    </w:p>
    <w:p w:rsidR="00F811C9" w:rsidRPr="00315E22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пользователь недр в предусмотренный уведомлением о допущенных нарушениях срок не устранил допущенные им нарушения, комиссией принимается решение о досрочном прекращении права пользования у</w:t>
      </w:r>
      <w:r w:rsidR="004A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частком недр местного значения.</w:t>
      </w:r>
    </w:p>
    <w:p w:rsidR="00F811C9" w:rsidRPr="00315E22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вопроса о досрочном прекращении права пользования участком недр местного значения не должен превышать 25 рабочих дней со дня окончания срока для устранения выявленных нарушений, указанных в выданном пользователю недр уведо</w:t>
      </w:r>
      <w:r w:rsidR="004A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млении о допущенных нарушениях.</w:t>
      </w:r>
    </w:p>
    <w:p w:rsidR="006A2ACB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случае, предусмотренном п</w:t>
      </w:r>
      <w:r w:rsidR="00F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8 части второй статьи 20 </w:t>
      </w:r>
      <w:r w:rsidR="001C6B58" w:rsidRPr="001C6B58">
        <w:rPr>
          <w:rFonts w:ascii="Times New Roman" w:hAnsi="Times New Roman" w:cs="Times New Roman"/>
          <w:sz w:val="28"/>
          <w:szCs w:val="28"/>
        </w:rPr>
        <w:t>Закона Российской Федерации «О недрах»</w:t>
      </w:r>
      <w:r w:rsidRPr="007D2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 о досрочном прекращении права пользования участком недр местного значения должно быть подано пользователем н</w:t>
      </w:r>
      <w:r w:rsidR="006A2AC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 в уполномоченный орган.</w:t>
      </w:r>
    </w:p>
    <w:p w:rsidR="001C6B58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C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Заявление о досрочном прекращении права пользования участком недр местного значения оформляется в произвольной форме, подписывается уполномоченным лицом пользователя недр, заверяется печатью (п</w:t>
      </w:r>
      <w:r w:rsidR="001C6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наличии) и должно содержать:</w:t>
      </w:r>
    </w:p>
    <w:p w:rsidR="00F811C9" w:rsidRPr="004A14C7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юридического лица - полное наименование, организационно-правовую форму, основной государственный регистрационный номер и идентификац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ионный номер налогоплательщика;</w:t>
      </w:r>
    </w:p>
    <w:p w:rsidR="00F811C9" w:rsidRPr="00F16B34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- фамилию, имя, отчество (при наличии), основной государственный регистрационный номер индивидуального предпринимателя и идентификационный номер налогоплательщика</w:t>
      </w:r>
      <w:r w:rsid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11C9" w:rsidRPr="00F16B34" w:rsidRDefault="00F16B34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адрес электронной почты;</w:t>
      </w:r>
    </w:p>
    <w:p w:rsidR="00F811C9" w:rsidRPr="00F16B34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3) юридичес</w:t>
      </w:r>
      <w:r w:rsidR="00F16B34" w:rsidRP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и почтовый адрес заявителя;</w:t>
      </w:r>
    </w:p>
    <w:p w:rsidR="00F811C9" w:rsidRPr="00E43300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уведомление об отказе от права пользования участком недр местного значения, предоставленного по лицензии, с указанием вида, номера, даты </w:t>
      </w:r>
      <w:r w:rsidRPr="00F16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регистрации лицензии, наименования участка недр местного значения, целевого назначения работ на участке недр местного </w:t>
      </w:r>
      <w:r w:rsidR="007A6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значения;</w:t>
      </w:r>
    </w:p>
    <w:p w:rsidR="00F811C9" w:rsidRPr="005537DA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A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указание причин досрочного прекращения права пользования у</w:t>
      </w:r>
      <w:r w:rsidR="005826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частком недр местного значения;</w:t>
      </w:r>
    </w:p>
    <w:p w:rsidR="00F811C9" w:rsidRPr="00582642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4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информацию о наличии у пользователя недр согласованного в порядк</w:t>
      </w:r>
      <w:r w:rsidR="00F7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предусмотренном статьей 23.2 </w:t>
      </w:r>
      <w:r w:rsidR="00822FD3" w:rsidRPr="00822FD3">
        <w:rPr>
          <w:rFonts w:ascii="Times New Roman" w:hAnsi="Times New Roman" w:cs="Times New Roman"/>
          <w:sz w:val="28"/>
          <w:szCs w:val="28"/>
        </w:rPr>
        <w:t>Закона Российской Федерации «О недрах»</w:t>
      </w:r>
      <w:r w:rsidRPr="005826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технического проекта консервации и ликвидации горных выработок, буровых скважин и иных сооружений, связанных с пользованием недрами, либо подписанно</w:t>
      </w:r>
      <w:r w:rsidR="00F7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соответствии со статьей 26 </w:t>
      </w:r>
      <w:r w:rsidR="00822FD3" w:rsidRPr="00822FD3">
        <w:rPr>
          <w:rFonts w:ascii="Times New Roman" w:hAnsi="Times New Roman" w:cs="Times New Roman"/>
          <w:sz w:val="28"/>
          <w:szCs w:val="28"/>
        </w:rPr>
        <w:t>Закона Российской Федерации «О недрах»</w:t>
      </w:r>
      <w:r w:rsidR="00F7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 ликвидации или консервации горных выработок, буровых скважин и иных сооружений, св</w:t>
      </w:r>
      <w:r w:rsidR="00582642" w:rsidRPr="0058264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язанных с пользованием недрами;</w:t>
      </w:r>
    </w:p>
    <w:p w:rsidR="00F811C9" w:rsidRPr="005537DA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A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дату прекращения права пользования у</w:t>
      </w:r>
      <w:r w:rsidR="005826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частком недр местного значения;</w:t>
      </w:r>
    </w:p>
    <w:p w:rsidR="00F811C9" w:rsidRPr="005537DA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обязательство по безусловному выполнению мероприятий по ликвидации и (или) консервации горных выработок, буровых скважин и иных сооружений, связанных с пользованием участком недр местного значения (в случае если отсутствует подписанн</w:t>
      </w:r>
      <w:r w:rsidR="00F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в соответствии со статьей 26 </w:t>
      </w:r>
      <w:r w:rsidRPr="00955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955BE3" w:rsidRPr="0095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«О недрах»</w:t>
      </w:r>
      <w:r w:rsidR="00F7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ликвидации или консервации горных выработок, буровых скважин и иных сооружений, свя</w:t>
      </w:r>
      <w:r w:rsidR="00582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с пользованием недрами);</w:t>
      </w:r>
    </w:p>
    <w:p w:rsidR="00F811C9" w:rsidRPr="005537DA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A">
        <w:rPr>
          <w:rFonts w:ascii="Times New Roman" w:eastAsia="Times New Roman" w:hAnsi="Times New Roman" w:cs="Times New Roman"/>
          <w:sz w:val="28"/>
          <w:szCs w:val="28"/>
          <w:lang w:eastAsia="ru-RU"/>
        </w:rPr>
        <w:t>9) п</w:t>
      </w:r>
      <w:r w:rsidR="0058264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прилагаемых документов.</w:t>
      </w:r>
    </w:p>
    <w:p w:rsidR="00F811C9" w:rsidRPr="005537DA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 заявлению о досрочном прекращении права пользования участками недр местного значения прилагаются следующие</w:t>
      </w:r>
      <w:r w:rsidR="0058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</w:p>
    <w:p w:rsidR="00F811C9" w:rsidRPr="005537DA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отчет о выполненных условиях пользования участком недр местного значе</w:t>
      </w:r>
      <w:r w:rsidR="00582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предусмотренных лицензией;</w:t>
      </w:r>
    </w:p>
    <w:p w:rsidR="00F811C9" w:rsidRPr="005537DA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геологическая, маркшейдерская информация, в том числе картографические материалы, обосновывающие изменение запасов полезных ископаемых (в случае прекращения права пользования участком недр, содержащим общераспрос</w:t>
      </w:r>
      <w:r w:rsidR="008F5A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траненные полезные ископаемые);</w:t>
      </w:r>
    </w:p>
    <w:p w:rsidR="00F811C9" w:rsidRPr="008F5A50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A50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доверенности (если интересы заявителя представляются лицом, не имеющим права без доверенности представлять интересы юридического лица)</w:t>
      </w:r>
      <w:r w:rsidR="008F5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7F" w:rsidRDefault="00F811C9" w:rsidP="00FB5F7F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137CC">
        <w:rPr>
          <w:sz w:val="28"/>
          <w:szCs w:val="28"/>
        </w:rPr>
        <w:t>14. Документы представляются пользователем недр на бумажном носителе. Копии документов должны быть заверены подписью и печатью п</w:t>
      </w:r>
      <w:r w:rsidR="008F5A50" w:rsidRPr="000137CC">
        <w:rPr>
          <w:sz w:val="28"/>
          <w:szCs w:val="28"/>
        </w:rPr>
        <w:t>ользователя недр (при наличии).</w:t>
      </w:r>
      <w:r w:rsidR="005757A0" w:rsidRPr="000137CC">
        <w:t xml:space="preserve"> </w:t>
      </w:r>
      <w:r w:rsidR="005757A0" w:rsidRPr="000137CC">
        <w:rPr>
          <w:sz w:val="28"/>
          <w:szCs w:val="28"/>
        </w:rPr>
        <w:t>Заявление и прилагаемые к нему документы и сведения подаются с использованием федеральной государс</w:t>
      </w:r>
      <w:r w:rsidR="00F61B19" w:rsidRPr="000137CC">
        <w:rPr>
          <w:sz w:val="28"/>
          <w:szCs w:val="28"/>
        </w:rPr>
        <w:t>твенной информационной системы «</w:t>
      </w:r>
      <w:r w:rsidR="005757A0" w:rsidRPr="000137CC">
        <w:rPr>
          <w:sz w:val="28"/>
          <w:szCs w:val="28"/>
        </w:rPr>
        <w:t xml:space="preserve">Единый портал государственных </w:t>
      </w:r>
      <w:r w:rsidR="00F61B19" w:rsidRPr="000137CC">
        <w:rPr>
          <w:sz w:val="28"/>
          <w:szCs w:val="28"/>
        </w:rPr>
        <w:t>и муниципальных услуг (функций)»</w:t>
      </w:r>
      <w:r w:rsidR="005757A0" w:rsidRPr="000137CC">
        <w:rPr>
          <w:sz w:val="28"/>
          <w:szCs w:val="28"/>
        </w:rPr>
        <w:t xml:space="preserve"> (далее - Портал), или портала </w:t>
      </w:r>
      <w:proofErr w:type="spellStart"/>
      <w:r w:rsidR="005757A0" w:rsidRPr="000137CC">
        <w:rPr>
          <w:sz w:val="28"/>
          <w:szCs w:val="28"/>
        </w:rPr>
        <w:t>недропользовател</w:t>
      </w:r>
      <w:r w:rsidR="00F61B19" w:rsidRPr="000137CC">
        <w:rPr>
          <w:sz w:val="28"/>
          <w:szCs w:val="28"/>
        </w:rPr>
        <w:t>ей</w:t>
      </w:r>
      <w:proofErr w:type="spellEnd"/>
      <w:r w:rsidR="00F61B19" w:rsidRPr="000137CC">
        <w:rPr>
          <w:sz w:val="28"/>
          <w:szCs w:val="28"/>
        </w:rPr>
        <w:t xml:space="preserve"> и геологических организаций «</w:t>
      </w:r>
      <w:r w:rsidR="005757A0" w:rsidRPr="000137CC">
        <w:rPr>
          <w:sz w:val="28"/>
          <w:szCs w:val="28"/>
        </w:rPr>
        <w:t>Л</w:t>
      </w:r>
      <w:r w:rsidR="00F61B19" w:rsidRPr="000137CC">
        <w:rPr>
          <w:sz w:val="28"/>
          <w:szCs w:val="28"/>
        </w:rPr>
        <w:t xml:space="preserve">ичный кабинет </w:t>
      </w:r>
      <w:proofErr w:type="spellStart"/>
      <w:r w:rsidR="00F61B19" w:rsidRPr="000137CC">
        <w:rPr>
          <w:sz w:val="28"/>
          <w:szCs w:val="28"/>
        </w:rPr>
        <w:t>недропользователя</w:t>
      </w:r>
      <w:proofErr w:type="spellEnd"/>
      <w:r w:rsidR="00F61B19" w:rsidRPr="000137CC">
        <w:rPr>
          <w:sz w:val="28"/>
          <w:szCs w:val="28"/>
        </w:rPr>
        <w:t>»</w:t>
      </w:r>
      <w:r w:rsidR="005757A0" w:rsidRPr="000137CC">
        <w:rPr>
          <w:sz w:val="28"/>
          <w:szCs w:val="28"/>
        </w:rPr>
        <w:t xml:space="preserve"> (далее - Личный кабинет </w:t>
      </w:r>
      <w:proofErr w:type="spellStart"/>
      <w:r w:rsidR="005757A0" w:rsidRPr="000137CC">
        <w:rPr>
          <w:sz w:val="28"/>
          <w:szCs w:val="28"/>
        </w:rPr>
        <w:t>недропользователя</w:t>
      </w:r>
      <w:proofErr w:type="spellEnd"/>
      <w:r w:rsidR="005757A0" w:rsidRPr="000137CC">
        <w:rPr>
          <w:sz w:val="28"/>
          <w:szCs w:val="28"/>
        </w:rPr>
        <w:t>), лично или почтовым отправлением.</w:t>
      </w:r>
    </w:p>
    <w:p w:rsidR="005757A0" w:rsidRPr="000137CC" w:rsidRDefault="005757A0" w:rsidP="00FB5F7F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137CC">
        <w:rPr>
          <w:sz w:val="28"/>
          <w:szCs w:val="28"/>
        </w:rPr>
        <w:t xml:space="preserve">В случае подачи заявления с использованием Портала, Личного кабинета </w:t>
      </w:r>
      <w:proofErr w:type="spellStart"/>
      <w:r w:rsidRPr="000137CC">
        <w:rPr>
          <w:sz w:val="28"/>
          <w:szCs w:val="28"/>
        </w:rPr>
        <w:t>недропользователя</w:t>
      </w:r>
      <w:proofErr w:type="spellEnd"/>
      <w:r w:rsidRPr="000137CC">
        <w:rPr>
          <w:sz w:val="28"/>
          <w:szCs w:val="28"/>
        </w:rPr>
        <w:t xml:space="preserve"> заявление и прилагаемые к нему документы и сведения представляются в форме электронных документов, подписанных электронной </w:t>
      </w:r>
      <w:r w:rsidRPr="000137CC">
        <w:rPr>
          <w:sz w:val="28"/>
          <w:szCs w:val="28"/>
        </w:rPr>
        <w:lastRenderedPageBreak/>
        <w:t xml:space="preserve">подписью в соответствии с требованиями </w:t>
      </w:r>
      <w:r w:rsidRPr="008D4AF1">
        <w:rPr>
          <w:sz w:val="28"/>
          <w:szCs w:val="28"/>
        </w:rPr>
        <w:t xml:space="preserve">Федерального </w:t>
      </w:r>
      <w:hyperlink r:id="rId10" w:history="1">
        <w:r w:rsidRPr="008D4AF1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="00F61B19" w:rsidRPr="000137CC">
        <w:rPr>
          <w:sz w:val="28"/>
          <w:szCs w:val="28"/>
        </w:rPr>
        <w:t xml:space="preserve"> от 6 апреля 2011 г. № 63-ФЗ «</w:t>
      </w:r>
      <w:r w:rsidRPr="000137CC">
        <w:rPr>
          <w:sz w:val="28"/>
          <w:szCs w:val="28"/>
        </w:rPr>
        <w:t>Об электронной подписи</w:t>
      </w:r>
      <w:r w:rsidR="00F61B19" w:rsidRPr="000137CC">
        <w:rPr>
          <w:sz w:val="28"/>
          <w:szCs w:val="28"/>
        </w:rPr>
        <w:t>»</w:t>
      </w:r>
      <w:r w:rsidR="008D4AF1">
        <w:rPr>
          <w:sz w:val="28"/>
          <w:szCs w:val="28"/>
        </w:rPr>
        <w:t>.</w:t>
      </w:r>
    </w:p>
    <w:p w:rsidR="00F811C9" w:rsidRPr="000137CC" w:rsidRDefault="005757A0" w:rsidP="008D4AF1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137CC">
        <w:rPr>
          <w:sz w:val="28"/>
          <w:szCs w:val="28"/>
        </w:rPr>
        <w:t xml:space="preserve">В случае подачи заявления лично или почтовым отправлением заявление представляется на бумажном носителе с приложением к нему документов и сведений в форме электронных документов, подписанных электронной подписью в соответствии с требованиями Федерального </w:t>
      </w:r>
      <w:hyperlink r:id="rId11" w:history="1">
        <w:r w:rsidRPr="008D4AF1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="000137CC" w:rsidRPr="000137CC">
        <w:rPr>
          <w:sz w:val="28"/>
          <w:szCs w:val="28"/>
        </w:rPr>
        <w:t xml:space="preserve"> «Об электронной подписи»</w:t>
      </w:r>
      <w:r w:rsidRPr="000137CC">
        <w:rPr>
          <w:sz w:val="28"/>
          <w:szCs w:val="28"/>
        </w:rPr>
        <w:t>, на электронном носителе (оптический диск CD или диск DVD, внешний USB-накопитель или SSD-накопитель). Поданное на бумажном носителе заявление должно быть скреплено печатью заявителя (при наличии) (для юридического лица) и подписано заявителем либо уполномоченным руководителем заявителя лицом. Все листы поданного на бумажном носителе заявления должны быть прошиты и пронумерованы.</w:t>
      </w:r>
    </w:p>
    <w:p w:rsidR="00F811C9" w:rsidRPr="00E43300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5A5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Заявитель по собственной инициативе вправе дополнительно представить иные документы, имеющие значение для досрочного прекращения права пользования участком недр местного значения</w:t>
      </w:r>
      <w:r w:rsidR="0037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811C9" w:rsidRPr="005D0AFB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Основанием для отказа в принятии решения о досрочном прекращении права пользования участком недр местного значения является представление документов с нарушением требований, установленных пункт</w:t>
      </w:r>
      <w:r w:rsid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12 - 14 настоящего Порядка.</w:t>
      </w:r>
    </w:p>
    <w:p w:rsidR="00F811C9" w:rsidRPr="005D0AFB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Срок рассмотрения заявления о досрочном прекращении права пользования участком недр местного значения </w:t>
      </w:r>
      <w:r w:rsidRPr="008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превышать 25 рабочих дней с даты его регис</w:t>
      </w:r>
      <w:r w:rsidR="005D0AFB" w:rsidRPr="008D4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в уполномоченном органе.</w:t>
      </w:r>
    </w:p>
    <w:p w:rsidR="00F811C9" w:rsidRPr="00E43300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 итогам рассмотрения заявления комиссия принимает одно из следующих решений</w:t>
      </w:r>
      <w:r w:rsidR="005D0A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F811C9" w:rsidRPr="005D0AFB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досрочном прекращении права пользования у</w:t>
      </w:r>
      <w:r w:rsid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частком недр местного значения;</w:t>
      </w:r>
    </w:p>
    <w:p w:rsidR="00F811C9" w:rsidRPr="005D0AFB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досрочном прекращении права пользования у</w:t>
      </w:r>
      <w:r w:rsid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частком недр местного значения.</w:t>
      </w:r>
    </w:p>
    <w:p w:rsidR="00F811C9" w:rsidRPr="005D0AFB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направляет пользователю недр письменное уведомление о принятом решении в течение 5 ра</w:t>
      </w:r>
      <w:r w:rsid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 с даты его принятия.</w:t>
      </w:r>
    </w:p>
    <w:p w:rsidR="00F811C9" w:rsidRPr="005D0AFB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случае досрочного прекращения права пользования участком недр местного значения пользователь недр должен выполнить все обязательс</w:t>
      </w:r>
      <w:r w:rsidR="00FB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предусмотренные статьей 26 </w:t>
      </w:r>
      <w:r w:rsidR="00426295" w:rsidRPr="004262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="00D12B56" w:rsidRP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2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невыполнении пользователем недр указанных обязательств уполномоченный орган имеет право взыскать сумму ущерба от их н</w:t>
      </w:r>
      <w:r w:rsid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евыполнения в судебном порядке.</w:t>
      </w:r>
    </w:p>
    <w:p w:rsidR="00F811C9" w:rsidRPr="005D0AFB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 несогласии пользователя недр с решением о досрочном прекращении права пользования участком недр местного значения он может обжаловать его в административном или судебном порядке. В случае признания решения о досрочном прекращении права пользования участком недр местного значения незаконным в порядке, предусмотренном законодательством, право пользования участком недр местного зн</w:t>
      </w:r>
      <w:r w:rsid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 подлежит восстановлению.</w:t>
      </w:r>
    </w:p>
    <w:p w:rsidR="00F811C9" w:rsidRPr="00E43300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 Право пользования участком недр местного значения, которое в установленном порядке досрочно прекращено, не подлежит восстановлению при устранении обстоятельств и условий, послуживших основанием для досрочного прекращения права пользования у</w:t>
      </w:r>
      <w:r w:rsidR="005D0AF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частком недр местного значения.</w:t>
      </w:r>
    </w:p>
    <w:p w:rsidR="00F811C9" w:rsidRPr="00607C6D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6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 прекращении права пользования участком недр местного значения, в том числе досрочном, пользователь недр прекращает пользование участком недр местного значения, предусмотренное лицензией, за исключением ликвидации и (или) консервации горных выработок, буровых скважин и иных сооружений, связанных с п</w:t>
      </w:r>
      <w:r w:rsidR="005D0AFB" w:rsidRPr="0060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ользованием этим участком недр.</w:t>
      </w:r>
    </w:p>
    <w:p w:rsidR="00F811C9" w:rsidRPr="00607C6D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6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Ликвидация или консервация горных выработок, буровых скважин и иных сооружений, связанных с пользованием недрами, осуществляется в поря</w:t>
      </w:r>
      <w:r w:rsidR="009A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дке, предусмотренном статьей 26 </w:t>
      </w:r>
      <w:r w:rsidR="00426295" w:rsidRPr="00426295">
        <w:rPr>
          <w:rFonts w:ascii="Times New Roman" w:hAnsi="Times New Roman" w:cs="Times New Roman"/>
          <w:sz w:val="28"/>
          <w:szCs w:val="28"/>
        </w:rPr>
        <w:t>Закона Российской Федерации «О недрах»</w:t>
      </w:r>
      <w:r w:rsidR="00607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1C9" w:rsidRPr="00607C6D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6D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Решение комиссии о досрочном прекращении права пользования участком недр местного значения оформляется протоколом заседания комиссии. Уполномоченный орган размещает протокол заседания комиссии в федеральной государс</w:t>
      </w:r>
      <w:r w:rsidR="0042629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системе «</w:t>
      </w:r>
      <w:r w:rsidRPr="00607C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</w:t>
      </w:r>
      <w:r w:rsidR="004262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рованная система лицензирования</w:t>
      </w:r>
      <w:r w:rsidR="00426295" w:rsidRPr="00FE2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2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5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</w:t>
      </w:r>
      <w:r w:rsidRPr="0060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подписани</w:t>
      </w:r>
      <w:r w:rsidR="00607C6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протокола заседания комиссии.</w:t>
      </w:r>
    </w:p>
    <w:p w:rsidR="00F811C9" w:rsidRPr="00C778B1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B1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Право пользования участком недр местного значения может быть приостановлено комиссией в случаях, предусмотр</w:t>
      </w:r>
      <w:r w:rsid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частью первой статьи 20.1 </w:t>
      </w:r>
      <w:r w:rsidR="00A60343" w:rsidRPr="00A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="00607C6D" w:rsidRPr="00C77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1C9" w:rsidRPr="00607C6D" w:rsidRDefault="00F811C9" w:rsidP="000C1C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B1"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случаях, являющихся основаниями для принятия решения о приостановлении осуществления права пользования участком недр местного значения</w:t>
      </w:r>
      <w:r w:rsidR="004F1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пунктами 1-</w:t>
      </w:r>
      <w:r w:rsidR="008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5 части первой статьи 20.1 </w:t>
      </w:r>
      <w:r w:rsidR="00A60343" w:rsidRPr="00A603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Pr="00C77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решение о приостановлении осуществления права пользования участком недр местного значения</w:t>
      </w:r>
      <w:r w:rsidR="00C77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направляет пользователю недр письменное уведомление о принятом </w:t>
      </w:r>
      <w:r w:rsidRPr="006A5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в течение 5 ра</w:t>
      </w:r>
      <w:r w:rsidR="00C778B1" w:rsidRPr="006A5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</w:t>
      </w:r>
      <w:r w:rsidR="00C7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его принятия.</w:t>
      </w:r>
    </w:p>
    <w:p w:rsidR="00F811C9" w:rsidRPr="00C778B1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B1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соответствии с пун</w:t>
      </w:r>
      <w:r w:rsidR="006A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4 части первой статьи 20.1 </w:t>
      </w:r>
      <w:r w:rsidR="00A60343" w:rsidRPr="00A60343">
        <w:rPr>
          <w:rFonts w:ascii="Times New Roman" w:hAnsi="Times New Roman" w:cs="Times New Roman"/>
          <w:sz w:val="28"/>
          <w:szCs w:val="28"/>
        </w:rPr>
        <w:t>Закона Российской Федерации «О недрах»</w:t>
      </w:r>
      <w:r w:rsidR="006A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приостановлении осуществления права пользования участком недр местного значения принимается комиссией на основании з</w:t>
      </w:r>
      <w:r w:rsidR="00C778B1" w:rsidRPr="00C7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пользователя </w:t>
      </w:r>
      <w:proofErr w:type="gramStart"/>
      <w:r w:rsidR="00C778B1" w:rsidRPr="00C77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 .</w:t>
      </w:r>
      <w:proofErr w:type="gramEnd"/>
    </w:p>
    <w:p w:rsidR="00F811C9" w:rsidRPr="00607C6D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6D">
        <w:rPr>
          <w:rFonts w:ascii="Times New Roman" w:eastAsia="Times New Roman" w:hAnsi="Times New Roman" w:cs="Times New Roman"/>
          <w:sz w:val="28"/>
          <w:szCs w:val="28"/>
          <w:lang w:eastAsia="ru-RU"/>
        </w:rPr>
        <w:t>28. Заявление о приостановлении осуществления права пользования участком недр местного значения оформляется в произвольной форме, подписывается уполномоченным лицом пользователя недр, заверяется печатью (п</w:t>
      </w:r>
      <w:r w:rsidR="00C77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наличии) и должно содержать:</w:t>
      </w:r>
    </w:p>
    <w:p w:rsidR="00F811C9" w:rsidRPr="00607C6D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C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юридического лица - полное наименование, организационно-правовую форму, основной государственный регистрационный номер и идентификац</w:t>
      </w:r>
      <w:r w:rsid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ионный номер налогоплательщика;</w:t>
      </w:r>
    </w:p>
    <w:p w:rsidR="00F811C9" w:rsidRPr="00A319E5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- фамилию, имя, отчество (при наличии), основной государственный регистрационный номер </w:t>
      </w: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индивидуального предпринимателя и идентификац</w:t>
      </w:r>
      <w:r w:rsid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ионный номер налогоплательщика;</w:t>
      </w:r>
    </w:p>
    <w:p w:rsidR="00F811C9" w:rsidRPr="00A319E5" w:rsidRDefault="00A319E5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адрес электронной почты;</w:t>
      </w:r>
    </w:p>
    <w:p w:rsidR="00F811C9" w:rsidRPr="00A319E5" w:rsidRDefault="00F811C9" w:rsidP="0037188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3) юридичес</w:t>
      </w:r>
      <w:r w:rsid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и почтовый адрес заявителя;</w:t>
      </w:r>
    </w:p>
    <w:p w:rsidR="00F811C9" w:rsidRPr="00A319E5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уведомление о приостановлении осуществления права пользования участком недр местного значения, предоставленного по лицензии, с указанием вида, номера, даты государственной регистрации лицензии, наименования участка недр местного значения, целевого назначения работ на </w:t>
      </w:r>
      <w:r w:rsid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 недр местного значения;</w:t>
      </w:r>
    </w:p>
    <w:p w:rsidR="00F811C9" w:rsidRPr="00A319E5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указание причин приостановления осуществления права пользования у</w:t>
      </w:r>
      <w:r w:rsid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частком недр местного значения;</w:t>
      </w:r>
    </w:p>
    <w:p w:rsidR="00F811C9" w:rsidRPr="00A319E5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информацию о наличии у пользователя недр согласованного в порядк</w:t>
      </w:r>
      <w:r w:rsidR="006A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предусмотренном статьей 23.2 </w:t>
      </w:r>
      <w:r w:rsidR="00E97B35" w:rsidRPr="00E97B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технического проекта консервации и ликвидации горных выработок, буровых скважин и иных сооружений, связанных с пользованием недрами, либо подписанно</w:t>
      </w:r>
      <w:r w:rsidR="008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 соответствии со статьей 26 </w:t>
      </w:r>
      <w:r w:rsidR="00E97B35" w:rsidRPr="00E97B35">
        <w:rPr>
          <w:rFonts w:ascii="Times New Roman" w:hAnsi="Times New Roman" w:cs="Times New Roman"/>
          <w:sz w:val="28"/>
          <w:szCs w:val="28"/>
        </w:rPr>
        <w:t>Закона Российской Федерации «О недрах»</w:t>
      </w:r>
      <w:r w:rsidR="00E97B35">
        <w:rPr>
          <w:rFonts w:ascii="Times New Roman" w:hAnsi="Times New Roman" w:cs="Times New Roman"/>
          <w:sz w:val="28"/>
          <w:szCs w:val="28"/>
        </w:rPr>
        <w:t xml:space="preserve"> </w:t>
      </w: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 ликвидации или консервации горных выработок, буровых скважин и иных сооружений, св</w:t>
      </w:r>
      <w:r w:rsid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язанных с пользованием недрами;</w:t>
      </w:r>
    </w:p>
    <w:p w:rsidR="00F811C9" w:rsidRPr="00A319E5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период приостановления осуществления права пользования у</w:t>
      </w:r>
      <w:r w:rsid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частком недр местного значения;</w:t>
      </w:r>
    </w:p>
    <w:p w:rsidR="00F811C9" w:rsidRPr="00A319E5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обязательство по безусловному выполнению мероприятий по обеспечению безопасности жизни и здоровья населения, охраны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 (если отсутствует подписанный в соответствии со статьей 26</w:t>
      </w:r>
      <w:r w:rsidR="00565423" w:rsidRPr="00565423">
        <w:rPr>
          <w:rFonts w:ascii="Times New Roman" w:hAnsi="Times New Roman" w:cs="Times New Roman"/>
          <w:sz w:val="28"/>
          <w:szCs w:val="28"/>
        </w:rPr>
        <w:t xml:space="preserve"> </w:t>
      </w:r>
      <w:r w:rsidR="00565423" w:rsidRPr="00565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="006A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ликвидации или консервации горных выработок, буровых скважин и иных сооружений, связан</w:t>
      </w:r>
      <w:r w:rsid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 пользованием недрами);</w:t>
      </w:r>
    </w:p>
    <w:p w:rsidR="00F811C9" w:rsidRPr="00A319E5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копию доверенности (если интересы заявителя представляются лицом, не имеющим права без доверенности представля</w:t>
      </w:r>
      <w:r w:rsid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интересы юридического лица);</w:t>
      </w:r>
    </w:p>
    <w:p w:rsidR="00F811C9" w:rsidRPr="00A319E5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</w:t>
      </w:r>
      <w:r w:rsid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прилагаемых документов.</w:t>
      </w:r>
    </w:p>
    <w:p w:rsidR="00F811C9" w:rsidRPr="0006360E" w:rsidRDefault="00F811C9" w:rsidP="00F311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E5">
        <w:rPr>
          <w:rFonts w:ascii="Times New Roman" w:eastAsia="Times New Roman" w:hAnsi="Times New Roman" w:cs="Times New Roman"/>
          <w:sz w:val="28"/>
          <w:szCs w:val="28"/>
          <w:lang w:eastAsia="ru-RU"/>
        </w:rPr>
        <w:t>29. Документы представляются пользователем недр на бумажном носителе. Копии документов должны быть заверены подписью и печатью п</w:t>
      </w:r>
      <w:r w:rsid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ользователя недр (при наличии).</w:t>
      </w:r>
      <w:r w:rsidR="00F3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недр вправе представить в уполномоченный орган документы в форме электронных документов, подписанных усиленной квалифицированной электронной подпись</w:t>
      </w:r>
      <w:r w:rsidR="006A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 соответствии с требованиями </w:t>
      </w:r>
      <w:hyperlink r:id="rId12" w:anchor="7D20K3" w:history="1">
        <w:r w:rsidR="005654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«</w:t>
        </w:r>
        <w:r w:rsidRPr="000636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электронной подписи</w:t>
        </w:r>
        <w:r w:rsidR="005654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6360E"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электронном носителе.</w:t>
      </w:r>
    </w:p>
    <w:p w:rsidR="00F811C9" w:rsidRPr="0006360E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30. Заявитель по собственной инициативе вправе дополнительно представить иные документы, имеющие значения для обоснования приостановления осуществления права пользования у</w:t>
      </w:r>
      <w:r w:rsidR="0006360E"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частком недр местного значения.</w:t>
      </w:r>
    </w:p>
    <w:p w:rsidR="00105FF2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 Основанием для отказа в принятии решения о приостановлении осуществления права пользования участком недр местного значения является отсутствие случая, предусмотренного пун</w:t>
      </w:r>
      <w:r w:rsidR="008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4 части первой статьи 20.1 </w:t>
      </w:r>
      <w:r w:rsidR="00151519" w:rsidRPr="001515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представление документов с нарушением требований, установленных пунк</w:t>
      </w:r>
      <w:r w:rsidR="0006360E"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28, 29 настоящего Порядка.</w:t>
      </w:r>
    </w:p>
    <w:p w:rsidR="00F811C9" w:rsidRPr="0006360E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32. Срок рассмотрения заявления о приостановлении права пользования участком недр местного значения не должен превышать 25 рабочих дней с даты его регис</w:t>
      </w:r>
      <w:r w:rsidR="0006360E"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в уполномоченном органе.</w:t>
      </w:r>
    </w:p>
    <w:p w:rsidR="00F811C9" w:rsidRPr="0006360E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По итогам рассмотрения заявления комиссия прини</w:t>
      </w:r>
      <w:r w:rsidR="0006360E"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одно из следующих решений:</w:t>
      </w:r>
    </w:p>
    <w:p w:rsidR="00F811C9" w:rsidRPr="00105FF2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приостановлении права пользования участком недр местного </w:t>
      </w:r>
      <w:r w:rsidR="00105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значения;</w:t>
      </w:r>
    </w:p>
    <w:p w:rsidR="00F811C9" w:rsidRPr="001763BF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приостановлении права пользования у</w:t>
      </w:r>
      <w:r w:rsid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частком недр местного значения.</w:t>
      </w:r>
    </w:p>
    <w:p w:rsidR="00F811C9" w:rsidRPr="001763BF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34. Уполномоченный орган направляет пользователю недр письменное уведомление о принятом решении в течение 5 ра</w:t>
      </w:r>
      <w:r w:rsid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 с даты его принятия.</w:t>
      </w:r>
    </w:p>
    <w:p w:rsidR="00F811C9" w:rsidRPr="001763BF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При приостановлении осуществления права пользования участком недр местного значения на данном участке недр временно прекращается пользование участком недр местного значения, предусмотренное лицензией, за исключением подготовки и утверждения в установленном порядке проектной документации, предусмотре</w:t>
      </w:r>
      <w:r w:rsidR="0015151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статьями 23.2 и (или) 36.1</w:t>
      </w:r>
      <w:r w:rsidR="00151519" w:rsidRPr="00151519">
        <w:rPr>
          <w:rFonts w:ascii="Times New Roman" w:hAnsi="Times New Roman" w:cs="Times New Roman"/>
          <w:sz w:val="28"/>
          <w:szCs w:val="28"/>
        </w:rPr>
        <w:t xml:space="preserve"> </w:t>
      </w:r>
      <w:r w:rsidR="00151519" w:rsidRPr="001515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P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осуществления деятельности по обеспечению безопасности жизни и здоровья населения, охраны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недрами, подготовки и представления документов и материалов на государственную экспертизу запасов полезных ископаемых и подземных вод, геологической информации о предоставленном в пользование участке недр местного значе</w:t>
      </w:r>
      <w:r w:rsid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F811C9" w:rsidRPr="001763BF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36. Комиссия принимает решение об ограничении права пользования участком недр местного значения в соответ</w:t>
      </w:r>
      <w:r w:rsidR="00F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частью первой статьи 21 </w:t>
      </w:r>
      <w:r w:rsidR="00151519" w:rsidRPr="001515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1C9" w:rsidRPr="001763BF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Право пользования участком недр местного значения может быть ограничено комиссией в случаях, предусмотр</w:t>
      </w:r>
      <w:r w:rsidR="00F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частью первой статьи 20.2 </w:t>
      </w:r>
      <w:r w:rsidR="00D15CCA" w:rsidRPr="00D15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1C9" w:rsidRPr="001763BF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3BF">
        <w:rPr>
          <w:rFonts w:ascii="Times New Roman" w:eastAsia="Times New Roman" w:hAnsi="Times New Roman" w:cs="Times New Roman"/>
          <w:sz w:val="28"/>
          <w:szCs w:val="28"/>
          <w:lang w:eastAsia="ru-RU"/>
        </w:rPr>
        <w:t>38. Уполномоченный орган направляет пользователю недр письменное уведомление о принятом решении в течение 5 ра</w:t>
      </w:r>
      <w:r w:rsidR="00475B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 с даты его принятия.</w:t>
      </w:r>
    </w:p>
    <w:p w:rsidR="00F811C9" w:rsidRPr="00625956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19">
        <w:rPr>
          <w:rFonts w:ascii="Times New Roman" w:eastAsia="Times New Roman" w:hAnsi="Times New Roman" w:cs="Times New Roman"/>
          <w:sz w:val="28"/>
          <w:szCs w:val="28"/>
          <w:lang w:eastAsia="ru-RU"/>
        </w:rPr>
        <w:t>39. При ограничении права пользования участком недр местного значения временно запрещается осуществление отдельных видов работ, указанных в проектной документации, предусмотренной статьями 23.2 и (или) 36.1</w:t>
      </w:r>
      <w:r w:rsidR="00D15CCA" w:rsidRPr="00D15CCA">
        <w:rPr>
          <w:rFonts w:ascii="Times New Roman" w:hAnsi="Times New Roman" w:cs="Times New Roman"/>
          <w:sz w:val="28"/>
          <w:szCs w:val="28"/>
        </w:rPr>
        <w:t xml:space="preserve"> </w:t>
      </w:r>
      <w:r w:rsidR="00D15CCA" w:rsidRPr="00D15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Pr="0047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они привели или могут </w:t>
      </w:r>
      <w:r w:rsidRPr="00475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привести к возникновению непосредственной угрозы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недрами, до устранения причин, вызвавших это ограничение, а в случаях, предусмотренных пунктам</w:t>
      </w:r>
      <w:r w:rsidR="00F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3, 4 части первой статьи 20.2 </w:t>
      </w:r>
      <w:r w:rsidR="00AA6A1E" w:rsidRP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Pr="00475B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временно запрещается осуществление права пользования частью участка недр местного значения, предусмотренного лицензией, за исключением подготовки и утверждения в установленном порядке проектной документации, предусмотре</w:t>
      </w:r>
      <w:r w:rsidR="00FE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статьями 23.2 и (или) 36.1 </w:t>
      </w:r>
      <w:r w:rsidR="00AA6A1E" w:rsidRP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</w:t>
      </w:r>
      <w:r w:rsidRPr="0047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осуществления деятельности по обеспечению безопасности жизни и здоровья населения, охраны окружающей среды, сохранности зданий и сооружений, включая сохранность горных выработок, буровых скважин и иных сооружений, связанных с </w:t>
      </w:r>
      <w:r w:rsidRP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пользованием недрами, подготовки и представления документов и материалов на государственную экспертизу запасов полезных ископаемых и подземных вод, геологической информации о предоставленном в пользование </w:t>
      </w:r>
      <w:r w:rsid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 недр местного значения.</w:t>
      </w:r>
    </w:p>
    <w:p w:rsidR="00F811C9" w:rsidRPr="00625956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>40. Лицензия при ограничении права пользования участком недр местного значения сохраняет силу в части видов работ, проведе</w:t>
      </w:r>
      <w:r w:rsid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которых не было ограничено.</w:t>
      </w:r>
    </w:p>
    <w:p w:rsidR="00F811C9" w:rsidRPr="00625956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При несогласии пользователя недр с решением о приостановлении осуществления права пользования участком недр местного значения или об ограничении права пользования участком недр местного значения он может обжаловать его в админис</w:t>
      </w:r>
      <w:r w:rsid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или судебном порядке.</w:t>
      </w:r>
    </w:p>
    <w:p w:rsidR="00F811C9" w:rsidRPr="00625956" w:rsidRDefault="00F811C9" w:rsidP="000C1C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Если обстоятельства или условия, вызвавшие приостановление осуществления права пользования участком недр местного значения или ограничение права пользования участком недр местного значения, устранены, это право восстанавливается в полном объеме. При отсутствии вины пользователя недр время, на которое осуществление права пользования участком недр местного значения было приостановлено, не включается в общий срок пользования участком недр, установленный лицензией, осуществление права пользования участком недр местного </w:t>
      </w:r>
      <w:r w:rsidR="00AA6A1E" w:rsidRP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P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которой было приостановлено.</w:t>
      </w:r>
      <w:r w:rsidR="00AC4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права пользования участком недр местного значения осуществляется уполномоченным органом на основании обращения пользователя </w:t>
      </w:r>
      <w:r w:rsidRPr="008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 в течение 25 рабочих дней с даты</w:t>
      </w:r>
      <w:r w:rsidRP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регис</w:t>
      </w:r>
      <w:r w:rsid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в уполномоченном органе.</w:t>
      </w:r>
    </w:p>
    <w:p w:rsidR="00F811C9" w:rsidRDefault="00F811C9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>43. Решение комиссии о приостановлении или ограничении права пользования участком недр местного значения оформляется протоколом заседания комиссии. Уполномоченный орган размещает протокол заседания комиссии в федеральной государс</w:t>
      </w:r>
      <w:r w:rsid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системе «</w:t>
      </w:r>
      <w:r w:rsidRP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</w:t>
      </w:r>
      <w:r w:rsidR="00AA6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рованная система лицензирования</w:t>
      </w:r>
      <w:r w:rsidR="00AA6A1E" w:rsidRPr="008D4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</w:t>
      </w:r>
      <w:r w:rsidRPr="0062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подписания протокола заседания комиссии.</w:t>
      </w:r>
    </w:p>
    <w:p w:rsidR="00625956" w:rsidRDefault="00625956" w:rsidP="004F1A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C8" w:rsidRPr="00105FF2" w:rsidRDefault="00625956" w:rsidP="000C1C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bookmarkStart w:id="0" w:name="_GoBack"/>
      <w:bookmarkEnd w:id="0"/>
    </w:p>
    <w:sectPr w:rsidR="000C1CC8" w:rsidRPr="00105FF2" w:rsidSect="00022AC6">
      <w:headerReference w:type="default" r:id="rId13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37" w:rsidRDefault="00230137" w:rsidP="007B5110">
      <w:pPr>
        <w:spacing w:after="0" w:line="240" w:lineRule="auto"/>
      </w:pPr>
      <w:r>
        <w:separator/>
      </w:r>
    </w:p>
  </w:endnote>
  <w:endnote w:type="continuationSeparator" w:id="0">
    <w:p w:rsidR="00230137" w:rsidRDefault="00230137" w:rsidP="007B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37" w:rsidRDefault="00230137" w:rsidP="007B5110">
      <w:pPr>
        <w:spacing w:after="0" w:line="240" w:lineRule="auto"/>
      </w:pPr>
      <w:r>
        <w:separator/>
      </w:r>
    </w:p>
  </w:footnote>
  <w:footnote w:type="continuationSeparator" w:id="0">
    <w:p w:rsidR="00230137" w:rsidRDefault="00230137" w:rsidP="007B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685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1588" w:rsidRPr="00E647A1" w:rsidRDefault="0021158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7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7A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7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743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647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5110" w:rsidRDefault="007B51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542F"/>
    <w:multiLevelType w:val="hybridMultilevel"/>
    <w:tmpl w:val="AC0E18BE"/>
    <w:lvl w:ilvl="0" w:tplc="8F46D6CA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  <w:b w:val="0"/>
        <w:bCs w:val="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9E"/>
    <w:rsid w:val="000137CC"/>
    <w:rsid w:val="00022AC6"/>
    <w:rsid w:val="000300AD"/>
    <w:rsid w:val="00063101"/>
    <w:rsid w:val="0006360E"/>
    <w:rsid w:val="000C1CC8"/>
    <w:rsid w:val="000D37FB"/>
    <w:rsid w:val="00105FF2"/>
    <w:rsid w:val="00151519"/>
    <w:rsid w:val="00163629"/>
    <w:rsid w:val="001763BF"/>
    <w:rsid w:val="001B621E"/>
    <w:rsid w:val="001C615C"/>
    <w:rsid w:val="001C6B58"/>
    <w:rsid w:val="001D10E8"/>
    <w:rsid w:val="001D3027"/>
    <w:rsid w:val="001F4DDF"/>
    <w:rsid w:val="00211588"/>
    <w:rsid w:val="00230137"/>
    <w:rsid w:val="0028006D"/>
    <w:rsid w:val="002A40EA"/>
    <w:rsid w:val="002B233A"/>
    <w:rsid w:val="002D5959"/>
    <w:rsid w:val="00315E22"/>
    <w:rsid w:val="003163EE"/>
    <w:rsid w:val="00356151"/>
    <w:rsid w:val="00360F5C"/>
    <w:rsid w:val="0037188B"/>
    <w:rsid w:val="0038033B"/>
    <w:rsid w:val="003F1A8E"/>
    <w:rsid w:val="00406F10"/>
    <w:rsid w:val="00426295"/>
    <w:rsid w:val="0044046A"/>
    <w:rsid w:val="00475B19"/>
    <w:rsid w:val="0047666B"/>
    <w:rsid w:val="00486807"/>
    <w:rsid w:val="004A14C7"/>
    <w:rsid w:val="004B0BBA"/>
    <w:rsid w:val="004B72A2"/>
    <w:rsid w:val="004D3165"/>
    <w:rsid w:val="004F1A11"/>
    <w:rsid w:val="004F4B84"/>
    <w:rsid w:val="005537DA"/>
    <w:rsid w:val="00565423"/>
    <w:rsid w:val="005757A0"/>
    <w:rsid w:val="00582642"/>
    <w:rsid w:val="00582FAD"/>
    <w:rsid w:val="00583B68"/>
    <w:rsid w:val="005D0AFB"/>
    <w:rsid w:val="00604150"/>
    <w:rsid w:val="00607C6D"/>
    <w:rsid w:val="00625956"/>
    <w:rsid w:val="006526A6"/>
    <w:rsid w:val="00667439"/>
    <w:rsid w:val="006A2ACB"/>
    <w:rsid w:val="006A59A4"/>
    <w:rsid w:val="006D3633"/>
    <w:rsid w:val="00760EB9"/>
    <w:rsid w:val="007718EB"/>
    <w:rsid w:val="00795F6C"/>
    <w:rsid w:val="007A665B"/>
    <w:rsid w:val="007B5110"/>
    <w:rsid w:val="007C4880"/>
    <w:rsid w:val="007D2D51"/>
    <w:rsid w:val="00822FD3"/>
    <w:rsid w:val="008C6616"/>
    <w:rsid w:val="008D4AF1"/>
    <w:rsid w:val="008F5A50"/>
    <w:rsid w:val="009034F9"/>
    <w:rsid w:val="00903941"/>
    <w:rsid w:val="00923F74"/>
    <w:rsid w:val="00955BE3"/>
    <w:rsid w:val="009729BB"/>
    <w:rsid w:val="00972C8C"/>
    <w:rsid w:val="009A1B3A"/>
    <w:rsid w:val="009A3271"/>
    <w:rsid w:val="009B0A7A"/>
    <w:rsid w:val="009C6641"/>
    <w:rsid w:val="009E6BCB"/>
    <w:rsid w:val="009F379A"/>
    <w:rsid w:val="00A319E5"/>
    <w:rsid w:val="00A60343"/>
    <w:rsid w:val="00A70C6E"/>
    <w:rsid w:val="00A82594"/>
    <w:rsid w:val="00A93854"/>
    <w:rsid w:val="00AA6A1E"/>
    <w:rsid w:val="00AC4449"/>
    <w:rsid w:val="00B010D4"/>
    <w:rsid w:val="00B4004A"/>
    <w:rsid w:val="00B40EDF"/>
    <w:rsid w:val="00B92EE7"/>
    <w:rsid w:val="00BA0725"/>
    <w:rsid w:val="00C65E62"/>
    <w:rsid w:val="00C778B1"/>
    <w:rsid w:val="00C92045"/>
    <w:rsid w:val="00CE3F00"/>
    <w:rsid w:val="00D12B56"/>
    <w:rsid w:val="00D15CCA"/>
    <w:rsid w:val="00D46747"/>
    <w:rsid w:val="00D67902"/>
    <w:rsid w:val="00DB228D"/>
    <w:rsid w:val="00E43300"/>
    <w:rsid w:val="00E647A1"/>
    <w:rsid w:val="00E84E49"/>
    <w:rsid w:val="00E97B35"/>
    <w:rsid w:val="00ED4512"/>
    <w:rsid w:val="00EE20C0"/>
    <w:rsid w:val="00EE2C68"/>
    <w:rsid w:val="00EE31F6"/>
    <w:rsid w:val="00EF62C4"/>
    <w:rsid w:val="00F16B34"/>
    <w:rsid w:val="00F22E0B"/>
    <w:rsid w:val="00F31176"/>
    <w:rsid w:val="00F32899"/>
    <w:rsid w:val="00F61B19"/>
    <w:rsid w:val="00F741B7"/>
    <w:rsid w:val="00F811C9"/>
    <w:rsid w:val="00F97DD1"/>
    <w:rsid w:val="00FB5F7F"/>
    <w:rsid w:val="00FE129C"/>
    <w:rsid w:val="00FE28C2"/>
    <w:rsid w:val="00FE369E"/>
    <w:rsid w:val="00FE5AF4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16DFB4-2165-4BEE-B408-0236380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110"/>
  </w:style>
  <w:style w:type="paragraph" w:styleId="a5">
    <w:name w:val="footer"/>
    <w:basedOn w:val="a"/>
    <w:link w:val="a6"/>
    <w:uiPriority w:val="99"/>
    <w:unhideWhenUsed/>
    <w:rsid w:val="007B5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110"/>
  </w:style>
  <w:style w:type="paragraph" w:styleId="a7">
    <w:name w:val="Normal (Web)"/>
    <w:basedOn w:val="a"/>
    <w:uiPriority w:val="99"/>
    <w:unhideWhenUsed/>
    <w:rsid w:val="0057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757A0"/>
    <w:rPr>
      <w:color w:val="0000FF"/>
      <w:u w:val="single"/>
    </w:rPr>
  </w:style>
  <w:style w:type="table" w:styleId="a9">
    <w:name w:val="Table Grid"/>
    <w:basedOn w:val="a1"/>
    <w:uiPriority w:val="99"/>
    <w:rsid w:val="00030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0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0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714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05&amp;date=22.01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305&amp;date=22.0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34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6E20-30A6-483A-80ED-1BC9660A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Ирина Викторовна</dc:creator>
  <cp:lastModifiedBy>Дмитриева Юлия Викторовна</cp:lastModifiedBy>
  <cp:revision>5</cp:revision>
  <cp:lastPrinted>2025-03-31T07:27:00Z</cp:lastPrinted>
  <dcterms:created xsi:type="dcterms:W3CDTF">2025-03-31T06:14:00Z</dcterms:created>
  <dcterms:modified xsi:type="dcterms:W3CDTF">2025-03-31T07:44:00Z</dcterms:modified>
</cp:coreProperties>
</file>