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8460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8460A" w:rsidRDefault="00F1317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60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460A" w:rsidRDefault="00F1317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30.06.2021 N 1094</w:t>
            </w:r>
            <w:r>
              <w:rPr>
                <w:sz w:val="48"/>
              </w:rPr>
              <w:br/>
              <w:t>(ред. от 08.09.2025)</w:t>
            </w:r>
            <w:r>
              <w:rPr>
                <w:sz w:val="48"/>
              </w:rPr>
              <w:br/>
              <w:t>"О федеральном государственном контроле (надзоре) в области охраны, воспроизводства и использования объектов животного мира и среды их обитания"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Положением о федеральном государственном контроле (надзоре) в области охраны, воспроизводства и использования объектов животного мира и среды их обитания")</w:t>
            </w:r>
          </w:p>
        </w:tc>
      </w:tr>
      <w:tr w:rsidR="00A8460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460A" w:rsidRDefault="00F1317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</w:t>
              </w:r>
              <w:r>
                <w:rPr>
                  <w:b/>
                  <w:color w:val="0000FF"/>
                  <w:sz w:val="28"/>
                </w:rPr>
                <w:t>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A8460A" w:rsidRDefault="00A8460A">
      <w:pPr>
        <w:pStyle w:val="ConsPlusNormal0"/>
        <w:sectPr w:rsidR="00A8460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8460A" w:rsidRDefault="00A8460A">
      <w:pPr>
        <w:pStyle w:val="ConsPlusNormal0"/>
        <w:jc w:val="both"/>
        <w:outlineLvl w:val="0"/>
      </w:pPr>
    </w:p>
    <w:p w:rsidR="00A8460A" w:rsidRDefault="00F1317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8460A" w:rsidRDefault="00A8460A">
      <w:pPr>
        <w:pStyle w:val="ConsPlusTitle0"/>
        <w:jc w:val="center"/>
      </w:pPr>
    </w:p>
    <w:p w:rsidR="00A8460A" w:rsidRDefault="00F1317F">
      <w:pPr>
        <w:pStyle w:val="ConsPlusTitle0"/>
        <w:jc w:val="center"/>
      </w:pPr>
      <w:r>
        <w:t>ПОСТАНОВЛЕНИЕ</w:t>
      </w:r>
    </w:p>
    <w:p w:rsidR="00A8460A" w:rsidRDefault="00F1317F">
      <w:pPr>
        <w:pStyle w:val="ConsPlusTitle0"/>
        <w:jc w:val="center"/>
      </w:pPr>
      <w:r>
        <w:t>от 30 июня 2021 г. N 1094</w:t>
      </w:r>
    </w:p>
    <w:p w:rsidR="00A8460A" w:rsidRDefault="00A8460A">
      <w:pPr>
        <w:pStyle w:val="ConsPlusTitle0"/>
        <w:jc w:val="center"/>
      </w:pPr>
    </w:p>
    <w:p w:rsidR="00A8460A" w:rsidRDefault="00F1317F">
      <w:pPr>
        <w:pStyle w:val="ConsPlusTitle0"/>
        <w:jc w:val="center"/>
      </w:pPr>
      <w:r>
        <w:t>О ФЕДЕРАЛЬНОМ ГОСУДАРСТВЕННОМ КОНТРОЛЕ (НАДЗОРЕ)</w:t>
      </w:r>
    </w:p>
    <w:p w:rsidR="00A8460A" w:rsidRDefault="00F1317F">
      <w:pPr>
        <w:pStyle w:val="ConsPlusTitle0"/>
        <w:jc w:val="center"/>
      </w:pPr>
      <w:r>
        <w:t>В ОБЛАСТИ ОХРАНЫ, ВОСПРОИЗВОДСТВА И ИСПОЛЬЗОВАНИЯ ОБЪЕКТОВ</w:t>
      </w:r>
    </w:p>
    <w:p w:rsidR="00A8460A" w:rsidRDefault="00F1317F">
      <w:pPr>
        <w:pStyle w:val="ConsPlusTitle0"/>
        <w:jc w:val="center"/>
      </w:pPr>
      <w:r>
        <w:t>ЖИВОТНОГО МИРА И СРЕДЫ ИХ ОБИТАНИЯ</w:t>
      </w:r>
    </w:p>
    <w:p w:rsidR="00A8460A" w:rsidRDefault="00A846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846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60A" w:rsidRDefault="00A846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60A" w:rsidRDefault="00A846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460A" w:rsidRDefault="00F131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460A" w:rsidRDefault="00F131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9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,</w:t>
            </w:r>
          </w:p>
          <w:p w:rsidR="00A8460A" w:rsidRDefault="00F131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17.05.2025 </w:t>
            </w:r>
            <w:hyperlink r:id="rId10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08.09.2025 </w:t>
            </w:r>
            <w:hyperlink r:id="rId11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      <w:r>
                <w:rPr>
                  <w:color w:val="0000FF"/>
                </w:rPr>
                <w:t>N 1386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60A" w:rsidRDefault="00A8460A">
            <w:pPr>
              <w:pStyle w:val="ConsPlusNormal0"/>
            </w:pPr>
          </w:p>
        </w:tc>
      </w:tr>
    </w:tbl>
    <w:p w:rsidR="00A8460A" w:rsidRDefault="00A8460A">
      <w:pPr>
        <w:pStyle w:val="ConsPlusNormal0"/>
        <w:jc w:val="both"/>
      </w:pPr>
    </w:p>
    <w:p w:rsidR="00A8460A" w:rsidRDefault="00F1317F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4.04.1995 N 52-ФЗ (ред. от 13.12.2024) &quot;О животном мире&quot; {КонсультантПлюс}">
        <w:r>
          <w:rPr>
            <w:color w:val="0000FF"/>
          </w:rPr>
          <w:t>частью второй статьи 16</w:t>
        </w:r>
      </w:hyperlink>
      <w:r>
        <w:t xml:space="preserve"> Федерального закона "О животном мире" Пра</w:t>
      </w:r>
      <w:r>
        <w:t>вительство Российской Федерации постановляет: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области охраны, воспроизводства и использования объектов животного мира и среды их </w:t>
      </w:r>
      <w:r>
        <w:t>обитания.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3" w:tooltip="Постановление Правительства РФ от 05.06.2013 N 476 (ред. от 30.06.2021) &quot;О вопросах государственного контроля (надзора) и признании утратившими силу некоторых актов Правительства Российской Федерации&quot; (вместе с &quot;Положением о государственном надзоре в области о">
        <w:r>
          <w:rPr>
            <w:color w:val="0000FF"/>
          </w:rPr>
          <w:t>абзац пятый пункта 1</w:t>
        </w:r>
      </w:hyperlink>
      <w:r>
        <w:t xml:space="preserve"> постановления Правительства Российской Федерации от 5 июня 2013 г. N 476 "О вопросах государственного контро</w:t>
      </w:r>
      <w:r>
        <w:t>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органам</w:t>
      </w:r>
      <w:r>
        <w:t>и исполнительной власти, уполномоченными на осуществление федерального государственного контроля (надзора) в области охраны, воспроизводства и использования объектов животного мира и среды их обитания, в пределах установленной предельной численности работн</w:t>
      </w:r>
      <w:r>
        <w:t>иков указанных органов, а также бюджетных ассигнований, предусмотренных им в соответствующем бюджете на руководство и управление в сфере установленных функций.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4. Включенные в ежегодный план проведения плановых проверок юридических лиц и индивидуальных пре</w:t>
      </w:r>
      <w:r>
        <w:t>дпринимателей плановые проверки в рамках федерального государственного надзора в области охраны, воспроизводства и использования объектов животного мира и среды их обитания, дата начала которых наступает позднее 30 июня 2021 г., проводятся в рамках федерал</w:t>
      </w:r>
      <w:r>
        <w:t xml:space="preserve">ьного государственного контроля (надзора) в области охраны, воспроизводства и использования объектов животного мира и среды их обитания в соответствии с </w:t>
      </w:r>
      <w:hyperlink w:anchor="P33" w:tooltip="ПОЛОЖЕНИЕ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5. Настояще</w:t>
      </w:r>
      <w:r>
        <w:t xml:space="preserve">е постановление вступает в силу со дня его официального опубликования, за исключением </w:t>
      </w:r>
      <w:hyperlink w:anchor="P97" w:tooltip="а) посредством ведения государственного мониторинга объектов животного мира и государственного кадастра объектов животного мира, находящихся на особо охраняемых природных территориях федерального значения;">
        <w:r>
          <w:rPr>
            <w:color w:val="0000FF"/>
          </w:rPr>
          <w:t xml:space="preserve">подпункта "а" пункта </w:t>
        </w:r>
        <w:r>
          <w:rPr>
            <w:color w:val="0000FF"/>
          </w:rPr>
          <w:t>8</w:t>
        </w:r>
      </w:hyperlink>
      <w:r>
        <w:t xml:space="preserve"> и </w:t>
      </w:r>
      <w:hyperlink w:anchor="P103" w:tooltip="а) посредством ведения государственного мониторинга объектов животного мира и государственного кадастра объектов животного мира, за исключением объектов животного мира, находящихся на особо охраняемых природных территориях федерального значения;">
        <w:r>
          <w:rPr>
            <w:color w:val="0000FF"/>
          </w:rPr>
          <w:t>подпункта "а" пункта 9</w:t>
        </w:r>
      </w:hyperlink>
      <w:r>
        <w:t xml:space="preserve"> Положения, утвержденного настоящим постановлением, которые вступают в силу с 1 августа 2021 г.</w:t>
      </w:r>
    </w:p>
    <w:p w:rsidR="00A8460A" w:rsidRDefault="00A8460A">
      <w:pPr>
        <w:pStyle w:val="ConsPlusNormal0"/>
        <w:jc w:val="both"/>
      </w:pPr>
    </w:p>
    <w:p w:rsidR="00A8460A" w:rsidRDefault="00F1317F">
      <w:pPr>
        <w:pStyle w:val="ConsPlusNormal0"/>
        <w:jc w:val="right"/>
      </w:pPr>
      <w:r>
        <w:t>Председатель Правительства</w:t>
      </w:r>
    </w:p>
    <w:p w:rsidR="00A8460A" w:rsidRDefault="00F1317F">
      <w:pPr>
        <w:pStyle w:val="ConsPlusNormal0"/>
        <w:jc w:val="right"/>
      </w:pPr>
      <w:r>
        <w:t>Российской Федерации</w:t>
      </w:r>
    </w:p>
    <w:p w:rsidR="00A8460A" w:rsidRDefault="00F1317F">
      <w:pPr>
        <w:pStyle w:val="ConsPlusNormal0"/>
        <w:jc w:val="right"/>
      </w:pPr>
      <w:r>
        <w:t>М.МИШУСТИН</w:t>
      </w:r>
    </w:p>
    <w:p w:rsidR="00A8460A" w:rsidRDefault="00A8460A">
      <w:pPr>
        <w:pStyle w:val="ConsPlusNormal0"/>
        <w:jc w:val="both"/>
      </w:pPr>
    </w:p>
    <w:p w:rsidR="00A8460A" w:rsidRDefault="00A8460A">
      <w:pPr>
        <w:pStyle w:val="ConsPlusNormal0"/>
        <w:jc w:val="both"/>
      </w:pPr>
    </w:p>
    <w:p w:rsidR="00A8460A" w:rsidRDefault="00A8460A">
      <w:pPr>
        <w:pStyle w:val="ConsPlusNormal0"/>
        <w:jc w:val="both"/>
      </w:pPr>
    </w:p>
    <w:p w:rsidR="00A8460A" w:rsidRDefault="00A8460A">
      <w:pPr>
        <w:pStyle w:val="ConsPlusNormal0"/>
        <w:jc w:val="both"/>
      </w:pPr>
    </w:p>
    <w:p w:rsidR="00A8460A" w:rsidRDefault="00A8460A">
      <w:pPr>
        <w:pStyle w:val="ConsPlusNormal0"/>
        <w:jc w:val="both"/>
      </w:pPr>
    </w:p>
    <w:p w:rsidR="00A8460A" w:rsidRDefault="00F1317F">
      <w:pPr>
        <w:pStyle w:val="ConsPlusNormal0"/>
        <w:jc w:val="right"/>
        <w:outlineLvl w:val="0"/>
      </w:pPr>
      <w:r>
        <w:t>Утверждено</w:t>
      </w:r>
    </w:p>
    <w:p w:rsidR="00A8460A" w:rsidRDefault="00F1317F">
      <w:pPr>
        <w:pStyle w:val="ConsPlusNormal0"/>
        <w:jc w:val="right"/>
      </w:pPr>
      <w:r>
        <w:t>постановлением Правительства</w:t>
      </w:r>
    </w:p>
    <w:p w:rsidR="00A8460A" w:rsidRDefault="00F1317F">
      <w:pPr>
        <w:pStyle w:val="ConsPlusNormal0"/>
        <w:jc w:val="right"/>
      </w:pPr>
      <w:r>
        <w:t>Российс</w:t>
      </w:r>
      <w:r>
        <w:t>кой Федерации</w:t>
      </w:r>
    </w:p>
    <w:p w:rsidR="00A8460A" w:rsidRDefault="00F1317F">
      <w:pPr>
        <w:pStyle w:val="ConsPlusNormal0"/>
        <w:jc w:val="right"/>
      </w:pPr>
      <w:r>
        <w:t>от 30 июня 2021 г. N 1094</w:t>
      </w:r>
    </w:p>
    <w:p w:rsidR="00A8460A" w:rsidRDefault="00A8460A">
      <w:pPr>
        <w:pStyle w:val="ConsPlusNormal0"/>
        <w:jc w:val="both"/>
      </w:pPr>
    </w:p>
    <w:p w:rsidR="00A8460A" w:rsidRDefault="00F1317F">
      <w:pPr>
        <w:pStyle w:val="ConsPlusTitle0"/>
        <w:jc w:val="center"/>
      </w:pPr>
      <w:bookmarkStart w:id="1" w:name="P33"/>
      <w:bookmarkEnd w:id="1"/>
      <w:r>
        <w:t>ПОЛОЖЕНИЕ</w:t>
      </w:r>
    </w:p>
    <w:p w:rsidR="00A8460A" w:rsidRDefault="00F1317F">
      <w:pPr>
        <w:pStyle w:val="ConsPlusTitle0"/>
        <w:jc w:val="center"/>
      </w:pPr>
      <w:r>
        <w:t>О ФЕДЕРАЛЬНОМ ГОСУДАРСТВЕННОМ КОНТРОЛЕ (НАДЗОРЕ) В ОБЛАСТИ</w:t>
      </w:r>
    </w:p>
    <w:p w:rsidR="00A8460A" w:rsidRDefault="00F1317F">
      <w:pPr>
        <w:pStyle w:val="ConsPlusTitle0"/>
        <w:jc w:val="center"/>
      </w:pPr>
      <w:r>
        <w:t>ОХРАНЫ, ВОСПРОИЗВОДСТВА И ИСПОЛЬЗОВАНИЯ ОБЪЕКТОВ ЖИВОТНОГО</w:t>
      </w:r>
    </w:p>
    <w:p w:rsidR="00A8460A" w:rsidRDefault="00F1317F">
      <w:pPr>
        <w:pStyle w:val="ConsPlusTitle0"/>
        <w:jc w:val="center"/>
      </w:pPr>
      <w:r>
        <w:t>МИРА И СРЕДЫ ИХ ОБИТАНИЯ</w:t>
      </w:r>
    </w:p>
    <w:p w:rsidR="00A8460A" w:rsidRDefault="00A846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846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60A" w:rsidRDefault="00A846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60A" w:rsidRDefault="00A846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460A" w:rsidRDefault="00F131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460A" w:rsidRDefault="00F131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14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,</w:t>
            </w:r>
          </w:p>
          <w:p w:rsidR="00A8460A" w:rsidRDefault="00F131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17.05.2025 </w:t>
            </w:r>
            <w:hyperlink r:id="rId15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08.09.2025 </w:t>
            </w:r>
            <w:hyperlink r:id="rId16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      <w:r>
                <w:rPr>
                  <w:color w:val="0000FF"/>
                </w:rPr>
                <w:t>N 1386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60A" w:rsidRDefault="00A8460A">
            <w:pPr>
              <w:pStyle w:val="ConsPlusNormal0"/>
            </w:pPr>
          </w:p>
        </w:tc>
      </w:tr>
    </w:tbl>
    <w:p w:rsidR="00A8460A" w:rsidRDefault="00A8460A">
      <w:pPr>
        <w:pStyle w:val="ConsPlusNormal0"/>
        <w:jc w:val="both"/>
      </w:pPr>
    </w:p>
    <w:p w:rsidR="00A8460A" w:rsidRDefault="00F1317F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 (далее - государственный над</w:t>
      </w:r>
      <w:r>
        <w:t xml:space="preserve">зор), за исключением государственного надзора, осуществляемого Федеральной службой охраны Российской Федерации на особо охраняемых природных территориях, находящихся в ведении Федеральной службы охраны Российской Федерации, и в границах их охранных зон, в </w:t>
      </w:r>
      <w:r>
        <w:t>том числе на земельных участках иных правообладателей, расположенных в границах указанных особо охраняемых природных территорий и в границах их охранных зон.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17.05.2025 N 669)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2" w:name="P43"/>
      <w:bookmarkEnd w:id="2"/>
      <w:r>
        <w:t>2. Государственный надзор осуществляется: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3" w:name="P44"/>
      <w:bookmarkEnd w:id="3"/>
      <w:r>
        <w:t>а) Федеральной службой по надзору в сфере природопользования и ее территориальными органами на особо охраняемых природных территориях федерального значения и в границах их охранных зон, которые не находятся под упр</w:t>
      </w:r>
      <w:r>
        <w:t>авлением федеральных государственных бюджетных учреждений;</w:t>
      </w:r>
    </w:p>
    <w:p w:rsidR="00A8460A" w:rsidRDefault="00F1317F">
      <w:pPr>
        <w:pStyle w:val="ConsPlusNormal0"/>
        <w:jc w:val="both"/>
      </w:pPr>
      <w:r>
        <w:t xml:space="preserve">(пп. "а" в ред. </w:t>
      </w:r>
      <w:hyperlink r:id="rId18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24.03.2022 N 465)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4" w:name="P46"/>
      <w:bookmarkEnd w:id="4"/>
      <w:r>
        <w:t>б) федеральными</w:t>
      </w:r>
      <w:r>
        <w:t xml:space="preserve"> государственными бюджетными учреждениями, осуществляющими управление особо охраняемыми природными территориями федерального значения (далее - учреждение), в отношении управляемых ими территорий;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5" w:name="P47"/>
      <w:bookmarkEnd w:id="5"/>
      <w:r>
        <w:t>в) исполнительными органами субъектов Российской Федерации в</w:t>
      </w:r>
      <w:r>
        <w:t xml:space="preserve"> рамках переданных полномочий Российской Федерации по осуществлению государственного надзора на территории соответствующих субъектов Российской Федерации, за исключением особо охраняемых природных территорий федерального значения.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17.05.2025 N 669)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lastRenderedPageBreak/>
        <w:t xml:space="preserve">3. Предметом государственного надзора является соблюдение юридическими лицами, индивидуальными предпринимателями и гражданами обязательных требований, установленных Федеральным </w:t>
      </w:r>
      <w:hyperlink r:id="rId20" w:tooltip="Федеральный закон от 24.04.1995 N 52-ФЗ (ред. от 13.12.2024) &quot;О животном мире&quot; {КонсультантПлюс}">
        <w:r>
          <w:rPr>
            <w:color w:val="0000FF"/>
          </w:rPr>
          <w:t>законом</w:t>
        </w:r>
      </w:hyperlink>
      <w:r>
        <w:t xml:space="preserve"> "О животном мире", другими федеральными законами, принимаемыми в</w:t>
      </w:r>
      <w:r>
        <w:t xml:space="preserve">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4. К объектам государственного надзора относится деятельность, действия (бездействие) граждан и организаций по охране, воспроизводству и использованию объектов животного мира и среды их обитания.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6" w:name="P51"/>
      <w:bookmarkEnd w:id="6"/>
      <w:r>
        <w:t>5. Должностными лицами Федеральной службы по надзору в сфере</w:t>
      </w:r>
      <w:r>
        <w:t xml:space="preserve"> природопользования, уполномоченными принимать решения о проведении контрольных (надзорных) мероприятий, являются: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руководитель Федеральной службы по надзору в сфере природопользования;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заместитель руководителя Федеральной службы по надзору в сфере природо</w:t>
      </w:r>
      <w:r>
        <w:t>пользования.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Должностными лицами территориальных органов Федеральной службы по надзору в сфере природопользования, уполномоченными принимать решения о проведении контрольных (надзорных) мероприятий, являются: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руководитель территориального органа Федерально</w:t>
      </w:r>
      <w:r>
        <w:t>й службы по надзору в сфере природопользования;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заместитель руководителя территориального органа Федеральной службы по надзору в сфере природопользования.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От имени Федеральной службы по надзору в сфере природопользования (ее территориальных органов) госуда</w:t>
      </w:r>
      <w:r>
        <w:t>рственный надзор вправе осуществлять следующие должностные лица: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руководитель;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заместитель руководителя;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начальник отдела, заместитель начальника отдела, федеральные государственные гражданские служащие категории "специалисты" ведущей и старшей групп должн</w:t>
      </w:r>
      <w:r>
        <w:t>остей, непосредственно осуществляющие государственный надзор на особо охраняемых природных территориях федерального значения.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7" w:name="P61"/>
      <w:bookmarkEnd w:id="7"/>
      <w:r>
        <w:t>6. Должностными лицами учреждений, уполномоченными принимать решение о проведении контрольных (надзорных) мероприятий, являются: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р</w:t>
      </w:r>
      <w:r>
        <w:t>уководитель учреждения;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заместители руководителя учреждения.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lastRenderedPageBreak/>
        <w:t>От имени учреждений государственный надзор вправе осуществлять следующие должностные лица: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руководитель учреждения;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заместители руководителя учреждения;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начальник отдела, заместитель начальника о</w:t>
      </w:r>
      <w:r>
        <w:t>тдела, ведущий специалист, специалист учреждения.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6(1). Должностными лицами исполнительных органов субъектов Российской Федерации, осуществляющих государственный надзор в рамках переданных полномочий Российской Федерации, уполномоченными принимать решения </w:t>
      </w:r>
      <w:r>
        <w:t>о проведении контрольных (надзорных) мероприятий, являются руководитель (заместители руководителя) исполнительного органа субъекта Российской Федерации, уполномоченного на осуществление государственного надзора в рамках переданных полномочий Российской Фед</w:t>
      </w:r>
      <w:r>
        <w:t>ерации на территории соответствующего субъекта Российской Федерации.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17.05.2025 N 669)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От имени исполнительных органов субъектов Российской Федерации государственный надзор вправе осуществлять следующие должностные лица: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17.05.2025 N 669)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руководитель (заместители руководителя) исполнитель</w:t>
      </w:r>
      <w:r>
        <w:t>ного органа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Федерации;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17.05.2025 N 669)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государственные гражданские служащие категорий "руководители" и "специалисты" исполнительного органа субъекта Российской Федерации, уполномоченного на осуществление государственного надзора в рамках переданных полномочий Росси</w:t>
      </w:r>
      <w:r>
        <w:t>йской Федерации на территории соответствующего субъекта Российской Федерации.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17.05.2025 N 669)</w:t>
      </w:r>
    </w:p>
    <w:p w:rsidR="00A8460A" w:rsidRDefault="00F1317F">
      <w:pPr>
        <w:pStyle w:val="ConsPlusNormal0"/>
        <w:jc w:val="both"/>
      </w:pPr>
      <w:r>
        <w:t xml:space="preserve">(п. 6(1) введен </w:t>
      </w:r>
      <w:hyperlink r:id="rId25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465)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7. Учет объектов государственного надзора осуществляется Федеральной службой по надзору в сфере природопользования: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8" w:name="P78"/>
      <w:bookmarkEnd w:id="8"/>
      <w:r>
        <w:t>а) при ведении государственного учета зоологических коллекций, п</w:t>
      </w:r>
      <w:r>
        <w:t>редставляющих научную, культурно-просветительную, учебно-воспитательную и эстетическую ценность, отдельных выдающихся коллекционных экспонатов;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9" w:name="P79"/>
      <w:bookmarkEnd w:id="9"/>
      <w:r>
        <w:t>б) при выдаче разрешений: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использование объектов животного мира, занесенных в Красную книгу Российской Федера</w:t>
      </w:r>
      <w:r>
        <w:t>ции, а также находящихся на особо охраняемых природных территориях федерального значения;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lastRenderedPageBreak/>
        <w:t>на оборот диких животных, принадлежащих к видам, занесенным в Красную книгу Российской Федерации;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содержание и разведение объектов животного мира, занесенных в Кра</w:t>
      </w:r>
      <w:r>
        <w:t>сную книгу Российской Федерации, в полувольных условиях и искусственно созданной среде обитания;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</w:t>
      </w:r>
      <w:r>
        <w:t>ерального значения;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акклиматизацию новых для фауны Российской Федерации объектов животного мира;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переселение объектов животного мира в новые места обитания;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гибридизацию объектов животного мира;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ввоз в Российскую Федерацию зоологических коллекций;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на ввоз в Российскую Федерацию видов дикой фауны и флоры, находящихся под угрозой исчезновения, их частей или дериватов, подпадающих под действие </w:t>
      </w:r>
      <w:hyperlink r:id="rId26" w:tooltip="Ссылка на КонсультантПлюс">
        <w:r>
          <w:rPr>
            <w:color w:val="0000FF"/>
          </w:rPr>
          <w:t>Конвенции</w:t>
        </w:r>
      </w:hyperlink>
      <w:r>
        <w:t xml:space="preserve"> о международной торговле видами дикой фауны и флоры, находящимися под угрозой исчезновения (далее - Конвенция), кроме осетровых видов рыб и продукции из них, включая икру;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в) </w:t>
      </w:r>
      <w:r>
        <w:t>путем получения от исполнительных органов субъектов Российской Федерации информации о выданных разрешениях: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17.05.2025 N 669)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использование объектов животного мира, за исключением объектов, находящихс</w:t>
      </w:r>
      <w:r>
        <w:t>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содержание и разведение объектов животного мира, в том числе отнесенных к охотничьим ресурсам, в полувол</w:t>
      </w:r>
      <w:r>
        <w:t>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</w:t>
      </w:r>
      <w:r>
        <w:t>нно созданной среде обитания, находящихся на особо охраняемых природных территориях федерального значения;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г) путем получения информации по итогам проведения контрольных (надзорных) мероприятий;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0" w:name="P94"/>
      <w:bookmarkEnd w:id="10"/>
      <w:r>
        <w:t>д) путем получения информации о ввозе на территорию Российско</w:t>
      </w:r>
      <w:r>
        <w:t xml:space="preserve">й Федерации животных, полученной от административных органов по </w:t>
      </w:r>
      <w:hyperlink r:id="rId28" w:tooltip="Ссылка на КонсультантПлюс">
        <w:r>
          <w:rPr>
            <w:color w:val="0000FF"/>
          </w:rPr>
          <w:t>Конвенции</w:t>
        </w:r>
      </w:hyperlink>
      <w:r>
        <w:t xml:space="preserve"> в иностранных государствах;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е) путем получения информации</w:t>
      </w:r>
      <w:r>
        <w:t xml:space="preserve"> из государственного кадастра особо охраняемых природных территорий.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8. Учет объектов государственного надзора осуществляется учреждениями: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1" w:name="P97"/>
      <w:bookmarkEnd w:id="11"/>
      <w:r>
        <w:lastRenderedPageBreak/>
        <w:t>а) посредством ведения государственного мониторинга объектов животного мира и государственного кадастра объектов животного мира, находящихся на особо охраняемых природных территориях федерального значения;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путем получения информации по итогам проведения</w:t>
      </w:r>
      <w:r>
        <w:t xml:space="preserve"> контрольных (надзорных) мероприятий;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путем получения информации из государственного кадастра особо охраняемых природных территорий;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г) путем получения от Федеральной службы по надзору в сфере природопользования информации, предусмотренной </w:t>
      </w:r>
      <w:hyperlink w:anchor="P78" w:tooltip="а) при ведении государственного учета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;">
        <w:r>
          <w:rPr>
            <w:color w:val="0000FF"/>
          </w:rPr>
          <w:t>подпунктами "а"</w:t>
        </w:r>
      </w:hyperlink>
      <w:r>
        <w:t xml:space="preserve">, </w:t>
      </w:r>
      <w:hyperlink w:anchor="P79" w:tooltip="б) при выдаче разрешений:">
        <w:r>
          <w:rPr>
            <w:color w:val="0000FF"/>
          </w:rPr>
          <w:t>"б"</w:t>
        </w:r>
      </w:hyperlink>
      <w:r>
        <w:t xml:space="preserve"> и </w:t>
      </w:r>
      <w:hyperlink w:anchor="P94" w:tooltip="д) путем получения информации о ввозе на территорию Российской Федерации животных, полученной от административных органов по Конвенции в иностранных государствах;">
        <w:r>
          <w:rPr>
            <w:color w:val="0000FF"/>
          </w:rPr>
          <w:t>"д" пункта 7</w:t>
        </w:r>
      </w:hyperlink>
      <w:r>
        <w:t xml:space="preserve"> настоящего Положения.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9. Учет объектов государственного надзора осуществляется исполнительными органами субъектов Российской Федерации: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17.05.2025 N 669)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2" w:name="P103"/>
      <w:bookmarkEnd w:id="12"/>
      <w:r>
        <w:t>а) посредством ведения государственного монитори</w:t>
      </w:r>
      <w:r>
        <w:t>нга объектов животного мира и государственного кадастра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при выдаче разрешений: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использование объектов животн</w:t>
      </w:r>
      <w:r>
        <w:t>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на содержание и разведение объектов животного мира, в том числ</w:t>
      </w:r>
      <w:r>
        <w:t>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</w:t>
      </w:r>
      <w:r>
        <w:t>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путем получения от Федеральной службы по надзору в сфере природопользования информации, предусмотренн</w:t>
      </w:r>
      <w:r>
        <w:t xml:space="preserve">ой </w:t>
      </w:r>
      <w:hyperlink w:anchor="P78" w:tooltip="а) при ведении государственного учета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;">
        <w:r>
          <w:rPr>
            <w:color w:val="0000FF"/>
          </w:rPr>
          <w:t>подпунктами "а</w:t>
        </w:r>
        <w:r>
          <w:rPr>
            <w:color w:val="0000FF"/>
          </w:rPr>
          <w:t>"</w:t>
        </w:r>
      </w:hyperlink>
      <w:r>
        <w:t xml:space="preserve">, </w:t>
      </w:r>
      <w:hyperlink w:anchor="P79" w:tooltip="б) при выдаче разрешений:">
        <w:r>
          <w:rPr>
            <w:color w:val="0000FF"/>
          </w:rPr>
          <w:t>"б"</w:t>
        </w:r>
      </w:hyperlink>
      <w:r>
        <w:t xml:space="preserve"> и </w:t>
      </w:r>
      <w:hyperlink w:anchor="P94" w:tooltip="д) путем получения информации о ввозе на территорию Российской Федерации животных, полученной от административных органов по Конвенции в иностранных государствах;">
        <w:r>
          <w:rPr>
            <w:color w:val="0000FF"/>
          </w:rPr>
          <w:t>"д" пункта 7</w:t>
        </w:r>
      </w:hyperlink>
      <w:r>
        <w:t xml:space="preserve"> настоящего Положения.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3" w:name="P108"/>
      <w:bookmarkEnd w:id="13"/>
      <w:r>
        <w:t xml:space="preserve">10. Органы исполнительной власти и учреждения, указанные в </w:t>
      </w:r>
      <w:hyperlink w:anchor="P43" w:tooltip="2. Государственный надзор осуществляется:">
        <w:r>
          <w:rPr>
            <w:color w:val="0000FF"/>
          </w:rPr>
          <w:t>пункте 2</w:t>
        </w:r>
      </w:hyperlink>
      <w:r>
        <w:t xml:space="preserve"> настоящего Положения (далее - органы государственного надзора), для целей управления рисками причинения вреда (ущерба) при осуществлении плановых контрольных (надзорных) мероприятий относят объекты государственного надзора к одной из следующих категорий р</w:t>
      </w:r>
      <w:r>
        <w:t>иска причинения вреда (ущерба) (далее - категории риска):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а) чрезвычайно высокий риск;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высокий риск;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значительный риск;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lastRenderedPageBreak/>
        <w:t>г) средний риск;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д) умеренный ри</w:t>
      </w:r>
      <w:r>
        <w:t>ск;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е) низкий риск.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4" w:name="P116"/>
      <w:bookmarkEnd w:id="14"/>
      <w:r>
        <w:t>11. Объекты государственного надзора относятся к следующим категориям риска в рамках осуществления государственного надзора: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5" w:name="P117"/>
      <w:bookmarkEnd w:id="15"/>
      <w:r>
        <w:t>а) к категории высокого риска - деятельность граждан и организаций по пользованию объектами животного мира: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ука</w:t>
      </w:r>
      <w:r>
        <w:t xml:space="preserve">занными в приложении I к </w:t>
      </w:r>
      <w:hyperlink r:id="rId31" w:tooltip="Ссылка на КонсультантПлюс">
        <w:r>
          <w:rPr>
            <w:color w:val="0000FF"/>
          </w:rPr>
          <w:t>Конвенции</w:t>
        </w:r>
      </w:hyperlink>
      <w:r>
        <w:t>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занесенными в Красную книгу Российской Федерации с категориями статуса редкости 0, 1, 2, 3;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6" w:name="P120"/>
      <w:bookmarkEnd w:id="16"/>
      <w:r>
        <w:t xml:space="preserve">б) </w:t>
      </w:r>
      <w:r>
        <w:t xml:space="preserve">к категории среднего риска - деятельность граждан и организаций по пользованию объектами животного мира, не указанными в </w:t>
      </w:r>
      <w:hyperlink w:anchor="P117" w:tooltip="а) к категории высокого риска - деятельность граждан и организаций по пользованию объектами животного мира:">
        <w:r>
          <w:rPr>
            <w:color w:val="0000FF"/>
          </w:rPr>
          <w:t>подпункте "а"</w:t>
        </w:r>
      </w:hyperlink>
      <w:r>
        <w:t xml:space="preserve"> настоящего пункта: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указанными в приложениях II и III к </w:t>
      </w:r>
      <w:hyperlink r:id="rId32" w:tooltip="Ссылка на КонсультантПлюс">
        <w:r>
          <w:rPr>
            <w:color w:val="0000FF"/>
          </w:rPr>
          <w:t>Конвенции</w:t>
        </w:r>
      </w:hyperlink>
      <w:r>
        <w:t>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занесенными в Красную книгу Российской Федерац</w:t>
      </w:r>
      <w:r>
        <w:t>ии с категориями статуса редкости 4, 5;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в) к категории низкого риска - деятельность граждан и организаций по пользованию объектами животного мира, не указанными в </w:t>
      </w:r>
      <w:hyperlink w:anchor="P117" w:tooltip="а) к категории высокого риска - деятельность граждан и организаций по пользованию объектами животного мира:">
        <w:r>
          <w:rPr>
            <w:color w:val="0000FF"/>
          </w:rPr>
          <w:t>подпунктах "а"</w:t>
        </w:r>
      </w:hyperlink>
      <w:r>
        <w:t xml:space="preserve"> и </w:t>
      </w:r>
      <w:hyperlink w:anchor="P120" w:tooltip="б) к категории среднего риска - деятельность граждан и организаций по пользованию объектами животного мира, не указанными в подпункте &quot;а&quot; настоящего пункта:">
        <w:r>
          <w:rPr>
            <w:color w:val="0000FF"/>
          </w:rPr>
          <w:t>"</w:t>
        </w:r>
        <w:r>
          <w:rPr>
            <w:color w:val="0000FF"/>
          </w:rPr>
          <w:t>б"</w:t>
        </w:r>
      </w:hyperlink>
      <w:r>
        <w:t xml:space="preserve"> настоящего пункта.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7" w:name="P124"/>
      <w:bookmarkEnd w:id="17"/>
      <w:r>
        <w:t xml:space="preserve">12. Объекты государственного надзора, подлежащие отнесению в соответствии с </w:t>
      </w:r>
      <w:hyperlink w:anchor="P108" w:tooltip="10. Органы исполнительной власти и учреждения, указанные в пункте 2 настоящего Положения (далее - органы государственного надзора), для целей управления рисками причинения вреда (ущерба) при осуществлении плановых контрольных (надзорных) мероприятий относят об">
        <w:r>
          <w:rPr>
            <w:color w:val="0000FF"/>
          </w:rPr>
          <w:t>пунктом 10</w:t>
        </w:r>
      </w:hyperlink>
      <w:r>
        <w:t xml:space="preserve"> настоящего Положения к категориям высокого, среднего, низкого риска, подлежат отнесению к категориям чрезвычайно высокого, значительного, умеренного риска соответственно при наличии одного из следующих решений,</w:t>
      </w:r>
      <w:r>
        <w:t xml:space="preserve"> вступивших в законную силу в течение 3 лет, предшествующих дате принятия решения об отнесении объекта к категории риска: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а) постановление о назначении административного наказания, за исключением административного наказания в виде предупреждения, юридическ</w:t>
      </w:r>
      <w:r>
        <w:t xml:space="preserve">ому лицу, его должностным лицам, индивидуальному предпринимателю, гражданину, осуществляющим деятельность по пользованию объектами животного мира, за совершение административного правонарушения, предусмотренного </w:t>
      </w:r>
      <w:hyperlink r:id="rId33" w:tooltip="&quot;Кодекс Российской Федерации об административных правонарушениях&quot; от 30.12.2001 N 195-ФЗ (ред. от 31.07.2025) (с изм. и доп., вступ. в силу с 22.10.2025) {КонсультантПлюс}">
        <w:r>
          <w:rPr>
            <w:color w:val="0000FF"/>
          </w:rPr>
          <w:t xml:space="preserve">частью </w:t>
        </w:r>
        <w:r>
          <w:rPr>
            <w:color w:val="0000FF"/>
          </w:rPr>
          <w:t>1 статьи 7.11</w:t>
        </w:r>
      </w:hyperlink>
      <w:r>
        <w:t xml:space="preserve">, </w:t>
      </w:r>
      <w:hyperlink r:id="rId34" w:tooltip="&quot;Кодекс Российской Федерации об административных правонарушениях&quot; от 30.12.2001 N 195-ФЗ (ред. от 31.07.2025) (с изм. и доп., вступ. в силу с 22.10.2025) {КонсультантПлюс}">
        <w:r>
          <w:rPr>
            <w:color w:val="0000FF"/>
          </w:rPr>
          <w:t>статьями 8.29</w:t>
        </w:r>
      </w:hyperlink>
      <w:r>
        <w:t xml:space="preserve">, </w:t>
      </w:r>
      <w:hyperlink r:id="rId35" w:tooltip="&quot;Кодекс Российской Федерации об административных правонарушениях&quot; от 30.12.2001 N 195-ФЗ (ред. от 31.07.2025) (с изм. и доп., вступ. в силу с 22.10.2025) {КонсультантПлюс}">
        <w:r>
          <w:rPr>
            <w:color w:val="0000FF"/>
          </w:rPr>
          <w:t>8.33</w:t>
        </w:r>
      </w:hyperlink>
      <w:r>
        <w:t xml:space="preserve"> - </w:t>
      </w:r>
      <w:hyperlink r:id="rId36" w:tooltip="&quot;Кодекс Российской Федерации об административных правонарушениях&quot; от 30.12.2001 N 195-ФЗ (ред. от 31.07.2025) (с изм. и доп., вступ. в силу с 22.10.2025) {КонсультантПлюс}">
        <w:r>
          <w:rPr>
            <w:color w:val="0000FF"/>
          </w:rPr>
          <w:t>8.36</w:t>
        </w:r>
      </w:hyperlink>
      <w:r>
        <w:t xml:space="preserve"> и </w:t>
      </w:r>
      <w:hyperlink r:id="rId37" w:tooltip="&quot;Кодекс Российской Федерации об административных правонарушениях&quot; от 30.12.2001 N 195-ФЗ (ред. от 31.07.2025) (с изм. и доп., вступ. в силу с 22.10.2025) {КонсультантПлюс}">
        <w:r>
          <w:rPr>
            <w:color w:val="0000FF"/>
          </w:rPr>
          <w:t>частью 3 статьи 8.37</w:t>
        </w:r>
      </w:hyperlink>
      <w:r>
        <w:t xml:space="preserve"> Кодекса Российской Федерации об административных правонарушениях, вынесенного должностными лицами органов государственного надзора или судом на основании пр</w:t>
      </w:r>
      <w:r>
        <w:t>отокола об административном правонарушении, составленного должностными лицами таких органов государственного надзора;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приговор, предусматривающий признание должностного лица, индивидуального предпринимателя, гражданина, осуществляющих деятельность по по</w:t>
      </w:r>
      <w:r>
        <w:t xml:space="preserve">льзованию объектами животного мира, виновным в совершении преступления, предусмотренного </w:t>
      </w:r>
      <w:hyperlink r:id="rId38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статьями 226.1</w:t>
        </w:r>
      </w:hyperlink>
      <w:r>
        <w:t xml:space="preserve"> (в части особо ценных диких животных и водных биологических ресурсов), </w:t>
      </w:r>
      <w:hyperlink r:id="rId39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245</w:t>
        </w:r>
      </w:hyperlink>
      <w:r>
        <w:t xml:space="preserve"> и </w:t>
      </w:r>
      <w:hyperlink r:id="rId40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258.1</w:t>
        </w:r>
      </w:hyperlink>
      <w:r>
        <w:t xml:space="preserve"> Уголовного кодекса Российской Федерации</w:t>
      </w:r>
      <w:r>
        <w:t>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lastRenderedPageBreak/>
        <w:t xml:space="preserve">13. Объекты государственного надзора, отнесенные в соответствии с </w:t>
      </w:r>
      <w:hyperlink w:anchor="P108" w:tooltip="10. Органы исполнительной власти и учреждения, указанные в пункте 2 настоящего Положения (далее - органы государственного надзора), для целей управления рисками причинения вреда (ущерба) при осуществлении плановых контрольных (надзорных) мероприятий относят об">
        <w:r>
          <w:rPr>
            <w:color w:val="0000FF"/>
          </w:rPr>
          <w:t>пунктами 10</w:t>
        </w:r>
      </w:hyperlink>
      <w:r>
        <w:t xml:space="preserve"> и </w:t>
      </w:r>
      <w:hyperlink w:anchor="P116" w:tooltip="11. Объекты государственного надзора относятся к следующим категориям риска в рамках осуществления государственного надзора:">
        <w:r>
          <w:rPr>
            <w:color w:val="0000FF"/>
          </w:rPr>
          <w:t>11</w:t>
        </w:r>
      </w:hyperlink>
      <w:r>
        <w:t xml:space="preserve"> настоящего Положения к категориям чрезвычайно высокого, значительного, умеренного риска, подлежат отнесению к категориям высокого, среднего, низкого риска соответственно при отсутствии в течение 3 лет, предшествующих дате принятия ре</w:t>
      </w:r>
      <w:r>
        <w:t xml:space="preserve">шения об отнесении объекта государственного надзора к категории риска, вступивших в законную силу решений, предусмотренных </w:t>
      </w:r>
      <w:hyperlink w:anchor="P124" w:tooltip="12. Объекты государственного надзора, подлежащие отнесению в соответствии с пунктом 10 настоящего Положения к категориям высокого, среднего, низкого риска, подлежат отнесению к категориям чрезвычайно высокого, значительного, умеренного риска соответственно при">
        <w:r>
          <w:rPr>
            <w:color w:val="0000FF"/>
          </w:rPr>
          <w:t>пунктом 12</w:t>
        </w:r>
      </w:hyperlink>
      <w:r>
        <w:t xml:space="preserve"> настоящего Положения, и одновременном соблюдении требований законодательства Российск</w:t>
      </w:r>
      <w:r>
        <w:t>ой Федерации в области охраны и использования животного мира и среды его обитания.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14. В рамках осуществления государственного надзора проводятся следующие профилактические мероприятия: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обобщение правоприменительной практики;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объяв</w:t>
      </w:r>
      <w:r>
        <w:t>ление предостережения;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г) консультирование;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д) профилактический визит.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15. Доклад о правоприменительной практике государственного надзора готовится органами государственного надзора с периодичностью не реже одного раза в год.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Органы государственного надзор</w:t>
      </w:r>
      <w:r>
        <w:t>а обеспечивают публичное обсуждение доклада о правоприменительной практике. Доклад о правоприменительной практике утверждается приказом руководителя органа государственного надзора и размещается на его официальном сайте в информационно-телекоммуникационной</w:t>
      </w:r>
      <w:r>
        <w:t xml:space="preserve"> сети "Интернет" (далее - сеть "Интернет") до 1 апреля года, следующего за отчетным годом.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16. Контролируемое лицо вправе после получения предостережения о недопустимости нарушения обязательных требований подать в орган государственного надзора возражение </w:t>
      </w:r>
      <w:r>
        <w:t>в отношении указанного предостережения не позднее 30 дней со дня получения им предостережения. Возражение в отношении предостережения рассматривается органом государственного надзора в течение 30 дней со дня его получения, контролируемому лицу направляется</w:t>
      </w:r>
      <w:r>
        <w:t xml:space="preserve">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17. Консультирование осуществляется должностными лицами органа государственного надзора по телефону, посредством видео-</w:t>
      </w:r>
      <w:r>
        <w:t>конференц-связи, на личном приеме еженедельно в сроки, определенные руководителем Федеральной службы по надзору в сфере природопользования (его территориального органа), руководителем учреждения, либо в ходе проведения профилактического мероприятия, контро</w:t>
      </w:r>
      <w:r>
        <w:t>льного (надзорного) мероприятия. При проведении консультирования осуществляется аудио- и видеозапись.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</w:t>
      </w:r>
      <w:r>
        <w:t xml:space="preserve"> 15 минут.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lastRenderedPageBreak/>
        <w:t>18. Консультирование, в том числе в письменной форме, осуществляется по вопросам соблюдения обязательных требований в области охраны, воспроизводства и использования объектов животного мира и среды их обитания.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 случае если контролируемым лицом</w:t>
      </w:r>
      <w:r>
        <w:t xml:space="preserve"> представлен письменный запрос о предоставлении письменного ответа по вопросам консультирования, консультирование осуществляется органом государственного надзора в письменной форме в сроки, установленные Федеральным </w:t>
      </w:r>
      <w:hyperlink r:id="rId4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</w:t>
      </w:r>
      <w:r>
        <w:t>я обращений граждан Российской Федерации".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19. 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органов государственного надзора в сети </w:t>
      </w:r>
      <w:r>
        <w:t>"Интернет" письменного разъяснения, подписанного уполномоченным должностным лицом органа государственного надзора.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20. Профилактический визит проводится по инициативе органа государственного надзора (обязательный профилактический визит) или по инициативе к</w:t>
      </w:r>
      <w:r>
        <w:t>онтролируемого лица в форме профилактической беседы должностным лицом органа государственного надзора по месту осуществления деятельности контролируемого лица либо с использованием видео-конференц-связи или мобильного приложения "Инспектор".</w:t>
      </w:r>
    </w:p>
    <w:p w:rsidR="00A8460A" w:rsidRDefault="00F1317F">
      <w:pPr>
        <w:pStyle w:val="ConsPlusNormal0"/>
        <w:jc w:val="both"/>
      </w:pPr>
      <w:r>
        <w:t xml:space="preserve">(п. 20 в ред. </w:t>
      </w:r>
      <w:hyperlink r:id="rId42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21. Обязательный профилактический визит проводится органом государственного надзора в соответствии со </w:t>
      </w:r>
      <w:hyperlink r:id="rId4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Профилактический визит по инициативе контролируемого лица проводится органом государственного надзора в соответствии со </w:t>
      </w:r>
      <w:hyperlink r:id="rId4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Осмотр при проведении профилактического визита может проводиться органом государственного надзора с использованием средств диста</w:t>
      </w:r>
      <w:r>
        <w:t>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При проведении контрольного (надзорного) действия в виде осмотра в рамках обязательного профилактического визита фотосъемка</w:t>
      </w:r>
      <w:r>
        <w:t xml:space="preserve"> и видеозапись осуществляются с использованием мобильного приложения "Инспектор".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Дополнительно к мобильному приложению "Инспектор" могут быть использованы иные технические средства, указанные в </w:t>
      </w:r>
      <w:hyperlink w:anchor="P227" w:tooltip="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беспилотные системы.">
        <w:r>
          <w:rPr>
            <w:color w:val="0000FF"/>
          </w:rPr>
          <w:t>абзаце четвертом пункта 33</w:t>
        </w:r>
      </w:hyperlink>
      <w:r>
        <w:t xml:space="preserve"> настоящего Положения, в том числе беспилотные системы.</w:t>
      </w:r>
    </w:p>
    <w:p w:rsidR="00A8460A" w:rsidRDefault="00F1317F">
      <w:pPr>
        <w:pStyle w:val="ConsPlusNormal0"/>
        <w:jc w:val="both"/>
      </w:pPr>
      <w:r>
        <w:t xml:space="preserve">(п. 21 в ред. </w:t>
      </w:r>
      <w:hyperlink r:id="rId45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22. В случае если при проведении профилактических мероприятий установлено, что объекты государственного надзора представляют явную непосредственную угр</w:t>
      </w:r>
      <w:r>
        <w:t xml:space="preserve">озу причинения вреда (ущерба) охраняемым законом ценностям или такой вред (ущерб) причинен, инспектор незамедлительно направляет информацию об этом руководителю (заместителю руководителя) органа государственного надзора, который является уполномоченным на </w:t>
      </w:r>
      <w:r>
        <w:t xml:space="preserve">принятие решений о </w:t>
      </w:r>
      <w:r>
        <w:lastRenderedPageBreak/>
        <w:t>проведении контрольных (надзорных) мероприятий, для принятия решения о проведении контрольных (надзорных) мероприятий.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23. В рамках осуществления государственного надзора проводятся следующие виды контрольных (надзорных) мероприятий: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8" w:name="P152"/>
      <w:bookmarkEnd w:id="18"/>
      <w:r>
        <w:t>а) инспекционный визит;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рейдовый осмотр;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документарная проверка;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19" w:name="P155"/>
      <w:bookmarkEnd w:id="19"/>
      <w:r>
        <w:t>г) выездная проверка;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д) наблюдение за соблюдением обязательных требований;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е) выездное обследование.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23(1). Инспекционный визит, рейдовый осмотр, выездная проверка могут быть проведены</w:t>
      </w:r>
      <w: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При осуществлении осмотра и (или) досмотра при проведении инспекционного визита, рейдового о</w:t>
      </w:r>
      <w:r>
        <w:t>смотра, выездной проверки, выездного обследования фотосъемка и видеозапись осуществляются с использованием мобильного приложения "Инспектор".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Дополнительно к мобильному приложению "Инспектор" могут быть использованы иные технические средства, указанные в </w:t>
      </w:r>
      <w:hyperlink w:anchor="P227" w:tooltip="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беспилотные системы.">
        <w:r>
          <w:rPr>
            <w:color w:val="0000FF"/>
          </w:rPr>
          <w:t>абзаце четвертом пунк</w:t>
        </w:r>
        <w:r>
          <w:rPr>
            <w:color w:val="0000FF"/>
          </w:rPr>
          <w:t>та 33</w:t>
        </w:r>
      </w:hyperlink>
      <w:r>
        <w:t xml:space="preserve"> настоящего Положения, в том числе беспилотные системы.</w:t>
      </w:r>
    </w:p>
    <w:p w:rsidR="00A8460A" w:rsidRDefault="00F1317F">
      <w:pPr>
        <w:pStyle w:val="ConsPlusNormal0"/>
        <w:jc w:val="both"/>
      </w:pPr>
      <w:r>
        <w:t xml:space="preserve">(п. 23(1) введен </w:t>
      </w:r>
      <w:hyperlink r:id="rId46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20" w:name="P162"/>
      <w:bookmarkEnd w:id="20"/>
      <w:r>
        <w:t>24. В составе инспекционного визита проводятся следующие контрольные (надзорные) действ</w:t>
      </w:r>
      <w:r>
        <w:t>ия: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а) осмотр;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опрос;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г) инструментальное обследование;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д)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</w:t>
      </w:r>
      <w:r>
        <w:t xml:space="preserve"> лица (его филиалов, представительств, обособленных структурных подразделений) либо объекта государственного надзора.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25. В составе рейдового осмотра проводятся следующие контрольные (надзорные) действия: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lastRenderedPageBreak/>
        <w:t>а) осмотр;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досмотр;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опрос;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г) получение письм</w:t>
      </w:r>
      <w:r>
        <w:t>енных объяснений;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д) истребование документов;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е) отбор проб (образцов);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ж) инструментальное обследование;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з) испытание;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и) экспертиза.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26. В составе документарной проверки проводятся следующие контрольные (надзорные) действия: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а) получение письменных объяснений;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истребование документов;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экспертиза.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21" w:name="P182"/>
      <w:bookmarkEnd w:id="21"/>
      <w:r>
        <w:t>27. В составе выездной проверки проводятся следующие контрольные (надзорные) действия: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а) осмотр;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досмотр;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опрос;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г) получение письменных объяснений;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д) истребование докум</w:t>
      </w:r>
      <w:r>
        <w:t>ентов;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е) отбор проб (образцов);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ж) инструментальное обследование;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з) испытание;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и) экспертиза.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28.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lastRenderedPageBreak/>
        <w:t>а) осмотр;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б) отбор проб (образцов);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в) инструментальное обследование (с применением видеозаписи);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г) испытание;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д) экспертиза.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29. Отбор проб (образцов) осуществляется непосредственно в ходе проведения контрольного (надзорного) мероприятия должностным лицом, его пр</w:t>
      </w:r>
      <w:r>
        <w:t>оводящим, или экспертом (специалистом), привлеченным к проведению контрольного (надзорного) мероприятия.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Отбор проб (образцов) включает в себя последовательность следующих действий: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определение (выбор) проб (образцов), подлежащих отбору, и точек отбора;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оп</w:t>
      </w:r>
      <w:r>
        <w:t>ределение метода отбора пробы (образца), подготовка или обработка проб (образцов) вещества, материала или продукции с целью получения требуемой пробы (образца);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отбор пробы (образца) и их упаковка.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Способ упаковки отобранной пробы (образца) должен обеспечи</w:t>
      </w:r>
      <w:r>
        <w:t>вать ее сохранность и пригодность для дальнейшего соответствующего исследования, испытания, экспертизы.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Непосредственно после отбора проб (образцов) на месте должностным лицом, проводящим контрольное (надзорное) мероприятие, составляется протокол отбора пр</w:t>
      </w:r>
      <w:r>
        <w:t>об (образцов).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Отобранные пробы (образцы) прилагаются к протоколу отбора проб (образцов).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Протокол отбора проб (образцов) прилагается к акту контрольного (надзорного) мероприятия, копия протокола вручается контролируемому лицу или его представителю.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Отбор проб (образцов) при проведении контрольных (надзорных) мероприятий в отсутствии контролируемого лица или его представителя проводится с обязательным использованием видеозаписи.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Отбор проб (образцов) производится с использованием ручного инструмента, </w:t>
      </w:r>
      <w:r>
        <w:t>без изъятия или ухудшения качественных характеристик предметов, подвергнутых отбору проб (образцов).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Предельный вес проб (образцов) составляет 10 кг.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Отбор проб (образцов) при проведении контрольных (надзорных) мероприятий не осуществляется в отношении про</w:t>
      </w:r>
      <w:r>
        <w:t>дукции (товаров), не относящейся к предмету государственного надзора.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30. Проведение плановых контрольных (надзорных) мероприятий, указанных в </w:t>
      </w:r>
      <w:hyperlink w:anchor="P152" w:tooltip="а) инспекционный визит;">
        <w:r>
          <w:rPr>
            <w:color w:val="0000FF"/>
          </w:rPr>
          <w:t>подпунктах "а"</w:t>
        </w:r>
      </w:hyperlink>
      <w:r>
        <w:t xml:space="preserve"> - </w:t>
      </w:r>
      <w:hyperlink w:anchor="P155" w:tooltip="г) выездная проверка;">
        <w:r>
          <w:rPr>
            <w:color w:val="0000FF"/>
          </w:rPr>
          <w:t>"г" пункта 23</w:t>
        </w:r>
      </w:hyperlink>
      <w:r>
        <w:t xml:space="preserve"> настоящего Положения, в отношении объектов государственного надзора в </w:t>
      </w:r>
      <w:r>
        <w:lastRenderedPageBreak/>
        <w:t>зависимости от присвоенной категории риска осуществляется со следующей периодичностью: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 отношении объектов государственного надзора, отнесенных к категории ч</w:t>
      </w:r>
      <w:r>
        <w:t>резвычайно высокого риска, - одно плановое контрольное (надзорное) мероприятие в год;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 отношении объектов государственного надзора, отнесенных к категории высокого риска, - одно контрольное (надзорное) мероприятие в 2 года или один обязательный профилакти</w:t>
      </w:r>
      <w:r>
        <w:t>ческий визит в год.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В отношении объектов государственного надзора, отнесенных к категории значительного, среднего или умеренного риска, обязательный профилактический визит проводится с периодичностью, определенной в соответствии с </w:t>
      </w:r>
      <w:hyperlink r:id="rId4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A8460A" w:rsidRDefault="00F1317F">
      <w:pPr>
        <w:pStyle w:val="ConsPlusNormal0"/>
        <w:jc w:val="both"/>
      </w:pPr>
      <w:r>
        <w:t xml:space="preserve">(п. 30 в ред. </w:t>
      </w:r>
      <w:hyperlink r:id="rId48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31. При наличии оснований для проведения контрольных (надзорных) мероприятий, предусмотренных </w:t>
      </w:r>
      <w:hyperlink r:id="rId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3</w:t>
        </w:r>
      </w:hyperlink>
      <w:r>
        <w:t xml:space="preserve"> - </w:t>
      </w:r>
      <w:hyperlink r:id="rId5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5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проводятся внеплановые контрольные (надзорные) мероприятия и контрольные (надзорные) действия в и</w:t>
      </w:r>
      <w:r>
        <w:t xml:space="preserve">х составе, предусмотренные </w:t>
      </w:r>
      <w:hyperlink w:anchor="P162" w:tooltip="24. В составе инспекционного визита проводятся следующие контрольные (надзорные) действия:">
        <w:r>
          <w:rPr>
            <w:color w:val="0000FF"/>
          </w:rPr>
          <w:t>пунктами 24</w:t>
        </w:r>
      </w:hyperlink>
      <w:r>
        <w:t xml:space="preserve"> - </w:t>
      </w:r>
      <w:hyperlink w:anchor="P182" w:tooltip="27. В составе выездной проверки проводятся следующие контрольные (надзорные) действия:">
        <w:r>
          <w:rPr>
            <w:color w:val="0000FF"/>
          </w:rPr>
          <w:t>27</w:t>
        </w:r>
      </w:hyperlink>
      <w:r>
        <w:t xml:space="preserve"> настоящего Положения.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32. Индивидуальный предприниматель, гражданин, являющиеся контролируемыми лицами, вправе представить в орг</w:t>
      </w:r>
      <w:r>
        <w:t>ан государственного надзора информацию о невозможности присутствия при проведении контрольного (надзорного) мероприятия: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 случае введения режима повышенной готовности или чрезвычайной ситуации на всей территории Российской Федерации либо на ее части;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при </w:t>
      </w:r>
      <w:r>
        <w:t>наличии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 (при представлении подтверждающих документов);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 случае применения к нему адми</w:t>
      </w:r>
      <w:r>
        <w:t>нистративного ареста, избрания в отношении него меры пресечения в виде подписки о невыезде и надлежащем поведении, запрета определенных действий, заключения под стражу, домашнего ареста;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 период пребывания его в отпуске или его временной нетрудоспособност</w:t>
      </w:r>
      <w:r>
        <w:t>и.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Проведение контрольного (надзорного) мероприятия переносится органом государственного надзора на срок, необходимый для устранения обстоятельств, послуживших поводом для обращения индивидуального предпринимателя, гражданина.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33. Для фиксации должностными</w:t>
      </w:r>
      <w:r>
        <w:t xml:space="preserve"> лицами, указанными в </w:t>
      </w:r>
      <w:hyperlink w:anchor="P51" w:tooltip="5. Должностными лицами Федеральной службы по надзору в сфере природопользования, уполномоченными принимать решения о проведении контрольных (надзорных) мероприятий, являются:">
        <w:r>
          <w:rPr>
            <w:color w:val="0000FF"/>
          </w:rPr>
          <w:t>пунктах 5</w:t>
        </w:r>
      </w:hyperlink>
      <w:r>
        <w:t xml:space="preserve"> и </w:t>
      </w:r>
      <w:hyperlink w:anchor="P61" w:tooltip="6. Должностными лицами учреждений, уполномоченными принимать решение о проведении контрольных (надзорных) мероприятий, являются:">
        <w:r>
          <w:rPr>
            <w:color w:val="0000FF"/>
          </w:rPr>
          <w:t>6</w:t>
        </w:r>
      </w:hyperlink>
      <w:r>
        <w:t xml:space="preserve"> настоящего Положения, и лицами, привлекаемыми к совершению контрольных (надзорных) действий, доказательств нар</w:t>
      </w:r>
      <w:r>
        <w:t xml:space="preserve">ушений обязательных требований (в случаях нанесения вреда объектам животного мира или среде их обитания) используются фотосъемка и (или) аудио- и видеозапись, </w:t>
      </w:r>
      <w:r>
        <w:lastRenderedPageBreak/>
        <w:t>иные способы фиксации доказательств.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Информация о технических средствах, использованных при фотос</w:t>
      </w:r>
      <w:r>
        <w:t>ъемке, аудио- и видеозаписи, иных способах фиксации доказательств указывается в акте контрольного (надзорного) мероприятия.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Должностные лица, указанные в </w:t>
      </w:r>
      <w:hyperlink w:anchor="P51" w:tooltip="5. Должностными лицами Федеральной службы по надзору в сфере природопользования, уполномоченными принимать решения о проведении контрольных (надзорных) мероприятий, являются:">
        <w:r>
          <w:rPr>
            <w:color w:val="0000FF"/>
          </w:rPr>
          <w:t>пунктах 5</w:t>
        </w:r>
      </w:hyperlink>
      <w:r>
        <w:t xml:space="preserve"> и </w:t>
      </w:r>
      <w:hyperlink w:anchor="P61" w:tooltip="6. Должностными лицами учреждений, уполномоченными принимать решение о проведении контрольных (надзорных) мероприятий, являются:">
        <w:r>
          <w:rPr>
            <w:color w:val="0000FF"/>
          </w:rPr>
          <w:t>6</w:t>
        </w:r>
      </w:hyperlink>
      <w:r>
        <w:t xml:space="preserve"> настоящего Положения, имеют право пользоваться средствами аудио- и видеозаписи, фотоаппаратами, осуществлять фотосъемку, аудио- и видеозапись.</w:t>
      </w:r>
    </w:p>
    <w:p w:rsidR="00A8460A" w:rsidRDefault="00F1317F">
      <w:pPr>
        <w:pStyle w:val="ConsPlusNormal0"/>
        <w:spacing w:before="240"/>
        <w:ind w:firstLine="540"/>
        <w:jc w:val="both"/>
      </w:pPr>
      <w:bookmarkStart w:id="22" w:name="P227"/>
      <w:bookmarkEnd w:id="22"/>
      <w:r>
        <w:t xml:space="preserve">Для фиксации доказательств нарушений обязательных требований могут быть использованы любые </w:t>
      </w:r>
      <w:r>
        <w:t>имеющиеся в распоряжении технические средства фотосъемки, аудио- и видеозаписи, в том числе беспилотные системы.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</w:t>
      </w:r>
      <w:r>
        <w:t>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</w:t>
      </w:r>
      <w:r>
        <w:t>удио- и видеозаписи являются приложением к акту контрольного (надзорного)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</w:t>
      </w:r>
      <w:r>
        <w:t>й Федерации.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Если в ходе контрольных (надзорных) мероприятий осуществлялись фотосъемка, аудио- и (или) видеозапись или иные способы фиксации доказательств, то об этом делается отметка в акте контрольного (надзорного) мероприятия. В этом случае материалы фо</w:t>
      </w:r>
      <w:r>
        <w:t>тографирования, аудио- и (или) видеозаписи прилагаются к материалам контрольного (надзорного) мероприятия.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34. Срок проведения выездной проверки составляет не более 10 рабочих дней.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 отношении одного субъекта малого предпринимательства общий срок взаимоде</w:t>
      </w:r>
      <w:r>
        <w:t>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35. Досмотр осуществляется должностным лицом органа государственного надзора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с </w:t>
      </w:r>
      <w:r>
        <w:t>обязательным применением видеозаписи только в случаях наличия у органа государственного надзора сведений о причинении вреда (ущерба) или об угрозе причинения вреда (ущерба) жизни, здоровью граждан, животных, окружающей среде, о жестоком обращении с животны</w:t>
      </w:r>
      <w:r>
        <w:t>ми.</w:t>
      </w:r>
    </w:p>
    <w:p w:rsidR="00A8460A" w:rsidRDefault="00F1317F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Осмотр, досмотр, опрос и экспертиза, могут осуществляться органом государственного надзора с использованием средств дистанционного взаимодействия, в том ч</w:t>
      </w:r>
      <w:r>
        <w:t>исле посредством видео-конференц-связи, а также с использованием мобильного приложения "Инспектор".</w:t>
      </w:r>
    </w:p>
    <w:p w:rsidR="00A8460A" w:rsidRDefault="00F1317F">
      <w:pPr>
        <w:pStyle w:val="ConsPlusNormal0"/>
        <w:jc w:val="both"/>
      </w:pPr>
      <w:r>
        <w:lastRenderedPageBreak/>
        <w:t xml:space="preserve">(абзац введен </w:t>
      </w:r>
      <w:hyperlink r:id="rId57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36. Досудебный порядок подачи жалобы контролируемым</w:t>
      </w:r>
      <w:r>
        <w:t xml:space="preserve"> лицом, требования к форме и содержанию жалобы, порядок ее рассмотрения, принятия решений и виды решений, принимаемых по результатам рассмотрения жалобы, определяются в соответствии со </w:t>
      </w:r>
      <w:hyperlink r:id="rId5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статьями 40</w:t>
        </w:r>
      </w:hyperlink>
      <w:r>
        <w:t xml:space="preserve"> - </w:t>
      </w:r>
      <w:hyperlink r:id="rId5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A8460A" w:rsidRDefault="00F1317F">
      <w:pPr>
        <w:pStyle w:val="ConsPlusNormal0"/>
        <w:jc w:val="both"/>
      </w:pPr>
      <w:r>
        <w:t xml:space="preserve">(п. 36 в ред. </w:t>
      </w:r>
      <w:hyperlink r:id="rId60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37. Жалоба на решение территор</w:t>
      </w:r>
      <w:r>
        <w:t>иального органа Федеральной службы по надзору в сфере природопользования, действия (бездействие) его должностных лиц при осуществлении государственного надзора рассматривается руководителем (заместителем руководителя) этого территориального органа.</w:t>
      </w:r>
    </w:p>
    <w:p w:rsidR="00A8460A" w:rsidRDefault="00F1317F">
      <w:pPr>
        <w:pStyle w:val="ConsPlusNormal0"/>
        <w:jc w:val="both"/>
      </w:pPr>
      <w:r>
        <w:t xml:space="preserve">(п. 37 </w:t>
      </w:r>
      <w:r>
        <w:t xml:space="preserve">в ред. </w:t>
      </w:r>
      <w:hyperlink r:id="rId61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38. Жалоба на действия (бездействие) руководителя (заместителя руководителя) территориального органа Федеральной службы по надзору в сфере природопользования п</w:t>
      </w:r>
      <w:r>
        <w:t>ри осуществлении государственного надзора рассматривается центральным аппаратом Федеральной службы по надзору в сфере природопользования.</w:t>
      </w:r>
    </w:p>
    <w:p w:rsidR="00A8460A" w:rsidRDefault="00F1317F">
      <w:pPr>
        <w:pStyle w:val="ConsPlusNormal0"/>
        <w:jc w:val="both"/>
      </w:pPr>
      <w:r>
        <w:t xml:space="preserve">(п. 38 в ред. </w:t>
      </w:r>
      <w:hyperlink r:id="rId62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39. В случае о</w:t>
      </w:r>
      <w:r>
        <w:t>бжалования решений Федеральной службы по надзору в сфере природопользования, принятых ее центральным аппаратом, действий (бездействия) должностных лиц центрального аппарата Федеральной службы по надзору в сфере природопользования при осуществлении государс</w:t>
      </w:r>
      <w:r>
        <w:t>твенного надзора жалоба рассматривается руководителем Федеральной службы по надзору в сфере природопользования.</w:t>
      </w:r>
    </w:p>
    <w:p w:rsidR="00A8460A" w:rsidRDefault="00F1317F">
      <w:pPr>
        <w:pStyle w:val="ConsPlusNormal0"/>
        <w:jc w:val="both"/>
      </w:pPr>
      <w:r>
        <w:t xml:space="preserve">(п. 39 в ред. </w:t>
      </w:r>
      <w:hyperlink r:id="rId63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40. Жалоба на решение исполнительного ор</w:t>
      </w:r>
      <w:r>
        <w:t>гана субъекта Российской Федерации, осуществляющего государственный надзор в рамках переданных полномочий Российской Федерации, действия (бездействие) должностных лиц указанного органа рассматривается руководителем (заместителем руководителя) этого исполни</w:t>
      </w:r>
      <w:r>
        <w:t>тельного органа.</w:t>
      </w:r>
    </w:p>
    <w:p w:rsidR="00A8460A" w:rsidRDefault="00F1317F">
      <w:pPr>
        <w:pStyle w:val="ConsPlusNormal0"/>
        <w:jc w:val="both"/>
      </w:pPr>
      <w:r>
        <w:t xml:space="preserve">(п. 40 в ред. </w:t>
      </w:r>
      <w:hyperlink r:id="rId64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40(1). Жалоба на решения, действия (бездействие) руководителя Федеральной службы по надзору в сфере природопользования рассматривается </w:t>
      </w:r>
      <w:r>
        <w:t>руководителем Федеральной службы по надзору в сфере природопользования.</w:t>
      </w:r>
    </w:p>
    <w:p w:rsidR="00A8460A" w:rsidRDefault="00F1317F">
      <w:pPr>
        <w:pStyle w:val="ConsPlusNormal0"/>
        <w:jc w:val="both"/>
      </w:pPr>
      <w:r>
        <w:t xml:space="preserve">(п. 40(1) введен </w:t>
      </w:r>
      <w:hyperlink r:id="rId65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40(2). Жалоба подлежит рассмотрению уполномоченным на рассмотрение жалобы ор</w:t>
      </w:r>
      <w:r>
        <w:t>ганом в течение 15 рабочих дней со дня ее регистрации в информационной системе (подсистеме государственной информационной системы) досудебного обжалования. Жалоба контролируемого лица на решение об отнесении объектов контроля к соответствующей категории ри</w:t>
      </w:r>
      <w:r>
        <w:t>ска рассматривается в срок не более 5 рабочих дней.</w:t>
      </w:r>
    </w:p>
    <w:p w:rsidR="00A8460A" w:rsidRDefault="00F1317F">
      <w:pPr>
        <w:pStyle w:val="ConsPlusNormal0"/>
        <w:jc w:val="both"/>
      </w:pPr>
      <w:r>
        <w:t xml:space="preserve">(п. 40(2) введен </w:t>
      </w:r>
      <w:hyperlink r:id="rId66" w:tooltip="Постановление Правительства РФ от 08.09.2025 N 1386 &quot;О внесении изменений в постановление Правительства Российской Федерации от 30 июня 2021 г. N 109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08.09.2025 N 1386)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41. Ключевым показателем государственного надзора является отношение вреда, причиненного объектам животного мира в результате хозяйственной и иной деятельности, к </w:t>
      </w:r>
      <w:r>
        <w:lastRenderedPageBreak/>
        <w:t>обще</w:t>
      </w:r>
      <w:r>
        <w:t>му объему охраняемых законом ценностей (процентов) (далее - ключевой показатель).</w:t>
      </w:r>
    </w:p>
    <w:p w:rsidR="00A8460A" w:rsidRDefault="00F1317F">
      <w:pPr>
        <w:pStyle w:val="ConsPlusNormal0"/>
        <w:jc w:val="both"/>
      </w:pPr>
      <w:r>
        <w:t xml:space="preserve">(п. 41 введен </w:t>
      </w:r>
      <w:hyperlink r:id="rId67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</w:t>
      </w:r>
      <w:r>
        <w:t>N 465)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42. Ключевой показатель (КП) рассчитывается по формуле:</w:t>
      </w:r>
    </w:p>
    <w:p w:rsidR="00A8460A" w:rsidRDefault="00A8460A">
      <w:pPr>
        <w:pStyle w:val="ConsPlusNormal0"/>
        <w:jc w:val="both"/>
      </w:pPr>
    </w:p>
    <w:p w:rsidR="00A8460A" w:rsidRDefault="00F1317F">
      <w:pPr>
        <w:pStyle w:val="ConsPlusNormal0"/>
        <w:jc w:val="center"/>
      </w:pPr>
      <w:r>
        <w:t>КП = (В</w:t>
      </w:r>
      <w:r>
        <w:rPr>
          <w:vertAlign w:val="subscript"/>
        </w:rPr>
        <w:t>общ</w:t>
      </w:r>
      <w:r>
        <w:t xml:space="preserve"> / ВВП (ВРП)) x 100,</w:t>
      </w:r>
    </w:p>
    <w:p w:rsidR="00A8460A" w:rsidRDefault="00A8460A">
      <w:pPr>
        <w:pStyle w:val="ConsPlusNormal0"/>
        <w:jc w:val="both"/>
      </w:pPr>
    </w:p>
    <w:p w:rsidR="00A8460A" w:rsidRDefault="00F1317F">
      <w:pPr>
        <w:pStyle w:val="ConsPlusNormal0"/>
        <w:ind w:firstLine="540"/>
        <w:jc w:val="both"/>
      </w:pPr>
      <w:r>
        <w:t>где: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</w:t>
      </w:r>
      <w:r>
        <w:rPr>
          <w:vertAlign w:val="subscript"/>
        </w:rPr>
        <w:t>общ</w:t>
      </w:r>
      <w:r>
        <w:t xml:space="preserve"> - вред, причиненный объектам животного мира вследствие нарушений законодательства Российской Федерации в области охраны, воспроизводства и использован</w:t>
      </w:r>
      <w:r>
        <w:t>ия животного мира и среды его обитания (за исключением охотничьих ресурсов и водных биологических ресурсов) за отчетный период, совершенных контролируемыми лицами (тыс. рублей);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ВВП - валовый внутренний продукт за отчетный период;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ВРП - валовый региональный продукт.</w:t>
      </w:r>
    </w:p>
    <w:p w:rsidR="00A8460A" w:rsidRDefault="00F1317F">
      <w:pPr>
        <w:pStyle w:val="ConsPlusNormal0"/>
        <w:jc w:val="both"/>
      </w:pPr>
      <w:r>
        <w:t xml:space="preserve">(п. 42 введен </w:t>
      </w:r>
      <w:hyperlink r:id="rId68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465)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43. Отчетным периодом для расчета значе</w:t>
      </w:r>
      <w:r>
        <w:t>ния ключевого показателя является календарный год.</w:t>
      </w:r>
    </w:p>
    <w:p w:rsidR="00A8460A" w:rsidRDefault="00F1317F">
      <w:pPr>
        <w:pStyle w:val="ConsPlusNormal0"/>
        <w:jc w:val="both"/>
      </w:pPr>
      <w:r>
        <w:t xml:space="preserve">(п. 43 введен </w:t>
      </w:r>
      <w:hyperlink r:id="rId69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465)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 xml:space="preserve">44. Ключевой показатель </w:t>
      </w:r>
      <w:r>
        <w:t xml:space="preserve">устанавливается в отношении каждого из органов государственного надзора, указанных в </w:t>
      </w:r>
      <w:hyperlink w:anchor="P44" w:tooltip="а) Федеральной службой по надзору в сфере природопользования и ее территориальными органами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">
        <w:r>
          <w:rPr>
            <w:color w:val="0000FF"/>
          </w:rPr>
          <w:t>подпунктах "а"</w:t>
        </w:r>
      </w:hyperlink>
      <w:r>
        <w:t xml:space="preserve">, </w:t>
      </w:r>
      <w:hyperlink w:anchor="P46" w:tooltip="б) федеральными государственными бюджетными учреждениями, осуществляющими управление особо охраняемыми природными территориями федерального значения (далее - учреждение), в отношении управляемых ими территорий;">
        <w:r>
          <w:rPr>
            <w:color w:val="0000FF"/>
          </w:rPr>
          <w:t>"б"</w:t>
        </w:r>
      </w:hyperlink>
      <w:r>
        <w:t xml:space="preserve">, </w:t>
      </w:r>
      <w:hyperlink w:anchor="P47" w:tooltip="в)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на территории соответствующих субъектов Российской Федерации, за исключением особо охраняемых природных тер">
        <w:r>
          <w:rPr>
            <w:color w:val="0000FF"/>
          </w:rPr>
          <w:t>"в" пункта 2</w:t>
        </w:r>
      </w:hyperlink>
      <w:r>
        <w:t xml:space="preserve"> настоящего Положения, исходя из валового внутреннего продукта Российской Федера</w:t>
      </w:r>
      <w:r>
        <w:t>ции, валового регионального продукта субъекта (группы субъектов) Российской Федерации.</w:t>
      </w:r>
    </w:p>
    <w:p w:rsidR="00A8460A" w:rsidRDefault="00F1317F">
      <w:pPr>
        <w:pStyle w:val="ConsPlusNormal0"/>
        <w:jc w:val="both"/>
      </w:pPr>
      <w:r>
        <w:t xml:space="preserve">(п. 44 введен </w:t>
      </w:r>
      <w:hyperlink r:id="rId70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</w:t>
      </w:r>
      <w:r>
        <w:t>2022 N 465)</w:t>
      </w:r>
    </w:p>
    <w:p w:rsidR="00A8460A" w:rsidRDefault="00F1317F">
      <w:pPr>
        <w:pStyle w:val="ConsPlusNormal0"/>
        <w:spacing w:before="240"/>
        <w:ind w:firstLine="540"/>
        <w:jc w:val="both"/>
      </w:pPr>
      <w:r>
        <w:t>45. Целевое значение ключевого показателя определяется исходя из ежегодного снижения значения ключевого показателя на 1 процент.</w:t>
      </w:r>
    </w:p>
    <w:p w:rsidR="00A8460A" w:rsidRDefault="00F1317F">
      <w:pPr>
        <w:pStyle w:val="ConsPlusNormal0"/>
        <w:jc w:val="both"/>
      </w:pPr>
      <w:r>
        <w:t xml:space="preserve">(п. 45 введен </w:t>
      </w:r>
      <w:hyperlink r:id="rId71" w:tooltip="Постановление Правительства РФ от 24.03.2022 N 465 &quot;О внесении изменений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465)</w:t>
      </w:r>
    </w:p>
    <w:p w:rsidR="00A8460A" w:rsidRDefault="00A8460A">
      <w:pPr>
        <w:pStyle w:val="ConsPlusNormal0"/>
        <w:jc w:val="both"/>
      </w:pPr>
    </w:p>
    <w:p w:rsidR="00A8460A" w:rsidRDefault="00A8460A">
      <w:pPr>
        <w:pStyle w:val="ConsPlusNormal0"/>
        <w:jc w:val="both"/>
      </w:pPr>
    </w:p>
    <w:p w:rsidR="00A8460A" w:rsidRDefault="00A846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460A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17F" w:rsidRDefault="00F1317F">
      <w:r>
        <w:separator/>
      </w:r>
    </w:p>
  </w:endnote>
  <w:endnote w:type="continuationSeparator" w:id="0">
    <w:p w:rsidR="00F1317F" w:rsidRDefault="00F1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0A" w:rsidRDefault="00A8460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8460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460A" w:rsidRDefault="00F131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460A" w:rsidRDefault="00F1317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460A" w:rsidRDefault="00F131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A512C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A512C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A8460A" w:rsidRDefault="00F1317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0A" w:rsidRDefault="00A8460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8460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460A" w:rsidRDefault="00F131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460A" w:rsidRDefault="00F1317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460A" w:rsidRDefault="00F131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A512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A512C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A8460A" w:rsidRDefault="00F1317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17F" w:rsidRDefault="00F1317F">
      <w:r>
        <w:separator/>
      </w:r>
    </w:p>
  </w:footnote>
  <w:footnote w:type="continuationSeparator" w:id="0">
    <w:p w:rsidR="00F1317F" w:rsidRDefault="00F1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8460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460A" w:rsidRDefault="00F131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1094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федеральном государственном контроле </w:t>
          </w:r>
          <w:r>
            <w:rPr>
              <w:rFonts w:ascii="Tahoma" w:hAnsi="Tahoma" w:cs="Tahoma"/>
              <w:sz w:val="16"/>
              <w:szCs w:val="16"/>
            </w:rPr>
            <w:t>(надзор...</w:t>
          </w:r>
        </w:p>
      </w:tc>
      <w:tc>
        <w:tcPr>
          <w:tcW w:w="2300" w:type="pct"/>
          <w:vAlign w:val="center"/>
        </w:tcPr>
        <w:p w:rsidR="00A8460A" w:rsidRDefault="00F1317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24.10.2025</w:t>
          </w:r>
        </w:p>
      </w:tc>
    </w:tr>
  </w:tbl>
  <w:p w:rsidR="00A8460A" w:rsidRDefault="00A8460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460A" w:rsidRDefault="00A8460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8460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460A" w:rsidRDefault="00F131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1094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федеральном государственном контроле (надзор...</w:t>
          </w:r>
        </w:p>
      </w:tc>
      <w:tc>
        <w:tcPr>
          <w:tcW w:w="2300" w:type="pct"/>
          <w:vAlign w:val="center"/>
        </w:tcPr>
        <w:p w:rsidR="00A8460A" w:rsidRDefault="00F1317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24.10.2025</w:t>
          </w:r>
        </w:p>
      </w:tc>
    </w:tr>
  </w:tbl>
  <w:p w:rsidR="00A8460A" w:rsidRDefault="00A8460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460A" w:rsidRDefault="00A8460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0A"/>
    <w:rsid w:val="007A512C"/>
    <w:rsid w:val="00A8460A"/>
    <w:rsid w:val="00F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48644-79EA-4842-87F0-B21FE573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9152&amp;date=24.10.2025&amp;dst=100009&amp;field=134" TargetMode="External"/><Relationship Id="rId18" Type="http://schemas.openxmlformats.org/officeDocument/2006/relationships/hyperlink" Target="https://login.consultant.ru/link/?req=doc&amp;base=LAW&amp;n=412660&amp;date=24.10.2025&amp;dst=100011&amp;field=134" TargetMode="External"/><Relationship Id="rId26" Type="http://schemas.openxmlformats.org/officeDocument/2006/relationships/hyperlink" Target="https://login.consultant.ru/link/?req=doc&amp;base=INT&amp;n=15408&amp;date=24.10.2025" TargetMode="External"/><Relationship Id="rId39" Type="http://schemas.openxmlformats.org/officeDocument/2006/relationships/hyperlink" Target="https://login.consultant.ru/link/?req=doc&amp;base=LAW&amp;n=500304&amp;date=24.10.2025&amp;dst=2340&amp;field=134" TargetMode="External"/><Relationship Id="rId21" Type="http://schemas.openxmlformats.org/officeDocument/2006/relationships/hyperlink" Target="https://login.consultant.ru/link/?req=doc&amp;base=LAW&amp;n=505491&amp;date=24.10.2025&amp;dst=100040&amp;field=134" TargetMode="External"/><Relationship Id="rId34" Type="http://schemas.openxmlformats.org/officeDocument/2006/relationships/hyperlink" Target="https://login.consultant.ru/link/?req=doc&amp;base=LAW&amp;n=510751&amp;date=24.10.2025&amp;dst=100609&amp;field=134" TargetMode="External"/><Relationship Id="rId42" Type="http://schemas.openxmlformats.org/officeDocument/2006/relationships/hyperlink" Target="https://login.consultant.ru/link/?req=doc&amp;base=LAW&amp;n=514057&amp;date=24.10.2025&amp;dst=100010&amp;field=134" TargetMode="External"/><Relationship Id="rId47" Type="http://schemas.openxmlformats.org/officeDocument/2006/relationships/hyperlink" Target="https://login.consultant.ru/link/?req=doc&amp;base=LAW&amp;n=499669&amp;date=24.10.2025&amp;dst=101331&amp;field=134" TargetMode="External"/><Relationship Id="rId50" Type="http://schemas.openxmlformats.org/officeDocument/2006/relationships/hyperlink" Target="https://login.consultant.ru/link/?req=doc&amp;base=LAW&amp;n=499669&amp;date=24.10.2025&amp;dst=101410&amp;field=134" TargetMode="External"/><Relationship Id="rId55" Type="http://schemas.openxmlformats.org/officeDocument/2006/relationships/hyperlink" Target="https://login.consultant.ru/link/?req=doc&amp;base=LAW&amp;n=514057&amp;date=24.10.2025&amp;dst=100027&amp;field=134" TargetMode="External"/><Relationship Id="rId63" Type="http://schemas.openxmlformats.org/officeDocument/2006/relationships/hyperlink" Target="https://login.consultant.ru/link/?req=doc&amp;base=LAW&amp;n=514057&amp;date=24.10.2025&amp;dst=100037&amp;field=134" TargetMode="External"/><Relationship Id="rId68" Type="http://schemas.openxmlformats.org/officeDocument/2006/relationships/hyperlink" Target="https://login.consultant.ru/link/?req=doc&amp;base=LAW&amp;n=412660&amp;date=24.10.2025&amp;dst=100020&amp;field=13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12660&amp;date=24.10.2025&amp;dst=10002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4057&amp;date=24.10.2025&amp;dst=100005&amp;field=134" TargetMode="External"/><Relationship Id="rId29" Type="http://schemas.openxmlformats.org/officeDocument/2006/relationships/hyperlink" Target="https://login.consultant.ru/link/?req=doc&amp;base=LAW&amp;n=505491&amp;date=24.10.2025&amp;dst=100044&amp;field=134" TargetMode="External"/><Relationship Id="rId11" Type="http://schemas.openxmlformats.org/officeDocument/2006/relationships/hyperlink" Target="https://login.consultant.ru/link/?req=doc&amp;base=LAW&amp;n=514057&amp;date=24.10.2025&amp;dst=100005&amp;field=134" TargetMode="External"/><Relationship Id="rId24" Type="http://schemas.openxmlformats.org/officeDocument/2006/relationships/hyperlink" Target="https://login.consultant.ru/link/?req=doc&amp;base=LAW&amp;n=505491&amp;date=24.10.2025&amp;dst=100042&amp;field=134" TargetMode="External"/><Relationship Id="rId32" Type="http://schemas.openxmlformats.org/officeDocument/2006/relationships/hyperlink" Target="https://login.consultant.ru/link/?req=doc&amp;base=INT&amp;n=15408&amp;date=24.10.2025" TargetMode="External"/><Relationship Id="rId37" Type="http://schemas.openxmlformats.org/officeDocument/2006/relationships/hyperlink" Target="https://login.consultant.ru/link/?req=doc&amp;base=LAW&amp;n=510751&amp;date=24.10.2025&amp;dst=4139&amp;field=134" TargetMode="External"/><Relationship Id="rId40" Type="http://schemas.openxmlformats.org/officeDocument/2006/relationships/hyperlink" Target="https://login.consultant.ru/link/?req=doc&amp;base=LAW&amp;n=500304&amp;date=24.10.2025&amp;dst=1360&amp;field=134" TargetMode="External"/><Relationship Id="rId45" Type="http://schemas.openxmlformats.org/officeDocument/2006/relationships/hyperlink" Target="https://login.consultant.ru/link/?req=doc&amp;base=LAW&amp;n=514057&amp;date=24.10.2025&amp;dst=100012&amp;field=134" TargetMode="External"/><Relationship Id="rId53" Type="http://schemas.openxmlformats.org/officeDocument/2006/relationships/hyperlink" Target="https://login.consultant.ru/link/?req=doc&amp;base=LAW&amp;n=499669&amp;date=24.10.2025&amp;dst=101413&amp;field=134" TargetMode="External"/><Relationship Id="rId58" Type="http://schemas.openxmlformats.org/officeDocument/2006/relationships/hyperlink" Target="https://login.consultant.ru/link/?req=doc&amp;base=LAW&amp;n=499669&amp;date=24.10.2025&amp;dst=100428&amp;field=134" TargetMode="External"/><Relationship Id="rId66" Type="http://schemas.openxmlformats.org/officeDocument/2006/relationships/hyperlink" Target="https://login.consultant.ru/link/?req=doc&amp;base=LAW&amp;n=514057&amp;date=24.10.2025&amp;dst=100041&amp;field=134" TargetMode="External"/><Relationship Id="rId7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5491&amp;date=24.10.2025&amp;dst=100036&amp;field=134" TargetMode="External"/><Relationship Id="rId23" Type="http://schemas.openxmlformats.org/officeDocument/2006/relationships/hyperlink" Target="https://login.consultant.ru/link/?req=doc&amp;base=LAW&amp;n=505491&amp;date=24.10.2025&amp;dst=100042&amp;field=134" TargetMode="External"/><Relationship Id="rId28" Type="http://schemas.openxmlformats.org/officeDocument/2006/relationships/hyperlink" Target="https://login.consultant.ru/link/?req=doc&amp;base=INT&amp;n=15408&amp;date=24.10.2025" TargetMode="External"/><Relationship Id="rId36" Type="http://schemas.openxmlformats.org/officeDocument/2006/relationships/hyperlink" Target="https://login.consultant.ru/link/?req=doc&amp;base=LAW&amp;n=510751&amp;date=24.10.2025&amp;dst=1071&amp;field=134" TargetMode="External"/><Relationship Id="rId49" Type="http://schemas.openxmlformats.org/officeDocument/2006/relationships/hyperlink" Target="https://login.consultant.ru/link/?req=doc&amp;base=LAW&amp;n=499669&amp;date=24.10.2025&amp;dst=101409&amp;field=134" TargetMode="External"/><Relationship Id="rId57" Type="http://schemas.openxmlformats.org/officeDocument/2006/relationships/hyperlink" Target="https://login.consultant.ru/link/?req=doc&amp;base=LAW&amp;n=514057&amp;date=24.10.2025&amp;dst=100031&amp;field=134" TargetMode="External"/><Relationship Id="rId61" Type="http://schemas.openxmlformats.org/officeDocument/2006/relationships/hyperlink" Target="https://login.consultant.ru/link/?req=doc&amp;base=LAW&amp;n=514057&amp;date=24.10.2025&amp;dst=100035&amp;field=134" TargetMode="External"/><Relationship Id="rId10" Type="http://schemas.openxmlformats.org/officeDocument/2006/relationships/hyperlink" Target="https://login.consultant.ru/link/?req=doc&amp;base=LAW&amp;n=505491&amp;date=24.10.2025&amp;dst=100036&amp;field=134" TargetMode="External"/><Relationship Id="rId19" Type="http://schemas.openxmlformats.org/officeDocument/2006/relationships/hyperlink" Target="https://login.consultant.ru/link/?req=doc&amp;base=LAW&amp;n=505491&amp;date=24.10.2025&amp;dst=100038&amp;field=134" TargetMode="External"/><Relationship Id="rId31" Type="http://schemas.openxmlformats.org/officeDocument/2006/relationships/hyperlink" Target="https://login.consultant.ru/link/?req=doc&amp;base=INT&amp;n=15408&amp;date=24.10.2025" TargetMode="External"/><Relationship Id="rId44" Type="http://schemas.openxmlformats.org/officeDocument/2006/relationships/hyperlink" Target="https://login.consultant.ru/link/?req=doc&amp;base=LAW&amp;n=499669&amp;date=24.10.2025&amp;dst=101391&amp;field=134" TargetMode="External"/><Relationship Id="rId52" Type="http://schemas.openxmlformats.org/officeDocument/2006/relationships/hyperlink" Target="https://login.consultant.ru/link/?req=doc&amp;base=LAW&amp;n=499669&amp;date=24.10.2025&amp;dst=101411&amp;field=134" TargetMode="External"/><Relationship Id="rId60" Type="http://schemas.openxmlformats.org/officeDocument/2006/relationships/hyperlink" Target="https://login.consultant.ru/link/?req=doc&amp;base=LAW&amp;n=514057&amp;date=24.10.2025&amp;dst=100033&amp;field=134" TargetMode="External"/><Relationship Id="rId65" Type="http://schemas.openxmlformats.org/officeDocument/2006/relationships/hyperlink" Target="https://login.consultant.ru/link/?req=doc&amp;base=LAW&amp;n=514057&amp;date=24.10.2025&amp;dst=100039&amp;field=134" TargetMode="External"/><Relationship Id="rId7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2660&amp;date=24.10.2025&amp;dst=100005&amp;field=134" TargetMode="External"/><Relationship Id="rId14" Type="http://schemas.openxmlformats.org/officeDocument/2006/relationships/hyperlink" Target="https://login.consultant.ru/link/?req=doc&amp;base=LAW&amp;n=412660&amp;date=24.10.2025&amp;dst=100005&amp;field=134" TargetMode="External"/><Relationship Id="rId22" Type="http://schemas.openxmlformats.org/officeDocument/2006/relationships/hyperlink" Target="https://login.consultant.ru/link/?req=doc&amp;base=LAW&amp;n=505491&amp;date=24.10.2025&amp;dst=100041&amp;field=134" TargetMode="External"/><Relationship Id="rId27" Type="http://schemas.openxmlformats.org/officeDocument/2006/relationships/hyperlink" Target="https://login.consultant.ru/link/?req=doc&amp;base=LAW&amp;n=505491&amp;date=24.10.2025&amp;dst=100043&amp;field=134" TargetMode="External"/><Relationship Id="rId30" Type="http://schemas.openxmlformats.org/officeDocument/2006/relationships/hyperlink" Target="https://login.consultant.ru/link/?req=doc&amp;base=LAW&amp;n=514057&amp;date=24.10.2025&amp;dst=100009&amp;field=134" TargetMode="External"/><Relationship Id="rId35" Type="http://schemas.openxmlformats.org/officeDocument/2006/relationships/hyperlink" Target="https://login.consultant.ru/link/?req=doc&amp;base=LAW&amp;n=510751&amp;date=24.10.2025&amp;dst=6172&amp;field=134" TargetMode="External"/><Relationship Id="rId43" Type="http://schemas.openxmlformats.org/officeDocument/2006/relationships/hyperlink" Target="https://login.consultant.ru/link/?req=doc&amp;base=LAW&amp;n=499669&amp;date=24.10.2025&amp;dst=101366&amp;field=134" TargetMode="External"/><Relationship Id="rId48" Type="http://schemas.openxmlformats.org/officeDocument/2006/relationships/hyperlink" Target="https://login.consultant.ru/link/?req=doc&amp;base=LAW&amp;n=514057&amp;date=24.10.2025&amp;dst=100021&amp;field=134" TargetMode="External"/><Relationship Id="rId56" Type="http://schemas.openxmlformats.org/officeDocument/2006/relationships/hyperlink" Target="https://login.consultant.ru/link/?req=doc&amp;base=LAW&amp;n=514057&amp;date=24.10.2025&amp;dst=100030&amp;field=134" TargetMode="External"/><Relationship Id="rId64" Type="http://schemas.openxmlformats.org/officeDocument/2006/relationships/hyperlink" Target="https://login.consultant.ru/link/?req=doc&amp;base=LAW&amp;n=514057&amp;date=24.10.2025&amp;dst=100038&amp;field=134" TargetMode="External"/><Relationship Id="rId69" Type="http://schemas.openxmlformats.org/officeDocument/2006/relationships/hyperlink" Target="https://login.consultant.ru/link/?req=doc&amp;base=LAW&amp;n=412660&amp;date=24.10.2025&amp;dst=100026&amp;field=13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9669&amp;date=24.10.2025&amp;dst=100638&amp;field=134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0135&amp;date=24.10.2025&amp;dst=328&amp;field=134" TargetMode="External"/><Relationship Id="rId17" Type="http://schemas.openxmlformats.org/officeDocument/2006/relationships/hyperlink" Target="https://login.consultant.ru/link/?req=doc&amp;base=LAW&amp;n=505491&amp;date=24.10.2025&amp;dst=100037&amp;field=134" TargetMode="External"/><Relationship Id="rId25" Type="http://schemas.openxmlformats.org/officeDocument/2006/relationships/hyperlink" Target="https://login.consultant.ru/link/?req=doc&amp;base=LAW&amp;n=412660&amp;date=24.10.2025&amp;dst=100013&amp;field=134" TargetMode="External"/><Relationship Id="rId33" Type="http://schemas.openxmlformats.org/officeDocument/2006/relationships/hyperlink" Target="https://login.consultant.ru/link/?req=doc&amp;base=LAW&amp;n=510751&amp;date=24.10.2025&amp;dst=4127&amp;field=134" TargetMode="External"/><Relationship Id="rId38" Type="http://schemas.openxmlformats.org/officeDocument/2006/relationships/hyperlink" Target="https://login.consultant.ru/link/?req=doc&amp;base=LAW&amp;n=500304&amp;date=24.10.2025&amp;dst=1357&amp;field=134" TargetMode="External"/><Relationship Id="rId46" Type="http://schemas.openxmlformats.org/officeDocument/2006/relationships/hyperlink" Target="https://login.consultant.ru/link/?req=doc&amp;base=LAW&amp;n=514057&amp;date=24.10.2025&amp;dst=100017&amp;field=134" TargetMode="External"/><Relationship Id="rId59" Type="http://schemas.openxmlformats.org/officeDocument/2006/relationships/hyperlink" Target="https://login.consultant.ru/link/?req=doc&amp;base=LAW&amp;n=499669&amp;date=24.10.2025&amp;dst=100468&amp;field=134" TargetMode="External"/><Relationship Id="rId67" Type="http://schemas.openxmlformats.org/officeDocument/2006/relationships/hyperlink" Target="https://login.consultant.ru/link/?req=doc&amp;base=LAW&amp;n=412660&amp;date=24.10.2025&amp;dst=100018&amp;field=134" TargetMode="External"/><Relationship Id="rId20" Type="http://schemas.openxmlformats.org/officeDocument/2006/relationships/hyperlink" Target="https://login.consultant.ru/link/?req=doc&amp;base=LAW&amp;n=500135&amp;date=24.10.2025&amp;dst=326&amp;field=134" TargetMode="External"/><Relationship Id="rId41" Type="http://schemas.openxmlformats.org/officeDocument/2006/relationships/hyperlink" Target="https://login.consultant.ru/link/?req=doc&amp;base=LAW&amp;n=494960&amp;date=24.10.2025&amp;dst=100069&amp;field=134" TargetMode="External"/><Relationship Id="rId54" Type="http://schemas.openxmlformats.org/officeDocument/2006/relationships/hyperlink" Target="https://login.consultant.ru/link/?req=doc&amp;base=LAW&amp;n=514057&amp;date=24.10.2025&amp;dst=100026&amp;field=134" TargetMode="External"/><Relationship Id="rId62" Type="http://schemas.openxmlformats.org/officeDocument/2006/relationships/hyperlink" Target="https://login.consultant.ru/link/?req=doc&amp;base=LAW&amp;n=514057&amp;date=24.10.2025&amp;dst=100036&amp;field=134" TargetMode="External"/><Relationship Id="rId70" Type="http://schemas.openxmlformats.org/officeDocument/2006/relationships/hyperlink" Target="https://login.consultant.ru/link/?req=doc&amp;base=LAW&amp;n=412660&amp;date=24.10.2025&amp;dst=100027&amp;field=134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8972</Words>
  <Characters>51141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1094
(ред. от 08.09.2025)
"О федеральном государственном контроле (надзоре) в области охраны, воспроизводства и использования объектов животного мира и среды их обитания"
(вместе с "Положением о федеральном г</vt:lpstr>
    </vt:vector>
  </TitlesOfParts>
  <Company>КонсультантПлюс Версия 4024.00.50</Company>
  <LinksUpToDate>false</LinksUpToDate>
  <CharactersWithSpaces>59994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1094
(ред. от 08.09.2025)
"О федеральном государственном контроле (надзоре) в области охраны, воспроизводства и использования объектов животного мира и среды их обитания"
(вместе с "Положением о федеральном государственном контроле (надзоре) в области охраны, воспроизводства и использования объектов животного мира и среды их обитания")</dc:title>
  <dc:creator>Ilyina Irina</dc:creator>
  <cp:lastModifiedBy>Ilyina Irina</cp:lastModifiedBy>
  <cp:revision>2</cp:revision>
  <dcterms:created xsi:type="dcterms:W3CDTF">2025-10-24T05:53:00Z</dcterms:created>
  <dcterms:modified xsi:type="dcterms:W3CDTF">2025-10-24T05:53:00Z</dcterms:modified>
</cp:coreProperties>
</file>