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122" w:rsidRPr="00365B47" w:rsidRDefault="00105A05">
      <w:pPr>
        <w:shd w:val="clear" w:color="auto" w:fill="FFFFFF"/>
        <w:tabs>
          <w:tab w:val="left" w:pos="5103"/>
        </w:tabs>
        <w:ind w:right="4393"/>
        <w:contextualSpacing/>
        <w:jc w:val="both"/>
        <w:rPr>
          <w:color w:val="FFFFFF"/>
          <w:sz w:val="28"/>
          <w:szCs w:val="28"/>
        </w:rPr>
      </w:pPr>
      <w:r w:rsidRPr="00365B47">
        <w:rPr>
          <w:rFonts w:eastAsia="Calibri"/>
          <w:color w:val="FFFFFF"/>
          <w:sz w:val="28"/>
          <w:szCs w:val="28"/>
        </w:rPr>
        <w:t>УТВЕРЖДАЮ</w:t>
      </w:r>
    </w:p>
    <w:p w:rsidR="00182122" w:rsidRPr="00365B47" w:rsidRDefault="00105A05">
      <w:pPr>
        <w:shd w:val="clear" w:color="auto" w:fill="FFFFFF"/>
        <w:tabs>
          <w:tab w:val="left" w:pos="-73"/>
          <w:tab w:val="left" w:pos="1130"/>
          <w:tab w:val="left" w:pos="5103"/>
          <w:tab w:val="left" w:pos="5954"/>
        </w:tabs>
        <w:ind w:right="4393"/>
        <w:contextualSpacing/>
        <w:rPr>
          <w:color w:val="FFFFFF"/>
          <w:sz w:val="28"/>
          <w:szCs w:val="28"/>
        </w:rPr>
      </w:pPr>
      <w:r w:rsidRPr="00365B47">
        <w:rPr>
          <w:color w:val="FFFFFF"/>
          <w:sz w:val="28"/>
          <w:szCs w:val="28"/>
        </w:rPr>
        <w:t>Руководитель службы по охране и использованию объектов животного мира Иркутской области – главный государственный охотничий инспектор Иркутской области</w:t>
      </w:r>
      <w:r w:rsidRPr="00365B47">
        <w:rPr>
          <w:color w:val="FFFFFF"/>
          <w:sz w:val="28"/>
          <w:szCs w:val="28"/>
        </w:rPr>
        <w:tab/>
      </w:r>
      <w:r w:rsidRPr="00365B47">
        <w:rPr>
          <w:color w:val="FFFFFF"/>
          <w:sz w:val="28"/>
          <w:szCs w:val="28"/>
        </w:rPr>
        <w:tab/>
      </w:r>
    </w:p>
    <w:p w:rsidR="00182122" w:rsidRPr="00365B47" w:rsidRDefault="00182122">
      <w:pPr>
        <w:shd w:val="clear" w:color="auto" w:fill="FFFFFF"/>
        <w:tabs>
          <w:tab w:val="left" w:pos="-73"/>
          <w:tab w:val="left" w:pos="1130"/>
          <w:tab w:val="left" w:pos="5103"/>
          <w:tab w:val="left" w:pos="5954"/>
        </w:tabs>
        <w:spacing w:after="120"/>
        <w:ind w:right="4393"/>
        <w:contextualSpacing/>
        <w:rPr>
          <w:color w:val="FFFFFF"/>
          <w:sz w:val="28"/>
          <w:szCs w:val="28"/>
        </w:rPr>
      </w:pPr>
    </w:p>
    <w:p w:rsidR="00182122" w:rsidRPr="00365B47" w:rsidRDefault="00105A05">
      <w:pPr>
        <w:shd w:val="clear" w:color="auto" w:fill="FFFFFF"/>
        <w:tabs>
          <w:tab w:val="left" w:pos="-73"/>
          <w:tab w:val="left" w:pos="1130"/>
          <w:tab w:val="left" w:pos="5103"/>
          <w:tab w:val="left" w:pos="5954"/>
        </w:tabs>
        <w:spacing w:after="120"/>
        <w:ind w:right="4393" w:firstLine="2268"/>
        <w:contextualSpacing/>
        <w:rPr>
          <w:color w:val="FFFFFF"/>
          <w:sz w:val="28"/>
          <w:szCs w:val="28"/>
        </w:rPr>
      </w:pPr>
      <w:r w:rsidRPr="00365B47">
        <w:rPr>
          <w:color w:val="FFFFFF"/>
          <w:sz w:val="28"/>
          <w:szCs w:val="28"/>
        </w:rPr>
        <w:t xml:space="preserve"> В.П. Бороденко</w:t>
      </w:r>
    </w:p>
    <w:p w:rsidR="00182122" w:rsidRPr="00365B47" w:rsidRDefault="00105A05">
      <w:pPr>
        <w:shd w:val="clear" w:color="auto" w:fill="FFFFFF"/>
        <w:tabs>
          <w:tab w:val="left" w:pos="5103"/>
        </w:tabs>
        <w:ind w:right="4393" w:firstLine="2268"/>
        <w:contextualSpacing/>
        <w:jc w:val="both"/>
        <w:rPr>
          <w:rFonts w:eastAsia="Calibri"/>
          <w:color w:val="FFFFFF"/>
          <w:sz w:val="28"/>
          <w:szCs w:val="28"/>
        </w:rPr>
      </w:pPr>
      <w:r w:rsidRPr="00365B47">
        <w:rPr>
          <w:rFonts w:eastAsia="Calibri"/>
          <w:color w:val="FFFFFF"/>
          <w:sz w:val="28"/>
          <w:szCs w:val="28"/>
        </w:rPr>
        <w:t xml:space="preserve"> ____.____.2025 </w:t>
      </w:r>
    </w:p>
    <w:p w:rsidR="00182122" w:rsidRPr="00365B47" w:rsidRDefault="00182122">
      <w:pPr>
        <w:shd w:val="clear" w:color="auto" w:fill="FFFFFF"/>
        <w:ind w:firstLine="900"/>
        <w:jc w:val="both"/>
        <w:rPr>
          <w:color w:val="FFFFFF"/>
        </w:rPr>
      </w:pPr>
    </w:p>
    <w:p w:rsidR="00182122" w:rsidRPr="00365B47" w:rsidRDefault="00182122">
      <w:pPr>
        <w:shd w:val="clear" w:color="auto" w:fill="FFFFFF"/>
        <w:ind w:firstLine="900"/>
        <w:jc w:val="center"/>
        <w:rPr>
          <w:color w:val="FFFFFF"/>
        </w:rPr>
      </w:pPr>
    </w:p>
    <w:p w:rsidR="00182122" w:rsidRPr="00365B47" w:rsidRDefault="00182122">
      <w:pPr>
        <w:ind w:right="-2"/>
        <w:contextualSpacing/>
        <w:jc w:val="center"/>
        <w:rPr>
          <w:b/>
          <w:bCs/>
          <w:sz w:val="24"/>
          <w:szCs w:val="24"/>
        </w:rPr>
      </w:pPr>
    </w:p>
    <w:p w:rsidR="00182122" w:rsidRPr="00365B47" w:rsidRDefault="00105A05">
      <w:pPr>
        <w:ind w:right="-2"/>
        <w:contextualSpacing/>
        <w:jc w:val="center"/>
        <w:rPr>
          <w:b/>
          <w:bCs/>
          <w:sz w:val="32"/>
          <w:szCs w:val="32"/>
        </w:rPr>
      </w:pPr>
      <w:r w:rsidRPr="00365B47">
        <w:rPr>
          <w:b/>
          <w:bCs/>
          <w:sz w:val="32"/>
          <w:szCs w:val="32"/>
        </w:rPr>
        <w:t xml:space="preserve">Предварительные материалы оценки воздействия на окружающую среду объекта государственной экологической экспертизы регионального уровня – «Материалы, </w:t>
      </w:r>
    </w:p>
    <w:p w:rsidR="00182122" w:rsidRPr="00365B47" w:rsidRDefault="00105A05">
      <w:pPr>
        <w:ind w:right="-2"/>
        <w:contextualSpacing/>
        <w:jc w:val="center"/>
        <w:rPr>
          <w:b/>
          <w:bCs/>
          <w:sz w:val="32"/>
          <w:szCs w:val="32"/>
        </w:rPr>
      </w:pPr>
      <w:r w:rsidRPr="00365B47">
        <w:rPr>
          <w:b/>
          <w:bCs/>
          <w:sz w:val="32"/>
          <w:szCs w:val="32"/>
        </w:rPr>
        <w:t xml:space="preserve">обосновывающие объемы (лимит и квоты) добычи охотничьих ресурсов </w:t>
      </w:r>
      <w:r w:rsidRPr="00365B47">
        <w:rPr>
          <w:b/>
          <w:bCs/>
          <w:color w:val="000000"/>
          <w:sz w:val="32"/>
          <w:szCs w:val="32"/>
          <w:lang w:eastAsia="ru-RU"/>
        </w:rPr>
        <w:t xml:space="preserve">на территории </w:t>
      </w:r>
      <w:r w:rsidR="00106E58" w:rsidRPr="00365B47">
        <w:rPr>
          <w:b/>
          <w:bCs/>
          <w:sz w:val="32"/>
          <w:szCs w:val="32"/>
        </w:rPr>
        <w:t>Забайкальского края</w:t>
      </w:r>
      <w:r w:rsidRPr="00365B47">
        <w:rPr>
          <w:b/>
          <w:bCs/>
          <w:sz w:val="32"/>
          <w:szCs w:val="32"/>
        </w:rPr>
        <w:t xml:space="preserve">, за исключением охотничьих ресурсов, находящихся на особо охраняемых природных территориях федерального значения, </w:t>
      </w:r>
    </w:p>
    <w:p w:rsidR="00182122" w:rsidRPr="00365B47" w:rsidRDefault="00105A05">
      <w:pPr>
        <w:ind w:right="-2"/>
        <w:contextualSpacing/>
        <w:jc w:val="center"/>
        <w:rPr>
          <w:b/>
          <w:bCs/>
          <w:sz w:val="32"/>
          <w:szCs w:val="32"/>
        </w:rPr>
      </w:pPr>
      <w:r w:rsidRPr="00365B47">
        <w:rPr>
          <w:b/>
          <w:bCs/>
          <w:sz w:val="32"/>
          <w:szCs w:val="32"/>
        </w:rPr>
        <w:t>в период с 1 августа 202</w:t>
      </w:r>
      <w:r w:rsidR="00293B5F">
        <w:rPr>
          <w:b/>
          <w:bCs/>
          <w:sz w:val="32"/>
          <w:szCs w:val="32"/>
        </w:rPr>
        <w:t>6</w:t>
      </w:r>
      <w:r w:rsidRPr="00365B47">
        <w:rPr>
          <w:b/>
          <w:bCs/>
          <w:sz w:val="32"/>
          <w:szCs w:val="32"/>
        </w:rPr>
        <w:t xml:space="preserve"> года по 1 августа 202</w:t>
      </w:r>
      <w:r w:rsidR="00293B5F">
        <w:rPr>
          <w:b/>
          <w:bCs/>
          <w:sz w:val="32"/>
          <w:szCs w:val="32"/>
        </w:rPr>
        <w:t>7</w:t>
      </w:r>
      <w:r w:rsidRPr="00365B47">
        <w:rPr>
          <w:b/>
          <w:bCs/>
          <w:sz w:val="32"/>
          <w:szCs w:val="32"/>
        </w:rPr>
        <w:t xml:space="preserve"> года»</w:t>
      </w:r>
    </w:p>
    <w:p w:rsidR="00182122" w:rsidRPr="00365B47" w:rsidRDefault="00182122">
      <w:pPr>
        <w:shd w:val="clear" w:color="auto" w:fill="FFFFFF"/>
        <w:ind w:firstLine="900"/>
        <w:jc w:val="center"/>
      </w:pPr>
    </w:p>
    <w:p w:rsidR="00182122" w:rsidRPr="00365B47" w:rsidRDefault="00182122">
      <w:pPr>
        <w:shd w:val="clear" w:color="auto" w:fill="FFFFFF"/>
        <w:ind w:firstLine="900"/>
        <w:jc w:val="center"/>
      </w:pPr>
    </w:p>
    <w:p w:rsidR="00182122" w:rsidRPr="00365B47" w:rsidRDefault="00182122">
      <w:pPr>
        <w:shd w:val="clear" w:color="auto" w:fill="FFFFFF"/>
        <w:ind w:firstLine="900"/>
        <w:jc w:val="center"/>
      </w:pPr>
    </w:p>
    <w:p w:rsidR="00182122" w:rsidRPr="00365B47" w:rsidRDefault="00182122">
      <w:pPr>
        <w:shd w:val="clear" w:color="auto" w:fill="FFFFFF"/>
        <w:ind w:firstLine="900"/>
        <w:jc w:val="center"/>
      </w:pPr>
    </w:p>
    <w:p w:rsidR="00182122" w:rsidRPr="00365B47" w:rsidRDefault="00182122">
      <w:pPr>
        <w:shd w:val="clear" w:color="auto" w:fill="FFFFFF"/>
        <w:ind w:firstLine="900"/>
        <w:jc w:val="center"/>
        <w:rPr>
          <w:color w:val="FFFFFF"/>
        </w:rPr>
      </w:pPr>
    </w:p>
    <w:p w:rsidR="00182122" w:rsidRPr="00365B47" w:rsidRDefault="00182122">
      <w:pPr>
        <w:shd w:val="clear" w:color="auto" w:fill="FFFFFF"/>
        <w:ind w:firstLine="900"/>
        <w:jc w:val="center"/>
        <w:rPr>
          <w:color w:val="FFFFFF"/>
        </w:rPr>
      </w:pPr>
    </w:p>
    <w:tbl>
      <w:tblPr>
        <w:tblW w:w="9571" w:type="dxa"/>
        <w:tblLayout w:type="fixed"/>
        <w:tblLook w:val="04A0"/>
      </w:tblPr>
      <w:tblGrid>
        <w:gridCol w:w="5920"/>
        <w:gridCol w:w="3651"/>
      </w:tblGrid>
      <w:tr w:rsidR="00182122" w:rsidRPr="00365B47">
        <w:trPr>
          <w:trHeight w:val="322"/>
        </w:trPr>
        <w:tc>
          <w:tcPr>
            <w:tcW w:w="5920" w:type="dxa"/>
            <w:vMerge w:val="restart"/>
            <w:tcBorders>
              <w:top w:val="none" w:sz="4" w:space="0" w:color="000000"/>
              <w:left w:val="none" w:sz="4" w:space="0" w:color="000000"/>
              <w:bottom w:val="none" w:sz="4" w:space="0" w:color="000000"/>
              <w:right w:val="none" w:sz="4" w:space="0" w:color="000000"/>
            </w:tcBorders>
            <w:shd w:val="clear" w:color="FFFFFF" w:fill="FFFFFF"/>
          </w:tcPr>
          <w:p w:rsidR="00182122" w:rsidRPr="00365B47" w:rsidRDefault="00105A05">
            <w:pPr>
              <w:shd w:val="clear" w:color="auto" w:fill="FFFFFF"/>
              <w:rPr>
                <w:color w:val="FFFFFF"/>
                <w:sz w:val="28"/>
                <w:szCs w:val="28"/>
              </w:rPr>
            </w:pPr>
            <w:r w:rsidRPr="00365B47">
              <w:rPr>
                <w:color w:val="FFFFFF"/>
                <w:sz w:val="28"/>
                <w:szCs w:val="28"/>
              </w:rPr>
              <w:t>СОГЛАСОВАНО:</w:t>
            </w:r>
          </w:p>
          <w:p w:rsidR="00182122" w:rsidRPr="00365B47" w:rsidRDefault="00105A05">
            <w:pPr>
              <w:shd w:val="clear" w:color="auto" w:fill="FFFFFF"/>
              <w:rPr>
                <w:color w:val="FFFFFF"/>
                <w:sz w:val="28"/>
                <w:szCs w:val="28"/>
              </w:rPr>
            </w:pPr>
            <w:r w:rsidRPr="00365B47">
              <w:rPr>
                <w:color w:val="FFFFFF"/>
                <w:sz w:val="28"/>
                <w:szCs w:val="28"/>
              </w:rPr>
              <w:t>Руководитель службы ветеринарии Иркутской области – главный государственный ветеринарный инспектор Иркутской области</w:t>
            </w:r>
          </w:p>
          <w:p w:rsidR="00182122" w:rsidRPr="00365B47" w:rsidRDefault="00182122">
            <w:pPr>
              <w:shd w:val="clear" w:color="auto" w:fill="FFFFFF"/>
              <w:rPr>
                <w:color w:val="FFFFFF"/>
                <w:sz w:val="28"/>
                <w:szCs w:val="28"/>
              </w:rPr>
            </w:pPr>
          </w:p>
        </w:tc>
        <w:tc>
          <w:tcPr>
            <w:tcW w:w="3651" w:type="dxa"/>
            <w:vMerge w:val="restart"/>
            <w:tcBorders>
              <w:top w:val="none" w:sz="4" w:space="0" w:color="000000"/>
              <w:left w:val="none" w:sz="4" w:space="0" w:color="000000"/>
              <w:bottom w:val="none" w:sz="4" w:space="0" w:color="000000"/>
              <w:right w:val="none" w:sz="4" w:space="0" w:color="000000"/>
            </w:tcBorders>
            <w:shd w:val="clear" w:color="FFFFFF" w:fill="FFFFFF"/>
          </w:tcPr>
          <w:p w:rsidR="00182122" w:rsidRPr="00365B47" w:rsidRDefault="00182122">
            <w:pPr>
              <w:shd w:val="clear" w:color="auto" w:fill="FFFFFF"/>
              <w:rPr>
                <w:color w:val="FFFFFF"/>
                <w:sz w:val="28"/>
                <w:szCs w:val="28"/>
              </w:rPr>
            </w:pPr>
          </w:p>
          <w:p w:rsidR="00182122" w:rsidRPr="00365B47" w:rsidRDefault="00182122">
            <w:pPr>
              <w:shd w:val="clear" w:color="auto" w:fill="FFFFFF"/>
              <w:rPr>
                <w:color w:val="FFFFFF"/>
                <w:sz w:val="28"/>
                <w:szCs w:val="28"/>
              </w:rPr>
            </w:pPr>
          </w:p>
          <w:p w:rsidR="00182122" w:rsidRPr="00365B47" w:rsidRDefault="00105A05">
            <w:pPr>
              <w:shd w:val="clear" w:color="auto" w:fill="FFFFFF"/>
              <w:jc w:val="right"/>
              <w:rPr>
                <w:color w:val="FFFFFF"/>
                <w:sz w:val="28"/>
                <w:szCs w:val="28"/>
              </w:rPr>
            </w:pPr>
            <w:r w:rsidRPr="00365B47">
              <w:rPr>
                <w:color w:val="FFFFFF"/>
                <w:sz w:val="28"/>
                <w:szCs w:val="28"/>
              </w:rPr>
              <w:t>С.С. Шевченко</w:t>
            </w:r>
          </w:p>
          <w:p w:rsidR="00182122" w:rsidRPr="00365B47" w:rsidRDefault="00105A05">
            <w:pPr>
              <w:shd w:val="clear" w:color="auto" w:fill="FFFFFF"/>
              <w:jc w:val="right"/>
              <w:rPr>
                <w:color w:val="FFFFFF"/>
                <w:sz w:val="28"/>
                <w:szCs w:val="28"/>
              </w:rPr>
            </w:pPr>
            <w:r w:rsidRPr="00365B47">
              <w:rPr>
                <w:rFonts w:eastAsia="Calibri"/>
                <w:color w:val="FFFFFF"/>
                <w:sz w:val="28"/>
                <w:szCs w:val="28"/>
              </w:rPr>
              <w:t xml:space="preserve"> ____.____.2025</w:t>
            </w:r>
          </w:p>
        </w:tc>
      </w:tr>
      <w:tr w:rsidR="00182122" w:rsidRPr="00365B47">
        <w:trPr>
          <w:trHeight w:val="322"/>
        </w:trPr>
        <w:tc>
          <w:tcPr>
            <w:tcW w:w="5920" w:type="dxa"/>
            <w:vMerge w:val="restart"/>
            <w:tcBorders>
              <w:top w:val="none" w:sz="4" w:space="0" w:color="000000"/>
              <w:left w:val="none" w:sz="4" w:space="0" w:color="000000"/>
              <w:bottom w:val="none" w:sz="4" w:space="0" w:color="000000"/>
              <w:right w:val="none" w:sz="4" w:space="0" w:color="000000"/>
            </w:tcBorders>
            <w:shd w:val="clear" w:color="FFFFFF" w:fill="FFFFFF"/>
          </w:tcPr>
          <w:p w:rsidR="00182122" w:rsidRPr="00365B47" w:rsidRDefault="00182122">
            <w:pPr>
              <w:shd w:val="clear" w:color="auto" w:fill="FFFFFF"/>
              <w:rPr>
                <w:color w:val="FFFFFF"/>
                <w:sz w:val="28"/>
                <w:szCs w:val="28"/>
              </w:rPr>
            </w:pPr>
          </w:p>
        </w:tc>
        <w:tc>
          <w:tcPr>
            <w:tcW w:w="3651" w:type="dxa"/>
            <w:vMerge w:val="restart"/>
            <w:tcBorders>
              <w:top w:val="none" w:sz="4" w:space="0" w:color="000000"/>
              <w:left w:val="none" w:sz="4" w:space="0" w:color="000000"/>
              <w:bottom w:val="none" w:sz="4" w:space="0" w:color="000000"/>
              <w:right w:val="none" w:sz="4" w:space="0" w:color="000000"/>
            </w:tcBorders>
            <w:shd w:val="clear" w:color="FFFFFF" w:fill="FFFFFF"/>
          </w:tcPr>
          <w:p w:rsidR="00182122" w:rsidRPr="00365B47" w:rsidRDefault="00182122">
            <w:pPr>
              <w:shd w:val="clear" w:color="auto" w:fill="FFFFFF"/>
              <w:rPr>
                <w:color w:val="FFFFFF"/>
                <w:sz w:val="28"/>
                <w:szCs w:val="28"/>
              </w:rPr>
            </w:pPr>
          </w:p>
        </w:tc>
      </w:tr>
      <w:tr w:rsidR="00182122" w:rsidRPr="00365B47">
        <w:tc>
          <w:tcPr>
            <w:tcW w:w="5920" w:type="dxa"/>
            <w:tcBorders>
              <w:top w:val="none" w:sz="4" w:space="0" w:color="000000"/>
              <w:left w:val="none" w:sz="4" w:space="0" w:color="000000"/>
              <w:bottom w:val="none" w:sz="4" w:space="0" w:color="000000"/>
              <w:right w:val="none" w:sz="4" w:space="0" w:color="000000"/>
            </w:tcBorders>
            <w:shd w:val="clear" w:color="FFFFFF" w:fill="FFFFFF"/>
          </w:tcPr>
          <w:p w:rsidR="00182122" w:rsidRPr="00365B47" w:rsidRDefault="00105A05">
            <w:pPr>
              <w:shd w:val="clear" w:color="auto" w:fill="FFFFFF"/>
              <w:rPr>
                <w:color w:val="FFFFFF"/>
                <w:sz w:val="28"/>
                <w:szCs w:val="28"/>
              </w:rPr>
            </w:pPr>
            <w:r w:rsidRPr="00365B47">
              <w:rPr>
                <w:color w:val="FFFFFF"/>
                <w:sz w:val="28"/>
                <w:szCs w:val="28"/>
              </w:rPr>
              <w:t>ИСПОЛНИТЕЛЬ:</w:t>
            </w:r>
          </w:p>
        </w:tc>
        <w:tc>
          <w:tcPr>
            <w:tcW w:w="3651" w:type="dxa"/>
            <w:tcBorders>
              <w:top w:val="none" w:sz="4" w:space="0" w:color="000000"/>
              <w:left w:val="none" w:sz="4" w:space="0" w:color="000000"/>
              <w:bottom w:val="none" w:sz="4" w:space="0" w:color="000000"/>
              <w:right w:val="none" w:sz="4" w:space="0" w:color="000000"/>
            </w:tcBorders>
            <w:shd w:val="clear" w:color="FFFFFF" w:fill="FFFFFF"/>
          </w:tcPr>
          <w:p w:rsidR="00182122" w:rsidRPr="00365B47" w:rsidRDefault="00182122">
            <w:pPr>
              <w:shd w:val="clear" w:color="auto" w:fill="FFFFFF"/>
              <w:rPr>
                <w:color w:val="FFFFFF"/>
                <w:sz w:val="28"/>
                <w:szCs w:val="28"/>
              </w:rPr>
            </w:pPr>
          </w:p>
        </w:tc>
      </w:tr>
      <w:tr w:rsidR="00182122" w:rsidRPr="00365B47">
        <w:tc>
          <w:tcPr>
            <w:tcW w:w="5920" w:type="dxa"/>
            <w:tcBorders>
              <w:top w:val="none" w:sz="4" w:space="0" w:color="000000"/>
              <w:left w:val="none" w:sz="4" w:space="0" w:color="000000"/>
              <w:bottom w:val="none" w:sz="4" w:space="0" w:color="000000"/>
              <w:right w:val="none" w:sz="4" w:space="0" w:color="000000"/>
            </w:tcBorders>
            <w:shd w:val="clear" w:color="FFFFFF" w:fill="FFFFFF"/>
          </w:tcPr>
          <w:p w:rsidR="00182122" w:rsidRPr="00365B47" w:rsidRDefault="00105A05">
            <w:pPr>
              <w:shd w:val="clear" w:color="auto" w:fill="FFFFFF"/>
              <w:tabs>
                <w:tab w:val="left" w:pos="9355"/>
              </w:tabs>
              <w:ind w:right="141"/>
              <w:rPr>
                <w:color w:val="FFFFFF"/>
                <w:sz w:val="28"/>
                <w:szCs w:val="28"/>
              </w:rPr>
            </w:pPr>
            <w:r w:rsidRPr="00365B47">
              <w:rPr>
                <w:color w:val="FFFFFF"/>
                <w:sz w:val="28"/>
                <w:szCs w:val="28"/>
              </w:rPr>
              <w:t>Начальник отдела управления в области охоты и регулирования использования животного мира службы по охране и использованию объектов животного мира Иркутской области</w:t>
            </w:r>
          </w:p>
        </w:tc>
        <w:tc>
          <w:tcPr>
            <w:tcW w:w="3651" w:type="dxa"/>
            <w:tcBorders>
              <w:top w:val="none" w:sz="4" w:space="0" w:color="000000"/>
              <w:left w:val="none" w:sz="4" w:space="0" w:color="000000"/>
              <w:bottom w:val="none" w:sz="4" w:space="0" w:color="000000"/>
              <w:right w:val="none" w:sz="4" w:space="0" w:color="000000"/>
            </w:tcBorders>
            <w:shd w:val="clear" w:color="FFFFFF" w:fill="FFFFFF"/>
          </w:tcPr>
          <w:p w:rsidR="00182122" w:rsidRPr="00365B47" w:rsidRDefault="00182122">
            <w:pPr>
              <w:shd w:val="clear" w:color="auto" w:fill="FFFFFF"/>
              <w:jc w:val="right"/>
              <w:rPr>
                <w:color w:val="FFFFFF"/>
                <w:sz w:val="28"/>
                <w:szCs w:val="28"/>
              </w:rPr>
            </w:pPr>
          </w:p>
          <w:p w:rsidR="00182122" w:rsidRPr="00365B47" w:rsidRDefault="00182122">
            <w:pPr>
              <w:shd w:val="clear" w:color="auto" w:fill="FFFFFF"/>
              <w:jc w:val="right"/>
              <w:rPr>
                <w:color w:val="FFFFFF"/>
                <w:sz w:val="28"/>
                <w:szCs w:val="28"/>
              </w:rPr>
            </w:pPr>
          </w:p>
          <w:p w:rsidR="00182122" w:rsidRPr="00365B47" w:rsidRDefault="00182122">
            <w:pPr>
              <w:shd w:val="clear" w:color="auto" w:fill="FFFFFF"/>
              <w:jc w:val="right"/>
              <w:rPr>
                <w:color w:val="FFFFFF"/>
                <w:sz w:val="28"/>
                <w:szCs w:val="28"/>
              </w:rPr>
            </w:pPr>
          </w:p>
          <w:p w:rsidR="00182122" w:rsidRPr="00365B47" w:rsidRDefault="00105A05">
            <w:pPr>
              <w:shd w:val="clear" w:color="auto" w:fill="FFFFFF"/>
              <w:jc w:val="right"/>
              <w:rPr>
                <w:color w:val="FFFFFF"/>
                <w:sz w:val="28"/>
                <w:szCs w:val="28"/>
              </w:rPr>
            </w:pPr>
            <w:r w:rsidRPr="00365B47">
              <w:rPr>
                <w:color w:val="FFFFFF"/>
                <w:sz w:val="28"/>
                <w:szCs w:val="28"/>
              </w:rPr>
              <w:t>Ю.С. Шумилов</w:t>
            </w:r>
          </w:p>
          <w:p w:rsidR="00182122" w:rsidRPr="00365B47" w:rsidRDefault="00105A05">
            <w:pPr>
              <w:shd w:val="clear" w:color="auto" w:fill="FFFFFF"/>
              <w:jc w:val="right"/>
              <w:rPr>
                <w:color w:val="FFFFFF"/>
                <w:sz w:val="28"/>
                <w:szCs w:val="28"/>
              </w:rPr>
            </w:pPr>
            <w:r w:rsidRPr="00365B47">
              <w:rPr>
                <w:rFonts w:eastAsia="Calibri"/>
                <w:color w:val="FFFFFF"/>
                <w:sz w:val="28"/>
                <w:szCs w:val="28"/>
              </w:rPr>
              <w:t xml:space="preserve"> ____.____.2025</w:t>
            </w:r>
          </w:p>
        </w:tc>
      </w:tr>
    </w:tbl>
    <w:p w:rsidR="00182122" w:rsidRPr="00365B47" w:rsidRDefault="00182122">
      <w:pPr>
        <w:shd w:val="clear" w:color="auto" w:fill="FFFFFF"/>
        <w:jc w:val="both"/>
        <w:rPr>
          <w:color w:val="FFFFFF"/>
        </w:rPr>
      </w:pPr>
    </w:p>
    <w:p w:rsidR="00182122" w:rsidRPr="00365B47" w:rsidRDefault="00182122">
      <w:pPr>
        <w:shd w:val="clear" w:color="auto" w:fill="FFFFFF"/>
        <w:jc w:val="both"/>
        <w:rPr>
          <w:color w:val="FFFFFF"/>
        </w:rPr>
      </w:pPr>
    </w:p>
    <w:p w:rsidR="00182122" w:rsidRPr="00365B47" w:rsidRDefault="00182122">
      <w:pPr>
        <w:shd w:val="clear" w:color="auto" w:fill="FFFFFF"/>
        <w:jc w:val="both"/>
        <w:rPr>
          <w:color w:val="FFFFFF"/>
        </w:rPr>
      </w:pPr>
    </w:p>
    <w:p w:rsidR="00182122" w:rsidRPr="00365B47" w:rsidRDefault="00182122">
      <w:pPr>
        <w:shd w:val="clear" w:color="auto" w:fill="FFFFFF"/>
        <w:jc w:val="both"/>
        <w:rPr>
          <w:color w:val="FFFFFF"/>
        </w:rPr>
      </w:pPr>
    </w:p>
    <w:p w:rsidR="00182122" w:rsidRPr="00365B47" w:rsidRDefault="00182122">
      <w:pPr>
        <w:shd w:val="clear" w:color="auto" w:fill="FFFFFF"/>
        <w:jc w:val="both"/>
      </w:pPr>
    </w:p>
    <w:p w:rsidR="00182122" w:rsidRPr="00365B47" w:rsidRDefault="00182122">
      <w:pPr>
        <w:shd w:val="clear" w:color="auto" w:fill="FFFFFF"/>
        <w:jc w:val="both"/>
      </w:pPr>
    </w:p>
    <w:p w:rsidR="00182122" w:rsidRPr="00365B47" w:rsidRDefault="00182122">
      <w:pPr>
        <w:shd w:val="clear" w:color="auto" w:fill="FFFFFF"/>
        <w:jc w:val="both"/>
      </w:pPr>
    </w:p>
    <w:p w:rsidR="00182122" w:rsidRPr="00365B47" w:rsidRDefault="00106E58">
      <w:pPr>
        <w:shd w:val="clear" w:color="auto" w:fill="FFFFFF"/>
        <w:jc w:val="center"/>
      </w:pPr>
      <w:r w:rsidRPr="00365B47">
        <w:rPr>
          <w:sz w:val="28"/>
          <w:szCs w:val="28"/>
        </w:rPr>
        <w:t>Чита</w:t>
      </w:r>
      <w:r w:rsidR="00105A05" w:rsidRPr="00365B47">
        <w:rPr>
          <w:sz w:val="28"/>
          <w:szCs w:val="28"/>
        </w:rPr>
        <w:t>, 202</w:t>
      </w:r>
      <w:r w:rsidR="004F3524">
        <w:rPr>
          <w:sz w:val="28"/>
          <w:szCs w:val="28"/>
        </w:rPr>
        <w:t>6</w:t>
      </w:r>
      <w:r w:rsidR="00105A05" w:rsidRPr="00365B47">
        <w:rPr>
          <w:sz w:val="28"/>
          <w:szCs w:val="28"/>
        </w:rPr>
        <w:t xml:space="preserve"> г.</w:t>
      </w:r>
    </w:p>
    <w:p w:rsidR="00182122" w:rsidRPr="00365B47" w:rsidRDefault="00182122">
      <w:pPr>
        <w:shd w:val="clear" w:color="auto" w:fill="FFFFFF"/>
        <w:ind w:firstLine="709"/>
        <w:jc w:val="both"/>
        <w:rPr>
          <w:sz w:val="28"/>
          <w:szCs w:val="28"/>
        </w:rPr>
      </w:pPr>
    </w:p>
    <w:p w:rsidR="00182122" w:rsidRPr="00365B47" w:rsidRDefault="00105A05">
      <w:pPr>
        <w:shd w:val="clear" w:color="auto" w:fill="FFFFFF"/>
        <w:jc w:val="center"/>
        <w:rPr>
          <w:sz w:val="28"/>
          <w:szCs w:val="28"/>
        </w:rPr>
      </w:pPr>
      <w:r w:rsidRPr="00365B47">
        <w:rPr>
          <w:sz w:val="28"/>
          <w:szCs w:val="28"/>
        </w:rPr>
        <w:t>1. Общие сведения о планируемой</w:t>
      </w:r>
      <w:r w:rsidR="000C2876" w:rsidRPr="00365B47">
        <w:rPr>
          <w:sz w:val="28"/>
          <w:szCs w:val="28"/>
        </w:rPr>
        <w:t xml:space="preserve"> (намечаемой)</w:t>
      </w:r>
      <w:r w:rsidRPr="00365B47">
        <w:rPr>
          <w:sz w:val="28"/>
          <w:szCs w:val="28"/>
        </w:rPr>
        <w:t xml:space="preserve"> </w:t>
      </w:r>
    </w:p>
    <w:p w:rsidR="00182122" w:rsidRPr="00365B47" w:rsidRDefault="00105A05">
      <w:pPr>
        <w:shd w:val="clear" w:color="auto" w:fill="FFFFFF"/>
        <w:jc w:val="center"/>
        <w:rPr>
          <w:sz w:val="28"/>
          <w:szCs w:val="28"/>
        </w:rPr>
      </w:pPr>
      <w:r w:rsidRPr="00365B47">
        <w:rPr>
          <w:sz w:val="28"/>
          <w:szCs w:val="28"/>
        </w:rPr>
        <w:t>хозяйственной и иной деятельности</w:t>
      </w:r>
    </w:p>
    <w:p w:rsidR="000C2876" w:rsidRPr="00365B47" w:rsidRDefault="000C2876">
      <w:pPr>
        <w:shd w:val="clear" w:color="auto" w:fill="FFFFFF"/>
        <w:jc w:val="center"/>
        <w:rPr>
          <w:sz w:val="28"/>
          <w:szCs w:val="28"/>
        </w:rPr>
      </w:pPr>
    </w:p>
    <w:p w:rsidR="00932820" w:rsidRPr="00365B47" w:rsidRDefault="00932820" w:rsidP="00932820">
      <w:pPr>
        <w:pStyle w:val="ConsPlusNormal"/>
        <w:ind w:firstLine="709"/>
        <w:jc w:val="both"/>
        <w:rPr>
          <w:rFonts w:ascii="Times New Roman" w:hAnsi="Times New Roman"/>
          <w:sz w:val="28"/>
          <w:szCs w:val="28"/>
        </w:rPr>
      </w:pPr>
      <w:r w:rsidRPr="00365B47">
        <w:rPr>
          <w:rFonts w:ascii="Times New Roman" w:hAnsi="Times New Roman"/>
          <w:sz w:val="28"/>
          <w:szCs w:val="28"/>
        </w:rPr>
        <w:t>1.1. Наименование планируемой (намечаемой) хозяйственной и иной деятельности и планируемое место ее реализации:</w:t>
      </w:r>
    </w:p>
    <w:p w:rsidR="00932820" w:rsidRPr="00365B47" w:rsidRDefault="00932820" w:rsidP="00932820">
      <w:pPr>
        <w:autoSpaceDE w:val="0"/>
        <w:autoSpaceDN w:val="0"/>
        <w:adjustRightInd w:val="0"/>
        <w:ind w:firstLine="709"/>
        <w:jc w:val="both"/>
        <w:rPr>
          <w:sz w:val="28"/>
          <w:szCs w:val="28"/>
        </w:rPr>
      </w:pPr>
      <w:r w:rsidRPr="00365B47">
        <w:rPr>
          <w:sz w:val="28"/>
          <w:szCs w:val="28"/>
        </w:rPr>
        <w:t xml:space="preserve">обоснование лимитов и квот добычи охотничьих ресурсов на период </w:t>
      </w:r>
      <w:r w:rsidR="00A37D32" w:rsidRPr="00365B47">
        <w:rPr>
          <w:sz w:val="28"/>
          <w:szCs w:val="28"/>
        </w:rPr>
        <w:br/>
      </w:r>
      <w:r w:rsidRPr="00365B47">
        <w:rPr>
          <w:sz w:val="28"/>
          <w:szCs w:val="28"/>
        </w:rPr>
        <w:t>с 1 августа 202</w:t>
      </w:r>
      <w:r w:rsidR="00A935DD">
        <w:rPr>
          <w:sz w:val="28"/>
          <w:szCs w:val="28"/>
        </w:rPr>
        <w:t>6</w:t>
      </w:r>
      <w:r w:rsidRPr="00365B47">
        <w:rPr>
          <w:sz w:val="28"/>
          <w:szCs w:val="28"/>
        </w:rPr>
        <w:t xml:space="preserve"> г. до 1 августа 202</w:t>
      </w:r>
      <w:r w:rsidR="00A935DD">
        <w:rPr>
          <w:sz w:val="28"/>
          <w:szCs w:val="28"/>
        </w:rPr>
        <w:t>7</w:t>
      </w:r>
      <w:r w:rsidRPr="00365B47">
        <w:rPr>
          <w:sz w:val="28"/>
          <w:szCs w:val="28"/>
        </w:rPr>
        <w:t xml:space="preserve"> г. в охотничьих угодьях Забайкальского края, на иных территориях Забайкальского края, являющихся средой обитания охотничьих ресурсов, но не являющихся охотничьими угодьями, за исключением особо охраняемых природных территорий федерального значения.</w:t>
      </w:r>
    </w:p>
    <w:p w:rsidR="000C2876" w:rsidRPr="00365B47" w:rsidRDefault="000C2876">
      <w:pPr>
        <w:shd w:val="clear" w:color="auto" w:fill="FFFFFF"/>
        <w:jc w:val="center"/>
        <w:rPr>
          <w:sz w:val="28"/>
          <w:szCs w:val="28"/>
        </w:rPr>
      </w:pPr>
    </w:p>
    <w:p w:rsidR="000C2876" w:rsidRPr="00365B47" w:rsidRDefault="00932820">
      <w:pPr>
        <w:shd w:val="clear" w:color="auto" w:fill="FFFFFF"/>
        <w:jc w:val="center"/>
        <w:rPr>
          <w:sz w:val="28"/>
          <w:szCs w:val="28"/>
        </w:rPr>
      </w:pPr>
      <w:r w:rsidRPr="00365B47">
        <w:rPr>
          <w:sz w:val="28"/>
          <w:szCs w:val="28"/>
        </w:rPr>
        <w:t>1.2. Сведения о заказчике планируемой (намечаемой) хозяйственной и иной деятельности с указанием наименования юридического лица, юридического и фактического адреса, телефона, адреса электронной почты, фамилии, имени, отчества контактного лица, наименование планируемой хозяйственной деятельности, планируемое место ее реализации:</w:t>
      </w:r>
    </w:p>
    <w:p w:rsidR="005D405C" w:rsidRPr="00365B47" w:rsidRDefault="005D405C">
      <w:pPr>
        <w:shd w:val="clear" w:color="auto" w:fill="FFFFFF"/>
        <w:jc w:val="center"/>
        <w:rPr>
          <w:sz w:val="28"/>
          <w:szCs w:val="28"/>
        </w:rPr>
      </w:pPr>
    </w:p>
    <w:tbl>
      <w:tblPr>
        <w:tblW w:w="9493" w:type="dxa"/>
        <w:tblLook w:val="04A0"/>
      </w:tblPr>
      <w:tblGrid>
        <w:gridCol w:w="704"/>
        <w:gridCol w:w="2835"/>
        <w:gridCol w:w="5954"/>
      </w:tblGrid>
      <w:tr w:rsidR="005D405C" w:rsidRPr="00365B47" w:rsidTr="00F52832">
        <w:tc>
          <w:tcPr>
            <w:tcW w:w="704" w:type="dxa"/>
          </w:tcPr>
          <w:p w:rsidR="005D405C" w:rsidRPr="00365B47" w:rsidRDefault="005D405C" w:rsidP="00F52832">
            <w:pPr>
              <w:jc w:val="both"/>
              <w:rPr>
                <w:sz w:val="28"/>
                <w:szCs w:val="28"/>
              </w:rPr>
            </w:pPr>
            <w:r w:rsidRPr="00365B47">
              <w:rPr>
                <w:sz w:val="28"/>
                <w:szCs w:val="28"/>
              </w:rPr>
              <w:t>1</w:t>
            </w:r>
          </w:p>
        </w:tc>
        <w:tc>
          <w:tcPr>
            <w:tcW w:w="2835" w:type="dxa"/>
          </w:tcPr>
          <w:p w:rsidR="005D405C" w:rsidRPr="00365B47" w:rsidRDefault="005D405C" w:rsidP="00F52832">
            <w:pPr>
              <w:pStyle w:val="14"/>
              <w:spacing w:before="0" w:beforeAutospacing="0" w:after="0" w:afterAutospacing="0"/>
              <w:contextualSpacing/>
              <w:rPr>
                <w:b/>
              </w:rPr>
            </w:pPr>
            <w:r w:rsidRPr="00365B47">
              <w:rPr>
                <w:b/>
              </w:rPr>
              <w:t>Сведения о заказчике</w:t>
            </w:r>
          </w:p>
        </w:tc>
        <w:tc>
          <w:tcPr>
            <w:tcW w:w="5954" w:type="dxa"/>
          </w:tcPr>
          <w:p w:rsidR="005D405C" w:rsidRPr="00365B47" w:rsidRDefault="005D405C" w:rsidP="005D405C">
            <w:pPr>
              <w:rPr>
                <w:rStyle w:val="afe"/>
                <w:sz w:val="24"/>
                <w:szCs w:val="24"/>
              </w:rPr>
            </w:pPr>
            <w:r w:rsidRPr="00365B47">
              <w:rPr>
                <w:rStyle w:val="afe"/>
                <w:sz w:val="24"/>
                <w:szCs w:val="24"/>
              </w:rPr>
              <w:t xml:space="preserve">Министерство природных ресурсов </w:t>
            </w:r>
            <w:r w:rsidR="00A935DD">
              <w:rPr>
                <w:rStyle w:val="afe"/>
                <w:sz w:val="24"/>
                <w:szCs w:val="24"/>
              </w:rPr>
              <w:t xml:space="preserve">и экологии </w:t>
            </w:r>
            <w:r w:rsidRPr="00365B47">
              <w:rPr>
                <w:rStyle w:val="afe"/>
                <w:sz w:val="24"/>
                <w:szCs w:val="24"/>
              </w:rPr>
              <w:t>Забайкальского кра</w:t>
            </w:r>
            <w:r w:rsidR="00A935DD">
              <w:rPr>
                <w:rStyle w:val="afe"/>
                <w:sz w:val="24"/>
                <w:szCs w:val="24"/>
              </w:rPr>
              <w:t>я</w:t>
            </w:r>
          </w:p>
          <w:p w:rsidR="005D405C" w:rsidRPr="00365B47" w:rsidRDefault="005D405C" w:rsidP="005D405C">
            <w:pPr>
              <w:rPr>
                <w:sz w:val="24"/>
                <w:szCs w:val="24"/>
              </w:rPr>
            </w:pPr>
            <w:r w:rsidRPr="00365B47">
              <w:rPr>
                <w:sz w:val="24"/>
                <w:szCs w:val="24"/>
              </w:rPr>
              <w:t>ОГРН: 1087536008779</w:t>
            </w:r>
            <w:r w:rsidRPr="00365B47">
              <w:rPr>
                <w:sz w:val="24"/>
                <w:szCs w:val="24"/>
              </w:rPr>
              <w:br/>
              <w:t>ИНН 7536095945</w:t>
            </w:r>
            <w:r w:rsidRPr="00365B47">
              <w:rPr>
                <w:sz w:val="24"/>
                <w:szCs w:val="24"/>
              </w:rPr>
              <w:br/>
              <w:t>Юридический и фактический адрес: Забайкальский край, г. Чита ул. Богомягкова, д. 23;</w:t>
            </w:r>
          </w:p>
          <w:p w:rsidR="005D405C" w:rsidRPr="00365B47" w:rsidRDefault="005D405C" w:rsidP="00F52832">
            <w:pPr>
              <w:jc w:val="both"/>
              <w:rPr>
                <w:sz w:val="24"/>
                <w:szCs w:val="24"/>
              </w:rPr>
            </w:pPr>
            <w:r w:rsidRPr="00365B47">
              <w:rPr>
                <w:sz w:val="24"/>
                <w:szCs w:val="24"/>
              </w:rPr>
              <w:t xml:space="preserve">Контактная информация: телефон 8 (3022) 35-25-72, </w:t>
            </w:r>
          </w:p>
          <w:p w:rsidR="005D405C" w:rsidRPr="00365B47" w:rsidRDefault="005D405C" w:rsidP="00F52832">
            <w:pPr>
              <w:jc w:val="both"/>
              <w:rPr>
                <w:sz w:val="28"/>
                <w:szCs w:val="28"/>
              </w:rPr>
            </w:pPr>
            <w:r w:rsidRPr="00365B47">
              <w:rPr>
                <w:sz w:val="24"/>
                <w:szCs w:val="24"/>
              </w:rPr>
              <w:t>35-02-44,</w:t>
            </w:r>
            <w:r w:rsidRPr="00365B47">
              <w:rPr>
                <w:sz w:val="24"/>
                <w:szCs w:val="24"/>
              </w:rPr>
              <w:br/>
              <w:t xml:space="preserve">Адрес электронной почты: </w:t>
            </w:r>
            <w:hyperlink r:id="rId8" w:history="1">
              <w:r w:rsidRPr="00365B47">
                <w:rPr>
                  <w:rStyle w:val="af1"/>
                  <w:sz w:val="24"/>
                  <w:szCs w:val="24"/>
                  <w:lang w:val="en-US"/>
                </w:rPr>
                <w:t>info</w:t>
              </w:r>
              <w:r w:rsidRPr="00365B47">
                <w:rPr>
                  <w:rStyle w:val="af1"/>
                  <w:sz w:val="24"/>
                  <w:szCs w:val="24"/>
                </w:rPr>
                <w:t>@</w:t>
              </w:r>
              <w:r w:rsidRPr="00365B47">
                <w:rPr>
                  <w:rStyle w:val="af1"/>
                  <w:sz w:val="24"/>
                  <w:szCs w:val="24"/>
                  <w:lang w:val="en-US"/>
                </w:rPr>
                <w:t>minprir</w:t>
              </w:r>
              <w:r w:rsidRPr="00365B47">
                <w:rPr>
                  <w:rStyle w:val="af1"/>
                  <w:sz w:val="24"/>
                  <w:szCs w:val="24"/>
                </w:rPr>
                <w:t>.</w:t>
              </w:r>
              <w:r w:rsidRPr="00365B47">
                <w:rPr>
                  <w:rStyle w:val="af1"/>
                  <w:sz w:val="24"/>
                  <w:szCs w:val="24"/>
                  <w:lang w:val="en-US"/>
                </w:rPr>
                <w:t>e</w:t>
              </w:r>
              <w:r w:rsidRPr="00365B47">
                <w:rPr>
                  <w:rStyle w:val="af1"/>
                  <w:sz w:val="24"/>
                  <w:szCs w:val="24"/>
                </w:rPr>
                <w:t>-</w:t>
              </w:r>
              <w:r w:rsidRPr="00365B47">
                <w:rPr>
                  <w:rStyle w:val="af1"/>
                  <w:sz w:val="24"/>
                  <w:szCs w:val="24"/>
                  <w:lang w:val="en-US"/>
                </w:rPr>
                <w:t>zab</w:t>
              </w:r>
              <w:r w:rsidRPr="00365B47">
                <w:rPr>
                  <w:rStyle w:val="af1"/>
                  <w:sz w:val="24"/>
                  <w:szCs w:val="24"/>
                </w:rPr>
                <w:t>.</w:t>
              </w:r>
              <w:r w:rsidRPr="00365B47">
                <w:rPr>
                  <w:rStyle w:val="af1"/>
                  <w:sz w:val="24"/>
                  <w:szCs w:val="24"/>
                  <w:lang w:val="en-US"/>
                </w:rPr>
                <w:t>ru</w:t>
              </w:r>
            </w:hyperlink>
          </w:p>
        </w:tc>
      </w:tr>
      <w:tr w:rsidR="005D405C" w:rsidRPr="00365B47" w:rsidTr="00F52832">
        <w:tc>
          <w:tcPr>
            <w:tcW w:w="704" w:type="dxa"/>
          </w:tcPr>
          <w:p w:rsidR="005D405C" w:rsidRPr="00365B47" w:rsidRDefault="005D405C" w:rsidP="00F52832">
            <w:pPr>
              <w:jc w:val="both"/>
              <w:rPr>
                <w:sz w:val="28"/>
                <w:szCs w:val="28"/>
              </w:rPr>
            </w:pPr>
            <w:r w:rsidRPr="00365B47">
              <w:rPr>
                <w:sz w:val="28"/>
                <w:szCs w:val="28"/>
              </w:rPr>
              <w:t>2</w:t>
            </w:r>
          </w:p>
        </w:tc>
        <w:tc>
          <w:tcPr>
            <w:tcW w:w="2835" w:type="dxa"/>
          </w:tcPr>
          <w:p w:rsidR="005D405C" w:rsidRPr="00365B47" w:rsidRDefault="005D405C" w:rsidP="00F52832">
            <w:pPr>
              <w:pStyle w:val="14"/>
              <w:spacing w:before="0" w:beforeAutospacing="0" w:after="0" w:afterAutospacing="0"/>
              <w:contextualSpacing/>
              <w:rPr>
                <w:b/>
              </w:rPr>
            </w:pPr>
            <w:r w:rsidRPr="00365B47">
              <w:rPr>
                <w:b/>
              </w:rPr>
              <w:t>Контактное лицо заказчика</w:t>
            </w:r>
          </w:p>
        </w:tc>
        <w:tc>
          <w:tcPr>
            <w:tcW w:w="5954" w:type="dxa"/>
          </w:tcPr>
          <w:p w:rsidR="005D405C" w:rsidRPr="00365B47" w:rsidRDefault="005D405C" w:rsidP="00A935DD">
            <w:pPr>
              <w:jc w:val="both"/>
              <w:rPr>
                <w:sz w:val="28"/>
                <w:szCs w:val="28"/>
              </w:rPr>
            </w:pPr>
            <w:r w:rsidRPr="00365B47">
              <w:t xml:space="preserve">Начальник управления по охране, контролю и регулированию использования объектов животного мира  министерства природных ресурсов Забайкальского края </w:t>
            </w:r>
            <w:r w:rsidR="00A935DD">
              <w:t>Шкедов</w:t>
            </w:r>
            <w:r w:rsidRPr="00365B47">
              <w:t xml:space="preserve"> </w:t>
            </w:r>
            <w:r w:rsidR="00A935DD">
              <w:t>А</w:t>
            </w:r>
            <w:r w:rsidRPr="00365B47">
              <w:t>.</w:t>
            </w:r>
            <w:r w:rsidR="00A935DD">
              <w:t>С</w:t>
            </w:r>
            <w:r w:rsidRPr="00365B47">
              <w:t>. 8(3022) 35-02-44</w:t>
            </w:r>
          </w:p>
        </w:tc>
      </w:tr>
      <w:tr w:rsidR="005D405C" w:rsidRPr="00365B47" w:rsidTr="00F52832">
        <w:tc>
          <w:tcPr>
            <w:tcW w:w="704" w:type="dxa"/>
          </w:tcPr>
          <w:p w:rsidR="005D405C" w:rsidRPr="00365B47" w:rsidRDefault="005D405C" w:rsidP="00F52832">
            <w:pPr>
              <w:jc w:val="both"/>
              <w:rPr>
                <w:sz w:val="28"/>
                <w:szCs w:val="28"/>
              </w:rPr>
            </w:pPr>
            <w:r w:rsidRPr="00365B47">
              <w:rPr>
                <w:sz w:val="28"/>
                <w:szCs w:val="28"/>
              </w:rPr>
              <w:t>3</w:t>
            </w:r>
          </w:p>
        </w:tc>
        <w:tc>
          <w:tcPr>
            <w:tcW w:w="2835" w:type="dxa"/>
          </w:tcPr>
          <w:p w:rsidR="005D405C" w:rsidRPr="00365B47" w:rsidRDefault="005D405C" w:rsidP="00F52832">
            <w:pPr>
              <w:jc w:val="both"/>
              <w:rPr>
                <w:b/>
                <w:sz w:val="28"/>
                <w:szCs w:val="28"/>
              </w:rPr>
            </w:pPr>
            <w:r w:rsidRPr="00365B47">
              <w:rPr>
                <w:b/>
              </w:rPr>
              <w:t>Наименование планируемой хозяйственной и иной деятельности</w:t>
            </w:r>
          </w:p>
        </w:tc>
        <w:tc>
          <w:tcPr>
            <w:tcW w:w="5954" w:type="dxa"/>
          </w:tcPr>
          <w:p w:rsidR="005D405C" w:rsidRPr="006831FE" w:rsidRDefault="005D405C" w:rsidP="00F52832">
            <w:pPr>
              <w:pStyle w:val="aff"/>
              <w:jc w:val="both"/>
              <w:rPr>
                <w:sz w:val="28"/>
                <w:szCs w:val="28"/>
                <w:lang w:val="ru-RU"/>
              </w:rPr>
            </w:pPr>
            <w:r w:rsidRPr="00915046">
              <w:rPr>
                <w:lang w:val="ru-RU"/>
              </w:rPr>
              <w:t xml:space="preserve">Обоснование объемов (лимитов и квот) изъятия объектов животного мира (добычи охотничьих ресурсов) в Забайкальском крае, за исключением охотничьих ресурсов, находящихся на особо охраняемых природных территориях федерального значения в период </w:t>
            </w:r>
            <w:r w:rsidR="00A935DD" w:rsidRPr="00915046">
              <w:rPr>
                <w:lang w:val="ru-RU"/>
              </w:rPr>
              <w:t>с 1 августа 2026 г. до 1 августа 2027 г.</w:t>
            </w:r>
          </w:p>
        </w:tc>
      </w:tr>
      <w:tr w:rsidR="005D405C" w:rsidRPr="00365B47" w:rsidTr="00F52832">
        <w:tc>
          <w:tcPr>
            <w:tcW w:w="704" w:type="dxa"/>
          </w:tcPr>
          <w:p w:rsidR="005D405C" w:rsidRPr="00365B47" w:rsidRDefault="005D405C" w:rsidP="00F52832">
            <w:pPr>
              <w:jc w:val="both"/>
              <w:rPr>
                <w:sz w:val="28"/>
                <w:szCs w:val="28"/>
              </w:rPr>
            </w:pPr>
            <w:r w:rsidRPr="00365B47">
              <w:rPr>
                <w:sz w:val="28"/>
                <w:szCs w:val="28"/>
              </w:rPr>
              <w:t>4</w:t>
            </w:r>
          </w:p>
        </w:tc>
        <w:tc>
          <w:tcPr>
            <w:tcW w:w="2835" w:type="dxa"/>
          </w:tcPr>
          <w:p w:rsidR="005D405C" w:rsidRPr="00365B47" w:rsidRDefault="005D405C" w:rsidP="00F52832">
            <w:pPr>
              <w:jc w:val="both"/>
              <w:rPr>
                <w:b/>
                <w:sz w:val="28"/>
                <w:szCs w:val="28"/>
              </w:rPr>
            </w:pPr>
            <w:r w:rsidRPr="00365B47">
              <w:rPr>
                <w:b/>
              </w:rPr>
              <w:t xml:space="preserve">Планируемое </w:t>
            </w:r>
            <w:r w:rsidRPr="00365B47">
              <w:rPr>
                <w:rStyle w:val="afe"/>
              </w:rPr>
              <w:t>место реализации планируемой хозяйственной и иной деятельности:</w:t>
            </w:r>
          </w:p>
        </w:tc>
        <w:tc>
          <w:tcPr>
            <w:tcW w:w="5954" w:type="dxa"/>
          </w:tcPr>
          <w:p w:rsidR="005D405C" w:rsidRPr="00365B47" w:rsidRDefault="005D405C" w:rsidP="00F52832">
            <w:pPr>
              <w:jc w:val="both"/>
              <w:rPr>
                <w:sz w:val="28"/>
                <w:szCs w:val="28"/>
              </w:rPr>
            </w:pPr>
            <w:r w:rsidRPr="00365B47">
              <w:t>Охотничьи угодья Забайкальского край, иные территории Забайкальского</w:t>
            </w:r>
            <w:r w:rsidR="00F52832" w:rsidRPr="00365B47">
              <w:t xml:space="preserve"> </w:t>
            </w:r>
            <w:r w:rsidRPr="00365B47">
              <w:t>края, являющиеся средой обитания охотничьих ресурсов, но не являющиеся охотничьими угодьями, за исключением особо охраняемых природных территорий федерального значения</w:t>
            </w:r>
          </w:p>
        </w:tc>
      </w:tr>
    </w:tbl>
    <w:p w:rsidR="00182122" w:rsidRPr="00365B47" w:rsidRDefault="00182122">
      <w:pPr>
        <w:shd w:val="clear" w:color="auto" w:fill="FFFFFF"/>
        <w:ind w:firstLine="709"/>
        <w:jc w:val="both"/>
        <w:rPr>
          <w:sz w:val="28"/>
          <w:szCs w:val="28"/>
        </w:rPr>
      </w:pPr>
    </w:p>
    <w:p w:rsidR="00932820" w:rsidRPr="00365B47" w:rsidRDefault="00932820" w:rsidP="00932820">
      <w:pPr>
        <w:pStyle w:val="ConsPlusNormal"/>
        <w:ind w:firstLine="709"/>
        <w:jc w:val="both"/>
        <w:rPr>
          <w:rFonts w:ascii="Times New Roman" w:hAnsi="Times New Roman"/>
          <w:sz w:val="28"/>
          <w:szCs w:val="28"/>
        </w:rPr>
      </w:pPr>
      <w:r w:rsidRPr="00365B47">
        <w:rPr>
          <w:rFonts w:ascii="Times New Roman" w:hAnsi="Times New Roman"/>
          <w:sz w:val="28"/>
          <w:szCs w:val="28"/>
        </w:rPr>
        <w:t>1.3. Цель и необходимость реализации планируемой (намечаемой) хозяйственной и иной деятельности:</w:t>
      </w:r>
    </w:p>
    <w:p w:rsidR="00932820" w:rsidRPr="00365B47" w:rsidRDefault="00932820" w:rsidP="00932820">
      <w:pPr>
        <w:ind w:firstLine="709"/>
        <w:jc w:val="both"/>
        <w:rPr>
          <w:sz w:val="28"/>
          <w:szCs w:val="28"/>
        </w:rPr>
      </w:pPr>
      <w:bookmarkStart w:id="0" w:name="P85"/>
      <w:bookmarkEnd w:id="0"/>
      <w:r w:rsidRPr="00365B47">
        <w:rPr>
          <w:sz w:val="28"/>
          <w:szCs w:val="28"/>
        </w:rPr>
        <w:lastRenderedPageBreak/>
        <w:t xml:space="preserve">использование охотничьих ресурсов на период </w:t>
      </w:r>
      <w:r w:rsidR="00A935DD">
        <w:rPr>
          <w:sz w:val="28"/>
          <w:szCs w:val="28"/>
        </w:rPr>
        <w:t xml:space="preserve">с 1 августа 2026 г. до 1 августа 2027 г. </w:t>
      </w:r>
      <w:r w:rsidRPr="00365B47">
        <w:rPr>
          <w:sz w:val="28"/>
          <w:szCs w:val="28"/>
        </w:rPr>
        <w:t>в охотничьих угодьях Забайкальского края, на иных территориях Забайкальского края, являющихся средой обитания охотничьих ресурсов, но не являющихся охотничьими угодьями, за исключением особо охраняемых природных территорий федерального значения, в объемах, позволяющих обеспечить их видовое разнообразие и сохранить их численность в пределах, необходимых для их расширенного воспроизводства.</w:t>
      </w:r>
    </w:p>
    <w:p w:rsidR="00932820" w:rsidRPr="00365B47" w:rsidRDefault="00932820">
      <w:pPr>
        <w:shd w:val="clear" w:color="auto" w:fill="FFFFFF"/>
        <w:ind w:firstLine="709"/>
        <w:jc w:val="both"/>
        <w:rPr>
          <w:sz w:val="28"/>
          <w:szCs w:val="28"/>
        </w:rPr>
      </w:pPr>
    </w:p>
    <w:p w:rsidR="00120860" w:rsidRPr="00365B47" w:rsidRDefault="00120860" w:rsidP="00120860">
      <w:pPr>
        <w:pStyle w:val="ConsPlusNormal"/>
        <w:ind w:firstLine="709"/>
        <w:jc w:val="both"/>
        <w:rPr>
          <w:rFonts w:ascii="Times New Roman" w:hAnsi="Times New Roman"/>
          <w:sz w:val="28"/>
          <w:szCs w:val="28"/>
        </w:rPr>
      </w:pPr>
      <w:r w:rsidRPr="00365B47">
        <w:rPr>
          <w:rFonts w:ascii="Times New Roman" w:hAnsi="Times New Roman"/>
          <w:sz w:val="28"/>
          <w:szCs w:val="28"/>
        </w:rPr>
        <w:t>1.4. Описание планируемой (намечаемой) хозяйственной и иной деятельности, включая альтернативные варианты достижения цели планируемой (намечаемой) хозяйственной и иной деятельности (технические и технологические решения, возможные альтернативы мест ее реализации, иные варианты реализации планируемой (намечаемой) хозяйственной и иной деятельности в пределах полномочий заказчика), а также возможность отказа от деятельности.</w:t>
      </w:r>
    </w:p>
    <w:p w:rsidR="00932820" w:rsidRPr="00365B47" w:rsidRDefault="00932820">
      <w:pPr>
        <w:shd w:val="clear" w:color="auto" w:fill="FFFFFF"/>
        <w:ind w:firstLine="709"/>
        <w:jc w:val="both"/>
        <w:rPr>
          <w:sz w:val="28"/>
          <w:szCs w:val="28"/>
        </w:rPr>
      </w:pPr>
    </w:p>
    <w:p w:rsidR="00182122" w:rsidRPr="00365B47" w:rsidRDefault="00105A05">
      <w:pPr>
        <w:shd w:val="clear" w:color="auto" w:fill="FFFFFF"/>
        <w:ind w:firstLine="709"/>
        <w:jc w:val="both"/>
        <w:rPr>
          <w:sz w:val="28"/>
          <w:szCs w:val="28"/>
        </w:rPr>
      </w:pPr>
      <w:r w:rsidRPr="00365B47">
        <w:rPr>
          <w:sz w:val="28"/>
          <w:szCs w:val="28"/>
        </w:rPr>
        <w:t>В соответствии с пунктом 13 Порядка осуществления государственного мониторинга охотничьих ресурсов и среды их обитания и применения его данных, утвержденного приказом Минприроды России от 27.07.2021 № 512, охотпользователи обязаны ежегодно предоставлять в уполномоченный орган:</w:t>
      </w:r>
    </w:p>
    <w:p w:rsidR="00182122" w:rsidRPr="00365B47" w:rsidRDefault="00105A05">
      <w:pPr>
        <w:shd w:val="clear" w:color="auto" w:fill="FFFFFF"/>
        <w:ind w:firstLine="709"/>
        <w:jc w:val="both"/>
        <w:rPr>
          <w:sz w:val="28"/>
          <w:szCs w:val="28"/>
        </w:rPr>
      </w:pPr>
      <w:r w:rsidRPr="00365B47">
        <w:rPr>
          <w:sz w:val="28"/>
          <w:szCs w:val="28"/>
        </w:rPr>
        <w:t>материалы учета численности охотничьих ресурсов, содержащие данные о численности охотничьих ресурсов, предусмотренные применяемыми методиками учета и (или) научными подходами учета, в срок до 1 апреля;</w:t>
      </w:r>
    </w:p>
    <w:p w:rsidR="00182122" w:rsidRPr="00365B47" w:rsidRDefault="00105A05">
      <w:pPr>
        <w:shd w:val="clear" w:color="auto" w:fill="FFFFFF"/>
        <w:ind w:firstLine="709"/>
        <w:jc w:val="both"/>
        <w:rPr>
          <w:sz w:val="28"/>
          <w:szCs w:val="28"/>
        </w:rPr>
      </w:pPr>
      <w:r w:rsidRPr="00365B47">
        <w:rPr>
          <w:sz w:val="28"/>
          <w:szCs w:val="28"/>
        </w:rPr>
        <w:t>данные об объемах изъятия охотничьих ресурсов по видам или группам видов охотничьих ресурсов за период с 1 августа предыдущего года по 31 марта текущего года в срок до 10 апреля.</w:t>
      </w:r>
    </w:p>
    <w:p w:rsidR="00182122" w:rsidRPr="00365B47" w:rsidRDefault="00105A05">
      <w:pPr>
        <w:shd w:val="clear" w:color="auto" w:fill="FFFFFF"/>
        <w:ind w:firstLine="709"/>
        <w:jc w:val="both"/>
        <w:rPr>
          <w:sz w:val="28"/>
          <w:szCs w:val="28"/>
        </w:rPr>
      </w:pPr>
      <w:r w:rsidRPr="00365B47">
        <w:rPr>
          <w:sz w:val="28"/>
          <w:szCs w:val="28"/>
        </w:rPr>
        <w:t>В соответствии с пунктом 6 Порядка подготовки, принятия документа об утверждении лимита добычи охотничьих ресурсов, внесения в него изменений и требований к его содержанию и составу, утвержденным приказом Минприроды России от 27.11.2020 № 981, охотпользователи с 1 по 10 апреля (включительно) подают в уполномоченный орган заявку на установление квоты добычи для каждого вида охотничьих ресурсов для закрепленного охотничьего угодья.</w:t>
      </w:r>
    </w:p>
    <w:p w:rsidR="00182122" w:rsidRPr="00365B47" w:rsidRDefault="00105A05">
      <w:pPr>
        <w:shd w:val="clear" w:color="auto" w:fill="FFFFFF"/>
        <w:ind w:firstLine="709"/>
        <w:jc w:val="both"/>
        <w:rPr>
          <w:sz w:val="28"/>
          <w:szCs w:val="28"/>
        </w:rPr>
      </w:pPr>
      <w:bookmarkStart w:id="1" w:name="_GoBack"/>
      <w:bookmarkEnd w:id="1"/>
      <w:r w:rsidRPr="00365B47">
        <w:rPr>
          <w:sz w:val="28"/>
          <w:szCs w:val="28"/>
        </w:rPr>
        <w:t xml:space="preserve">Согласно положениям Федерального закона от 24.07.2009 № 209-ФЗ </w:t>
      </w:r>
      <w:r w:rsidR="00A37D32" w:rsidRPr="00365B47">
        <w:rPr>
          <w:sz w:val="28"/>
          <w:szCs w:val="28"/>
        </w:rPr>
        <w:br/>
      </w:r>
      <w:r w:rsidRPr="00365B47">
        <w:rPr>
          <w:sz w:val="28"/>
          <w:szCs w:val="28"/>
        </w:rPr>
        <w:t xml:space="preserve">«Об охоте и о сохранении охотничьих ресурсов и внесения изменений в отдельные законодательные акты Российской Федерации» (далее – Федеральный закон «Об охоте») к охотничьим ресурсам, изъятие которых из среды обитания (добыча) подлежит лимитированию, относятся: копытные животные (лось, благородный олень, косуля сибирская, кабарга, дикий северный олень), медведь бурый и пушные животные (соболь, рысь, барсук). </w:t>
      </w:r>
    </w:p>
    <w:p w:rsidR="00182122" w:rsidRPr="00365B47" w:rsidRDefault="00105A05">
      <w:pPr>
        <w:shd w:val="clear" w:color="auto" w:fill="FFFFFF"/>
        <w:ind w:firstLine="709"/>
        <w:jc w:val="both"/>
        <w:rPr>
          <w:sz w:val="28"/>
          <w:szCs w:val="28"/>
        </w:rPr>
      </w:pPr>
      <w:r w:rsidRPr="00365B47">
        <w:rPr>
          <w:sz w:val="28"/>
          <w:szCs w:val="28"/>
        </w:rPr>
        <w:t xml:space="preserve">Перечисленные виды диких животных на территории </w:t>
      </w:r>
      <w:r w:rsidR="005D405C" w:rsidRPr="00365B47">
        <w:rPr>
          <w:sz w:val="28"/>
          <w:szCs w:val="28"/>
        </w:rPr>
        <w:t>Забайкальского края</w:t>
      </w:r>
      <w:r w:rsidRPr="00365B47">
        <w:rPr>
          <w:sz w:val="28"/>
          <w:szCs w:val="28"/>
        </w:rPr>
        <w:t xml:space="preserve"> являются наиболее ценными и востребованными объектами охоты среди местных охотников. Определение оптимального объема (квот, лимита) изъятия данных охотничьих ресурсов, а также проведение оценки воздействия на </w:t>
      </w:r>
      <w:r w:rsidRPr="00365B47">
        <w:rPr>
          <w:sz w:val="28"/>
          <w:szCs w:val="28"/>
        </w:rPr>
        <w:lastRenderedPageBreak/>
        <w:t xml:space="preserve">окружающую среду при освоении объемов их изъятия является важной природоохранной и народно-хозяйственной задачей. </w:t>
      </w:r>
    </w:p>
    <w:p w:rsidR="00182122" w:rsidRPr="00365B47" w:rsidRDefault="00105A05">
      <w:pPr>
        <w:shd w:val="clear" w:color="auto" w:fill="FFFFFF"/>
        <w:ind w:firstLine="709"/>
        <w:jc w:val="both"/>
        <w:rPr>
          <w:sz w:val="28"/>
          <w:szCs w:val="28"/>
        </w:rPr>
      </w:pPr>
      <w:r w:rsidRPr="00365B47">
        <w:rPr>
          <w:sz w:val="28"/>
          <w:szCs w:val="28"/>
        </w:rPr>
        <w:t xml:space="preserve">При осуществлении данных мероприятий главной мерой сохранения охотничьих ресурсов (копытных и пушных животных, медведя бурого) является их неистощительное и долговременное использование. В целях выполнения этой задачи, в том числе применялись нормативы изъятия ниже предельно допустимых. При этом учитывались следующие показатели: доля нелегальной добычи, общий уровень ведения охотничьего хозяйства юридическими лицами и индивидуальными предпринимателями (охотпользователями) </w:t>
      </w:r>
      <w:r w:rsidR="00F52832" w:rsidRPr="00365B47">
        <w:rPr>
          <w:sz w:val="28"/>
          <w:szCs w:val="28"/>
        </w:rPr>
        <w:t>Забайкальского края</w:t>
      </w:r>
      <w:r w:rsidRPr="00365B47">
        <w:rPr>
          <w:sz w:val="28"/>
          <w:szCs w:val="28"/>
        </w:rPr>
        <w:t>, а также состояние численности и плотности населения охотничьих ресурсов (численность вида на единицу площади охотничьих угодий).</w:t>
      </w:r>
    </w:p>
    <w:p w:rsidR="00182122" w:rsidRPr="00365B47" w:rsidRDefault="00105A05">
      <w:pPr>
        <w:shd w:val="clear" w:color="auto" w:fill="FFFFFF"/>
        <w:ind w:firstLine="709"/>
        <w:jc w:val="both"/>
        <w:rPr>
          <w:sz w:val="28"/>
          <w:szCs w:val="28"/>
        </w:rPr>
      </w:pPr>
      <w:r w:rsidRPr="00365B47">
        <w:rPr>
          <w:sz w:val="28"/>
          <w:szCs w:val="28"/>
        </w:rPr>
        <w:t>При реализации предлагаемого проекта объемов (квот, лимита) добычи охотничьих ресурсов каких-либо негативных последствий (снижение численности) для популяций лимитируемых видов охотничьих ресурсов не прогнозируется.</w:t>
      </w:r>
    </w:p>
    <w:p w:rsidR="00182122" w:rsidRPr="00365B47" w:rsidRDefault="00105A05">
      <w:pPr>
        <w:shd w:val="clear" w:color="auto" w:fill="FFFFFF"/>
        <w:ind w:firstLine="709"/>
        <w:jc w:val="both"/>
        <w:rPr>
          <w:sz w:val="28"/>
          <w:szCs w:val="28"/>
        </w:rPr>
      </w:pPr>
      <w:r w:rsidRPr="00365B47">
        <w:rPr>
          <w:sz w:val="28"/>
          <w:szCs w:val="28"/>
        </w:rPr>
        <w:t xml:space="preserve">Ведение охотничьего хозяйства в </w:t>
      </w:r>
      <w:r w:rsidR="005D405C" w:rsidRPr="00365B47">
        <w:rPr>
          <w:sz w:val="28"/>
          <w:szCs w:val="28"/>
        </w:rPr>
        <w:t xml:space="preserve">Забайкальском крае </w:t>
      </w:r>
      <w:r w:rsidRPr="00365B47">
        <w:rPr>
          <w:sz w:val="28"/>
          <w:szCs w:val="28"/>
        </w:rPr>
        <w:t xml:space="preserve">имеет сезонный характер, его специфика – использование годового прироста охотничьих ресурсов. Наиболее длительным сезоном охоты является осенне-зимний, поэтому основные объемы использования годового прироста охотничьих ресурсов приходятся на этот период. Весенний </w:t>
      </w:r>
      <w:r w:rsidR="00A935DD">
        <w:rPr>
          <w:sz w:val="28"/>
          <w:szCs w:val="28"/>
        </w:rPr>
        <w:t xml:space="preserve">и летний </w:t>
      </w:r>
      <w:r w:rsidRPr="00365B47">
        <w:rPr>
          <w:sz w:val="28"/>
          <w:szCs w:val="28"/>
        </w:rPr>
        <w:t>сезон</w:t>
      </w:r>
      <w:r w:rsidR="00A935DD">
        <w:rPr>
          <w:sz w:val="28"/>
          <w:szCs w:val="28"/>
        </w:rPr>
        <w:t>ы</w:t>
      </w:r>
      <w:r w:rsidRPr="00365B47">
        <w:rPr>
          <w:sz w:val="28"/>
          <w:szCs w:val="28"/>
        </w:rPr>
        <w:t xml:space="preserve"> охоты ограничен</w:t>
      </w:r>
      <w:r w:rsidR="00A935DD">
        <w:rPr>
          <w:sz w:val="28"/>
          <w:szCs w:val="28"/>
        </w:rPr>
        <w:t>ы</w:t>
      </w:r>
      <w:r w:rsidRPr="00365B47">
        <w:rPr>
          <w:sz w:val="28"/>
          <w:szCs w:val="28"/>
        </w:rPr>
        <w:t xml:space="preserve"> продолжительностью и количеством видов охотничьих ресурсов, на которые разрешена охота (медведь бурый, самцы благородного оленя с неокостеневшими рогами </w:t>
      </w:r>
      <w:r w:rsidR="00A935DD">
        <w:rPr>
          <w:sz w:val="28"/>
          <w:szCs w:val="28"/>
        </w:rPr>
        <w:t xml:space="preserve">- </w:t>
      </w:r>
      <w:r w:rsidRPr="00365B47">
        <w:rPr>
          <w:sz w:val="28"/>
          <w:szCs w:val="28"/>
        </w:rPr>
        <w:t>«пантами»).</w:t>
      </w:r>
    </w:p>
    <w:p w:rsidR="00182122" w:rsidRPr="00365B47" w:rsidRDefault="00105A05">
      <w:pPr>
        <w:shd w:val="clear" w:color="auto" w:fill="FFFFFF"/>
        <w:ind w:firstLine="709"/>
        <w:contextualSpacing/>
        <w:jc w:val="both"/>
        <w:rPr>
          <w:sz w:val="28"/>
          <w:szCs w:val="28"/>
        </w:rPr>
      </w:pPr>
      <w:r w:rsidRPr="00365B47">
        <w:rPr>
          <w:sz w:val="28"/>
          <w:szCs w:val="28"/>
          <w:lang w:eastAsia="ru-RU"/>
        </w:rPr>
        <w:t xml:space="preserve">На территории </w:t>
      </w:r>
      <w:r w:rsidR="005D405C" w:rsidRPr="00365B47">
        <w:rPr>
          <w:sz w:val="28"/>
          <w:szCs w:val="28"/>
        </w:rPr>
        <w:t xml:space="preserve">Забайкальского края </w:t>
      </w:r>
      <w:r w:rsidRPr="00365B47">
        <w:rPr>
          <w:sz w:val="28"/>
          <w:szCs w:val="28"/>
          <w:lang w:eastAsia="ru-RU"/>
        </w:rPr>
        <w:t xml:space="preserve">осуществляют пользование объектами животного мира </w:t>
      </w:r>
      <w:r w:rsidR="005D405C" w:rsidRPr="00365B47">
        <w:rPr>
          <w:sz w:val="28"/>
          <w:szCs w:val="28"/>
          <w:lang w:eastAsia="ru-RU"/>
        </w:rPr>
        <w:t>84</w:t>
      </w:r>
      <w:r w:rsidRPr="00365B47">
        <w:rPr>
          <w:sz w:val="28"/>
          <w:szCs w:val="28"/>
          <w:lang w:eastAsia="ru-RU"/>
        </w:rPr>
        <w:t xml:space="preserve"> юридических лиц</w:t>
      </w:r>
      <w:r w:rsidR="005D405C" w:rsidRPr="00365B47">
        <w:rPr>
          <w:sz w:val="28"/>
          <w:szCs w:val="28"/>
          <w:lang w:eastAsia="ru-RU"/>
        </w:rPr>
        <w:t>а</w:t>
      </w:r>
      <w:r w:rsidRPr="00365B47">
        <w:rPr>
          <w:sz w:val="28"/>
          <w:szCs w:val="28"/>
          <w:lang w:eastAsia="ru-RU"/>
        </w:rPr>
        <w:t xml:space="preserve"> и индивидуальных предпринимател</w:t>
      </w:r>
      <w:r w:rsidR="005D405C" w:rsidRPr="00365B47">
        <w:rPr>
          <w:sz w:val="28"/>
          <w:szCs w:val="28"/>
          <w:lang w:eastAsia="ru-RU"/>
        </w:rPr>
        <w:t>я</w:t>
      </w:r>
      <w:r w:rsidRPr="00365B47">
        <w:rPr>
          <w:sz w:val="28"/>
          <w:szCs w:val="28"/>
          <w:lang w:eastAsia="ru-RU"/>
        </w:rPr>
        <w:t xml:space="preserve"> (охотпользователей) на территории </w:t>
      </w:r>
      <w:r w:rsidR="005D405C" w:rsidRPr="00365B47">
        <w:rPr>
          <w:sz w:val="28"/>
          <w:szCs w:val="28"/>
          <w:lang w:eastAsia="ru-RU"/>
        </w:rPr>
        <w:t>123</w:t>
      </w:r>
      <w:r w:rsidRPr="00365B47">
        <w:rPr>
          <w:sz w:val="28"/>
          <w:szCs w:val="28"/>
          <w:lang w:eastAsia="ru-RU"/>
        </w:rPr>
        <w:t xml:space="preserve"> охотничьих хозяйств.</w:t>
      </w:r>
    </w:p>
    <w:p w:rsidR="00182122" w:rsidRPr="00365B47" w:rsidRDefault="00105A05">
      <w:pPr>
        <w:shd w:val="clear" w:color="auto" w:fill="FFFFFF"/>
        <w:ind w:firstLine="709"/>
        <w:contextualSpacing/>
        <w:jc w:val="both"/>
        <w:rPr>
          <w:sz w:val="28"/>
          <w:szCs w:val="28"/>
        </w:rPr>
      </w:pPr>
      <w:r w:rsidRPr="00365B47">
        <w:rPr>
          <w:sz w:val="28"/>
          <w:szCs w:val="28"/>
          <w:lang w:eastAsia="ru-RU"/>
        </w:rPr>
        <w:t xml:space="preserve">Общая площадь охотничьих угодий в </w:t>
      </w:r>
      <w:r w:rsidR="00F52832" w:rsidRPr="00365B47">
        <w:rPr>
          <w:sz w:val="28"/>
          <w:szCs w:val="28"/>
          <w:lang w:eastAsia="ru-RU"/>
        </w:rPr>
        <w:t>Забайкальском крае</w:t>
      </w:r>
      <w:r w:rsidRPr="00365B47">
        <w:rPr>
          <w:sz w:val="28"/>
          <w:szCs w:val="28"/>
          <w:lang w:eastAsia="ru-RU"/>
        </w:rPr>
        <w:t xml:space="preserve"> составляет </w:t>
      </w:r>
      <w:r w:rsidRPr="00365B47">
        <w:rPr>
          <w:sz w:val="28"/>
          <w:szCs w:val="28"/>
          <w:lang w:eastAsia="ru-RU"/>
        </w:rPr>
        <w:br w:type="textWrapping" w:clear="all"/>
      </w:r>
      <w:r w:rsidR="005D405C" w:rsidRPr="00365B47">
        <w:rPr>
          <w:sz w:val="28"/>
          <w:szCs w:val="28"/>
          <w:lang w:eastAsia="ru-RU"/>
        </w:rPr>
        <w:t>37647,78</w:t>
      </w:r>
      <w:r w:rsidRPr="00365B47">
        <w:rPr>
          <w:sz w:val="28"/>
          <w:szCs w:val="28"/>
          <w:lang w:eastAsia="ru-RU"/>
        </w:rPr>
        <w:t xml:space="preserve"> млн га, из которых площадь закреплённых охотничьих угодий составляет </w:t>
      </w:r>
      <w:r w:rsidR="005D405C" w:rsidRPr="00365B47">
        <w:rPr>
          <w:sz w:val="28"/>
          <w:szCs w:val="28"/>
          <w:lang w:eastAsia="ru-RU"/>
        </w:rPr>
        <w:t>15 110,83</w:t>
      </w:r>
      <w:r w:rsidRPr="00365B47">
        <w:rPr>
          <w:sz w:val="28"/>
          <w:szCs w:val="28"/>
          <w:lang w:eastAsia="ru-RU"/>
        </w:rPr>
        <w:t xml:space="preserve"> млн га, площадь общедоступных охотничьих угодий</w:t>
      </w:r>
      <w:r w:rsidRPr="00365B47">
        <w:rPr>
          <w:sz w:val="28"/>
          <w:szCs w:val="28"/>
          <w:lang w:eastAsia="ru-RU"/>
        </w:rPr>
        <w:br w:type="textWrapping" w:clear="all"/>
      </w:r>
      <w:r w:rsidR="005D405C" w:rsidRPr="00365B47">
        <w:rPr>
          <w:sz w:val="28"/>
          <w:szCs w:val="28"/>
          <w:lang w:eastAsia="ru-RU"/>
        </w:rPr>
        <w:t>22 536</w:t>
      </w:r>
      <w:r w:rsidRPr="00365B47">
        <w:rPr>
          <w:sz w:val="28"/>
          <w:szCs w:val="28"/>
          <w:lang w:eastAsia="ru-RU"/>
        </w:rPr>
        <w:t>,</w:t>
      </w:r>
      <w:r w:rsidR="005D405C" w:rsidRPr="00365B47">
        <w:rPr>
          <w:sz w:val="28"/>
          <w:szCs w:val="28"/>
          <w:lang w:eastAsia="ru-RU"/>
        </w:rPr>
        <w:t>95</w:t>
      </w:r>
      <w:r w:rsidRPr="00365B47">
        <w:rPr>
          <w:sz w:val="28"/>
          <w:szCs w:val="28"/>
          <w:lang w:eastAsia="ru-RU"/>
        </w:rPr>
        <w:t xml:space="preserve"> млн га.</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t xml:space="preserve">Для оценки воздействия на окружающую среду при освоении объемов (квот, лимита) изъятия охотничьих ресурсов </w:t>
      </w:r>
      <w:r w:rsidR="009E5946" w:rsidRPr="00365B47">
        <w:rPr>
          <w:sz w:val="28"/>
          <w:szCs w:val="28"/>
        </w:rPr>
        <w:t>Министерством природных ресурсов Забайкальского края (далее – Министерство)</w:t>
      </w:r>
      <w:r w:rsidRPr="00365B47">
        <w:rPr>
          <w:sz w:val="28"/>
          <w:szCs w:val="28"/>
        </w:rPr>
        <w:t xml:space="preserve"> использованы актуальные данные государственного мониторинга охотничьих ресурсов и среды их обитания (далее – государственный мониторинг), которые являются официальной обосновывающей документацией.</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t xml:space="preserve">Проект лимита добычи охотничьих ресурсов определен, в том числе на основании представленных в </w:t>
      </w:r>
      <w:r w:rsidR="009E5946" w:rsidRPr="00365B47">
        <w:rPr>
          <w:sz w:val="28"/>
          <w:szCs w:val="28"/>
        </w:rPr>
        <w:t>Министерство</w:t>
      </w:r>
      <w:r w:rsidRPr="00365B47">
        <w:rPr>
          <w:sz w:val="28"/>
          <w:szCs w:val="28"/>
        </w:rPr>
        <w:t xml:space="preserve"> охотпользователями заявок на установление квот добычи охотничьих ресурсов с учетом требований приказа Минприроды России от 27.11.2020 № 981 «Об утверждении Порядка подготовки, принятия документа об утверждении лимита добычи охотничьих ресурсов, внесения в него изменений и требований к его содержанию и составу».</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lastRenderedPageBreak/>
        <w:t>Проекты квот добычи охотничьих ресурсов в отношении закрепленных охотничьих угодий не устанавливались в меньшем объеме, чем</w:t>
      </w:r>
      <w:r w:rsidR="001F1437" w:rsidRPr="00365B47">
        <w:rPr>
          <w:sz w:val="28"/>
          <w:szCs w:val="28"/>
        </w:rPr>
        <w:t xml:space="preserve"> в</w:t>
      </w:r>
      <w:r w:rsidRPr="00365B47">
        <w:rPr>
          <w:sz w:val="28"/>
          <w:szCs w:val="28"/>
        </w:rPr>
        <w:t xml:space="preserve"> объеме, определенном в заявках, представленных охотпользователями в </w:t>
      </w:r>
      <w:r w:rsidR="001F1437" w:rsidRPr="00365B47">
        <w:rPr>
          <w:sz w:val="28"/>
          <w:szCs w:val="28"/>
        </w:rPr>
        <w:t>Министерство</w:t>
      </w:r>
      <w:r w:rsidRPr="00365B47">
        <w:rPr>
          <w:sz w:val="28"/>
          <w:szCs w:val="28"/>
        </w:rPr>
        <w:t xml:space="preserve">, за исключением  случаев, в которых заявленные квоты были сокращены в связи с превышением максимально возможной квоты добычи, рассчитанной охотпользователями в соответствии с </w:t>
      </w:r>
      <w:r w:rsidR="001F1437" w:rsidRPr="00365B47">
        <w:rPr>
          <w:sz w:val="28"/>
          <w:szCs w:val="28"/>
        </w:rPr>
        <w:t>н</w:t>
      </w:r>
      <w:r w:rsidRPr="00365B47">
        <w:rPr>
          <w:sz w:val="28"/>
          <w:szCs w:val="28"/>
        </w:rPr>
        <w:t xml:space="preserve">ормативами допустимого изъятия охотничьих ресурсов, в отношении которых утверждается лимит добычи охотничьих ресурсов, утвержденными приказом Минприроды России от 27.01.2022 № 49 (далее – Нормативы допустимого изъятия охотничьих ресурсов). О чем </w:t>
      </w:r>
      <w:r w:rsidR="001F1437" w:rsidRPr="00365B47">
        <w:rPr>
          <w:sz w:val="28"/>
          <w:szCs w:val="28"/>
        </w:rPr>
        <w:t>Министерство</w:t>
      </w:r>
      <w:r w:rsidRPr="00365B47">
        <w:rPr>
          <w:sz w:val="28"/>
          <w:szCs w:val="28"/>
        </w:rPr>
        <w:t xml:space="preserve"> в письменной форме уведомил</w:t>
      </w:r>
      <w:r w:rsidR="001F1437" w:rsidRPr="00365B47">
        <w:rPr>
          <w:sz w:val="28"/>
          <w:szCs w:val="28"/>
        </w:rPr>
        <w:t>о</w:t>
      </w:r>
      <w:r w:rsidRPr="00365B47">
        <w:rPr>
          <w:sz w:val="28"/>
          <w:szCs w:val="28"/>
        </w:rPr>
        <w:t xml:space="preserve"> охотпользователей</w:t>
      </w:r>
      <w:r w:rsidR="001F1437" w:rsidRPr="00365B47">
        <w:rPr>
          <w:sz w:val="28"/>
          <w:szCs w:val="28"/>
        </w:rPr>
        <w:t>.</w:t>
      </w:r>
      <w:r w:rsidRPr="00365B47">
        <w:rPr>
          <w:sz w:val="28"/>
          <w:szCs w:val="28"/>
        </w:rPr>
        <w:t xml:space="preserve"> </w:t>
      </w:r>
    </w:p>
    <w:p w:rsidR="00E34030" w:rsidRDefault="00E34030">
      <w:pPr>
        <w:pBdr>
          <w:left w:val="none" w:sz="4" w:space="1" w:color="000000"/>
        </w:pBdr>
        <w:shd w:val="clear" w:color="auto" w:fill="FFFFFF"/>
        <w:ind w:firstLine="709"/>
        <w:jc w:val="both"/>
        <w:rPr>
          <w:sz w:val="28"/>
          <w:szCs w:val="28"/>
          <w:highlight w:val="yellow"/>
        </w:rPr>
      </w:pPr>
    </w:p>
    <w:p w:rsidR="00E34030" w:rsidRDefault="00E34030" w:rsidP="00E34030">
      <w:pPr>
        <w:ind w:firstLine="709"/>
        <w:jc w:val="both"/>
        <w:rPr>
          <w:sz w:val="28"/>
          <w:szCs w:val="28"/>
        </w:rPr>
      </w:pPr>
      <w:r>
        <w:rPr>
          <w:sz w:val="28"/>
          <w:szCs w:val="28"/>
        </w:rPr>
        <w:t xml:space="preserve">В рамках государственного мониторинга численности охотничьих ресурсов и выполнения контрольных (надзорных) полномочий в области охоты Министерством для приемки в 2026 году материалов учета численности охотничьих ресурсов, и установления допустимых объемов (квот и лимитов) их изъятия на общедоступных охотничьих угодьях, закрепленных охотничьих угодьях и иных территориях Забайкальского края, являющихся средой обитания охотничьих ресурсов, за исключением особо охраняемых природных территорий федерального значения была создана специальная «Комиссия по приему в 2026 году материалов учета численности охотничьих ресурсов и объемов их изъятия на общедоступных охотничьих угодьях, закрепленных охотничьих угодьях и иных территориях Забайкальского края, являющихся средой обитания охотничьих ресурсов, за исключением особо охраняемых природных территорий федерального значения» и утверждена </w:t>
      </w:r>
      <w:r>
        <w:rPr>
          <w:color w:val="000000"/>
          <w:sz w:val="28"/>
          <w:szCs w:val="28"/>
          <w:shd w:val="clear" w:color="auto" w:fill="FFFFFF"/>
        </w:rPr>
        <w:t>приказом Минприроды Забайкальского края от 27 апреля 2026 года №254 (далее – Комиссия).</w:t>
      </w:r>
    </w:p>
    <w:p w:rsidR="00E34030" w:rsidRDefault="00E34030" w:rsidP="00E34030">
      <w:pPr>
        <w:ind w:firstLine="709"/>
        <w:jc w:val="both"/>
        <w:rPr>
          <w:sz w:val="28"/>
        </w:rPr>
      </w:pPr>
      <w:r>
        <w:rPr>
          <w:sz w:val="28"/>
          <w:szCs w:val="28"/>
        </w:rPr>
        <w:t>Указанной Комиссией р</w:t>
      </w:r>
      <w:r>
        <w:rPr>
          <w:sz w:val="28"/>
        </w:rPr>
        <w:t xml:space="preserve">ассмотрены материалы зимних маршрутных учетов (далее – ЗМУ), проведенных методом зимнего маршрутного учета, а также заявки на квоты добычи на предстоящий сезон охоты 2026-2027 гг. </w:t>
      </w:r>
    </w:p>
    <w:p w:rsidR="00E34030" w:rsidRDefault="00E34030" w:rsidP="00E34030">
      <w:pPr>
        <w:ind w:firstLine="709"/>
        <w:jc w:val="both"/>
        <w:rPr>
          <w:sz w:val="28"/>
          <w:szCs w:val="28"/>
        </w:rPr>
      </w:pPr>
      <w:r>
        <w:rPr>
          <w:sz w:val="28"/>
        </w:rPr>
        <w:t>В частности, Комиссией рассмотрены материалы в закрепленных охотничьих угодьях: ИП Мельник М.В., ИП Рыжих О.В., ООО «Гранит», ООО «Сова», ООО «Транссиб» и общедоступных охотничьих угодьях Могочинского и Тунгиро-Олёкминского муниципальных округов. В ходе рассмотрения представленных материалов и проведения оценки полноты и качества данных учета отмечены многочисленные несоответствия и нарушения Методики, которые по мнению комиссии не позволяют осуществить расчет численности учитываемых видов зверей и птиц на исследуемой территории, а соответственно не возможно (отсутствуют основания) включить данные в государственный мониторинг по этим территориям. В заявках на установление квот добычи охотничьих ресурсов по этим территориям, также Комиссией выявлены нарушения, которые в соответствии с приказом № 981 не позволяют установить коты добычи охотничьих ресурсов на предстоящий сезон охоты 2026-2027 г.г.</w:t>
      </w:r>
    </w:p>
    <w:p w:rsidR="00E34030" w:rsidRDefault="00E34030" w:rsidP="00E34030">
      <w:pPr>
        <w:pStyle w:val="a3"/>
        <w:tabs>
          <w:tab w:val="left" w:pos="709"/>
          <w:tab w:val="left" w:pos="993"/>
        </w:tabs>
        <w:ind w:left="0" w:firstLine="709"/>
        <w:jc w:val="both"/>
        <w:rPr>
          <w:sz w:val="28"/>
        </w:rPr>
      </w:pPr>
      <w:r>
        <w:rPr>
          <w:sz w:val="28"/>
        </w:rPr>
        <w:lastRenderedPageBreak/>
        <w:t>Принимая во внимание, что Прокуратурой Забайкальского края была проведена проверка материалов ЗМУ 2025 года и 2026 года, в результате которой установлено фактическое не прохождение большей части маршрутов, нарисованные с использованием ЭВМ в специализированной программе электронные схемы маршрутов, искусственное завышение численности животных, в частности кабарги, многочисленные нарушения Методики при проведении учетов, Комиссией считает невозможным внесение представленных недостоверных данных зимнего учета численности охотничьих ресурсов в данные государственного мониторинга охотничьих ресурсов по Забайкальскому краю от ИП Мельник М.В., ИП Рыжих О.В., ООО «Гранит», ООО «Сова», на территории общедоступных охотничьих угодий Могочинского и Тунгиро-Олёкминского муниципального округов.</w:t>
      </w:r>
    </w:p>
    <w:p w:rsidR="00D26A47" w:rsidRDefault="00D26A47" w:rsidP="00E34030">
      <w:pPr>
        <w:pStyle w:val="a3"/>
        <w:tabs>
          <w:tab w:val="left" w:pos="709"/>
          <w:tab w:val="left" w:pos="993"/>
        </w:tabs>
        <w:ind w:left="0" w:firstLine="709"/>
        <w:jc w:val="both"/>
        <w:rPr>
          <w:sz w:val="28"/>
        </w:rPr>
      </w:pPr>
      <w:r>
        <w:rPr>
          <w:sz w:val="28"/>
        </w:rPr>
        <w:t>В связи с нарушением порядка подачи заявок на квоты добычи Комиссией также принято решение о невозможности установления квот добычи охотничьих ресурсов на предстоящий сезон охоты 2026-2027 гг.</w:t>
      </w:r>
      <w:r w:rsidRPr="00D26A47">
        <w:rPr>
          <w:sz w:val="28"/>
        </w:rPr>
        <w:t xml:space="preserve"> </w:t>
      </w:r>
      <w:r>
        <w:rPr>
          <w:sz w:val="28"/>
        </w:rPr>
        <w:t>для ООО «Транссиб».</w:t>
      </w:r>
    </w:p>
    <w:p w:rsidR="00D26A47" w:rsidRPr="00365B47" w:rsidRDefault="00D26A47" w:rsidP="00D26A47">
      <w:pPr>
        <w:pBdr>
          <w:left w:val="none" w:sz="4" w:space="1" w:color="000000"/>
        </w:pBdr>
        <w:shd w:val="clear" w:color="auto" w:fill="FFFFFF"/>
        <w:ind w:firstLine="709"/>
        <w:jc w:val="both"/>
        <w:rPr>
          <w:sz w:val="28"/>
          <w:szCs w:val="28"/>
        </w:rPr>
      </w:pPr>
      <w:r w:rsidRPr="00713CF2">
        <w:rPr>
          <w:sz w:val="28"/>
          <w:szCs w:val="28"/>
        </w:rPr>
        <w:t>Министерство считает, что в случае с ООО «Трансиб» квота добычи охотничьих ресурсов не может быть устан</w:t>
      </w:r>
      <w:r w:rsidR="00713CF2" w:rsidRPr="00713CF2">
        <w:rPr>
          <w:sz w:val="28"/>
          <w:szCs w:val="28"/>
        </w:rPr>
        <w:t>о</w:t>
      </w:r>
      <w:r w:rsidRPr="00713CF2">
        <w:rPr>
          <w:sz w:val="28"/>
          <w:szCs w:val="28"/>
        </w:rPr>
        <w:t xml:space="preserve">влена по причине нарушения срока подачи заявки на установление квоты добычи охотничьих ресурсов, в случае с  ООО «Гранит», ООО «Сова», ИП Мельник, ИП Рыжих, </w:t>
      </w:r>
      <w:r w:rsidRPr="00713CF2">
        <w:rPr>
          <w:sz w:val="28"/>
        </w:rPr>
        <w:t>общедоступные охотничьи угодья Могочинского и Тунгиро-Олёкминского муниципального округов</w:t>
      </w:r>
      <w:r w:rsidRPr="00713CF2">
        <w:rPr>
          <w:sz w:val="28"/>
          <w:szCs w:val="28"/>
        </w:rPr>
        <w:t xml:space="preserve"> квота добычи охотничьих ресурсов не </w:t>
      </w:r>
      <w:r w:rsidR="00713CF2" w:rsidRPr="00713CF2">
        <w:rPr>
          <w:sz w:val="28"/>
          <w:szCs w:val="28"/>
        </w:rPr>
        <w:t xml:space="preserve">может быть установлена </w:t>
      </w:r>
      <w:r w:rsidRPr="00713CF2">
        <w:rPr>
          <w:sz w:val="28"/>
          <w:szCs w:val="28"/>
        </w:rPr>
        <w:t>по причине нарушения методики учета и не представления данных мониторинга.</w:t>
      </w:r>
    </w:p>
    <w:p w:rsidR="00E34030" w:rsidRDefault="00E34030" w:rsidP="00E34030">
      <w:pPr>
        <w:pStyle w:val="a3"/>
        <w:tabs>
          <w:tab w:val="left" w:pos="709"/>
          <w:tab w:val="left" w:pos="993"/>
        </w:tabs>
        <w:ind w:left="0" w:firstLine="709"/>
        <w:jc w:val="both"/>
        <w:rPr>
          <w:sz w:val="28"/>
        </w:rPr>
      </w:pPr>
      <w:r>
        <w:rPr>
          <w:sz w:val="28"/>
        </w:rPr>
        <w:t xml:space="preserve">В связи с </w:t>
      </w:r>
      <w:r w:rsidR="00D26A47">
        <w:rPr>
          <w:sz w:val="28"/>
        </w:rPr>
        <w:t>вышеизложенным</w:t>
      </w:r>
      <w:r>
        <w:rPr>
          <w:sz w:val="28"/>
        </w:rPr>
        <w:t xml:space="preserve"> Министерство предлагает, при проведении государственной экологической экспертизы,</w:t>
      </w:r>
      <w:r w:rsidR="00713CF2">
        <w:rPr>
          <w:sz w:val="28"/>
        </w:rPr>
        <w:t xml:space="preserve"> экспертам</w:t>
      </w:r>
      <w:r>
        <w:rPr>
          <w:sz w:val="28"/>
        </w:rPr>
        <w:t xml:space="preserve"> более детально ознакомиться с материалами, представленными: ИП Мельник М.В., ИП Рыжих О.В., ООО «Гранит», ООО «Сова»</w:t>
      </w:r>
      <w:r w:rsidR="00D26A47">
        <w:rPr>
          <w:sz w:val="28"/>
        </w:rPr>
        <w:t>,</w:t>
      </w:r>
      <w:r w:rsidR="00D26A47" w:rsidRPr="00D26A47">
        <w:rPr>
          <w:sz w:val="28"/>
        </w:rPr>
        <w:t xml:space="preserve"> </w:t>
      </w:r>
      <w:r w:rsidR="00D26A47">
        <w:rPr>
          <w:sz w:val="28"/>
        </w:rPr>
        <w:t>ООО «Транссиб»</w:t>
      </w:r>
      <w:r>
        <w:rPr>
          <w:sz w:val="28"/>
        </w:rPr>
        <w:t>, общедоступных охотничьих угодий Могочинского и Тунгиро-Олёкминского муниципального округов.</w:t>
      </w:r>
    </w:p>
    <w:p w:rsidR="00E34030" w:rsidRDefault="00E34030" w:rsidP="00E34030">
      <w:pPr>
        <w:pStyle w:val="a3"/>
        <w:tabs>
          <w:tab w:val="left" w:pos="851"/>
          <w:tab w:val="left" w:pos="1134"/>
        </w:tabs>
        <w:ind w:left="0" w:firstLine="709"/>
        <w:jc w:val="both"/>
        <w:rPr>
          <w:sz w:val="28"/>
        </w:rPr>
      </w:pPr>
    </w:p>
    <w:p w:rsidR="009E5946" w:rsidRPr="00365B47" w:rsidRDefault="00105A05">
      <w:pPr>
        <w:pBdr>
          <w:left w:val="none" w:sz="4" w:space="1" w:color="000000"/>
        </w:pBdr>
        <w:shd w:val="clear" w:color="auto" w:fill="FFFFFF"/>
        <w:ind w:firstLine="709"/>
        <w:jc w:val="both"/>
        <w:rPr>
          <w:sz w:val="28"/>
          <w:szCs w:val="28"/>
        </w:rPr>
      </w:pPr>
      <w:r w:rsidRPr="00365B47">
        <w:rPr>
          <w:sz w:val="28"/>
          <w:szCs w:val="28"/>
        </w:rPr>
        <w:t xml:space="preserve">Добыча охотничьих ресурсов определена строго регламентированными сроками охоты, которые не превышают предельных сроков, установленных Правилами охоты, утвержденными приказом Министерства природных ресурсов и экологии РФ от 24.07.2020 № 477 (далее – Правила охоты), а также </w:t>
      </w:r>
      <w:r w:rsidR="009E5946" w:rsidRPr="00365B47">
        <w:rPr>
          <w:sz w:val="28"/>
          <w:szCs w:val="28"/>
        </w:rPr>
        <w:t>постановлением</w:t>
      </w:r>
      <w:r w:rsidRPr="00365B47">
        <w:rPr>
          <w:sz w:val="28"/>
          <w:szCs w:val="28"/>
        </w:rPr>
        <w:t xml:space="preserve"> Губернатора </w:t>
      </w:r>
      <w:r w:rsidR="009E5946" w:rsidRPr="00365B47">
        <w:rPr>
          <w:sz w:val="28"/>
          <w:szCs w:val="28"/>
        </w:rPr>
        <w:t xml:space="preserve">Забайкальского края </w:t>
      </w:r>
      <w:r w:rsidRPr="00365B47">
        <w:rPr>
          <w:sz w:val="28"/>
          <w:szCs w:val="28"/>
        </w:rPr>
        <w:t xml:space="preserve">от </w:t>
      </w:r>
      <w:r w:rsidR="009E5946" w:rsidRPr="00365B47">
        <w:rPr>
          <w:sz w:val="28"/>
          <w:szCs w:val="28"/>
        </w:rPr>
        <w:t>14</w:t>
      </w:r>
      <w:r w:rsidRPr="00365B47">
        <w:rPr>
          <w:sz w:val="28"/>
          <w:szCs w:val="28"/>
        </w:rPr>
        <w:t>.0</w:t>
      </w:r>
      <w:r w:rsidR="009E5946" w:rsidRPr="00365B47">
        <w:rPr>
          <w:sz w:val="28"/>
          <w:szCs w:val="28"/>
        </w:rPr>
        <w:t>3</w:t>
      </w:r>
      <w:r w:rsidRPr="00365B47">
        <w:rPr>
          <w:sz w:val="28"/>
          <w:szCs w:val="28"/>
        </w:rPr>
        <w:t>.202</w:t>
      </w:r>
      <w:r w:rsidR="009E5946" w:rsidRPr="00365B47">
        <w:rPr>
          <w:sz w:val="28"/>
          <w:szCs w:val="28"/>
        </w:rPr>
        <w:t>2</w:t>
      </w:r>
      <w:r w:rsidRPr="00365B47">
        <w:rPr>
          <w:sz w:val="28"/>
          <w:szCs w:val="28"/>
        </w:rPr>
        <w:t xml:space="preserve"> № </w:t>
      </w:r>
      <w:r w:rsidR="009E5946" w:rsidRPr="00365B47">
        <w:rPr>
          <w:sz w:val="28"/>
          <w:szCs w:val="28"/>
        </w:rPr>
        <w:t>20</w:t>
      </w:r>
      <w:r w:rsidRPr="00365B47">
        <w:rPr>
          <w:sz w:val="28"/>
          <w:szCs w:val="28"/>
        </w:rPr>
        <w:t xml:space="preserve"> «О</w:t>
      </w:r>
      <w:r w:rsidR="009E5946" w:rsidRPr="00365B47">
        <w:rPr>
          <w:sz w:val="28"/>
          <w:szCs w:val="28"/>
        </w:rPr>
        <w:t>б определении ограничений охоты в охотничьих угодьях Забайкальского края, за исключением особо охраняемых природных территорий федерального значения».</w:t>
      </w:r>
    </w:p>
    <w:p w:rsidR="00182122" w:rsidRPr="00365B47" w:rsidRDefault="00105A05">
      <w:pPr>
        <w:pBdr>
          <w:left w:val="none" w:sz="4" w:space="1" w:color="000000"/>
        </w:pBdr>
        <w:shd w:val="clear" w:color="auto" w:fill="FFFFFF"/>
        <w:ind w:firstLine="709"/>
        <w:jc w:val="both"/>
        <w:rPr>
          <w:color w:val="FF0000"/>
          <w:sz w:val="28"/>
          <w:szCs w:val="28"/>
        </w:rPr>
      </w:pPr>
      <w:r w:rsidRPr="00365B47">
        <w:rPr>
          <w:sz w:val="28"/>
          <w:szCs w:val="28"/>
        </w:rPr>
        <w:t>Кроме того, для оценки воздействия на окружающую среду при освоении объемов (квот, лимита) изъятия охотничьих ресурсов анализировались ведомственные материалы по результатам фактического использования охотпользователями квот в прошедшие сезоны охоты, по данным использованных разрешений на добычу охотничьих ресурсов.</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lastRenderedPageBreak/>
        <w:t>При определении объемов (квот, лимита) изъятия указанных видов охотничьих животных основными материалами являются результаты послепромыслового учета численности копытных и пушных животных, согласно Методике учета численности охотничьих ресурсов методом зимнего маршрутного учета, Методике учета численности охотничьих ресурсов методом шумового прогона, утвержденными приказом ФГБУ «Федеральный научно-исследовательский центр развития охотничьего хозяйства» от 22.11.2023 № 49, а также иных методик учета или научных подходов учета.</w:t>
      </w:r>
    </w:p>
    <w:p w:rsidR="00182122" w:rsidRPr="00365B47" w:rsidRDefault="00105A05">
      <w:pPr>
        <w:pBdr>
          <w:left w:val="none" w:sz="4" w:space="1" w:color="000000"/>
        </w:pBdr>
        <w:shd w:val="clear" w:color="auto" w:fill="FFFFFF"/>
        <w:ind w:firstLine="709"/>
        <w:jc w:val="both"/>
        <w:rPr>
          <w:sz w:val="28"/>
          <w:szCs w:val="28"/>
        </w:rPr>
      </w:pPr>
      <w:r w:rsidRPr="00365B47">
        <w:rPr>
          <w:sz w:val="28"/>
          <w:szCs w:val="28"/>
        </w:rPr>
        <w:t xml:space="preserve">Согласно Порядка осуществления государственного мониторинга охотничьих ресурсов и среды их обитания и применения его данных, утвержденного приказом Минприроды России от 27.07.2021 № 512, охотпользователи приняли решения о применении одной или нескольких методик учета и (или) научных подходов учета, предусмотренных пунктами 5 и 6 указанного Порядка, и определили сроки осуществления учета охотничьих ресурсов и своевременно уведомили </w:t>
      </w:r>
      <w:r w:rsidR="001F1437" w:rsidRPr="00365B47">
        <w:rPr>
          <w:sz w:val="28"/>
          <w:szCs w:val="28"/>
        </w:rPr>
        <w:t xml:space="preserve">Министерство </w:t>
      </w:r>
      <w:r w:rsidRPr="00365B47">
        <w:rPr>
          <w:sz w:val="28"/>
          <w:szCs w:val="28"/>
        </w:rPr>
        <w:t>о принятом решении.</w:t>
      </w:r>
    </w:p>
    <w:p w:rsidR="00182122" w:rsidRPr="00365B47" w:rsidRDefault="00105A05">
      <w:pPr>
        <w:shd w:val="clear" w:color="auto" w:fill="FFFFFF"/>
        <w:ind w:firstLine="709"/>
        <w:jc w:val="both"/>
        <w:rPr>
          <w:sz w:val="28"/>
          <w:szCs w:val="28"/>
        </w:rPr>
      </w:pPr>
      <w:r w:rsidRPr="00365B47">
        <w:rPr>
          <w:sz w:val="28"/>
          <w:szCs w:val="28"/>
        </w:rPr>
        <w:t>Мероприятия по учету численности и распространения охотничьих ресурсов проводятся в соответствии с принятыми методиками, а при их отсутствии – по имеющимся научным подходам учета для видов или групп видов охотничьих ресурсов. Для определения объемов (квот, лимита) изъятия медведя бурого и барсука, численность которых невозможно определить методом ЗМУ, применялись иные способы учета численности, в периоды активной жизнедеятельности этих животных, методом опроса или анкетирования охотников, а также другими методами учета (в том числе согласно Методическому руководству по учету численности охотничьих животных в лесном фонде Российской Федерации Федеральной службы лесного хозяйства России от 19.05.1999 № 111, Методическим указаниям по учету медведя в весенний период Производственного объединения «Бурятпромохота», Улан-Удэ, 1990</w:t>
      </w:r>
      <w:r w:rsidR="001F1437" w:rsidRPr="00365B47">
        <w:rPr>
          <w:sz w:val="28"/>
          <w:szCs w:val="28"/>
        </w:rPr>
        <w:t xml:space="preserve"> и другими методиками</w:t>
      </w:r>
      <w:r w:rsidRPr="00365B47">
        <w:rPr>
          <w:sz w:val="28"/>
          <w:szCs w:val="28"/>
        </w:rPr>
        <w:t>).</w:t>
      </w:r>
    </w:p>
    <w:p w:rsidR="00182122" w:rsidRPr="00365B47" w:rsidRDefault="00105A05">
      <w:pPr>
        <w:shd w:val="clear" w:color="auto" w:fill="FFFFFF"/>
        <w:ind w:firstLine="709"/>
        <w:jc w:val="both"/>
        <w:rPr>
          <w:sz w:val="28"/>
          <w:szCs w:val="28"/>
        </w:rPr>
      </w:pPr>
      <w:r w:rsidRPr="00365B47">
        <w:rPr>
          <w:sz w:val="28"/>
          <w:szCs w:val="28"/>
        </w:rPr>
        <w:t xml:space="preserve">Охота на особо охраняемых природных территориях регионального значения (государственных природных заказников регионального значения, памятниках природы регионального значения) </w:t>
      </w:r>
      <w:r w:rsidR="002B5C9A" w:rsidRPr="00365B47">
        <w:rPr>
          <w:sz w:val="28"/>
          <w:szCs w:val="28"/>
        </w:rPr>
        <w:t xml:space="preserve">в Забайкальском крае </w:t>
      </w:r>
      <w:r w:rsidRPr="00365B47">
        <w:rPr>
          <w:sz w:val="28"/>
          <w:szCs w:val="28"/>
        </w:rPr>
        <w:t>осуществляется</w:t>
      </w:r>
      <w:r w:rsidR="002B5C9A" w:rsidRPr="00365B47">
        <w:rPr>
          <w:sz w:val="28"/>
          <w:szCs w:val="28"/>
        </w:rPr>
        <w:t xml:space="preserve"> в заказнике «Нерчуганский», «Среднеаргунский», «Джилинский»</w:t>
      </w:r>
      <w:r w:rsidR="001F1437" w:rsidRPr="00365B47">
        <w:rPr>
          <w:sz w:val="28"/>
          <w:szCs w:val="28"/>
        </w:rPr>
        <w:t>,</w:t>
      </w:r>
      <w:r w:rsidR="002B5C9A" w:rsidRPr="00365B47">
        <w:rPr>
          <w:sz w:val="28"/>
          <w:szCs w:val="28"/>
        </w:rPr>
        <w:t xml:space="preserve"> </w:t>
      </w:r>
      <w:r w:rsidR="001F1437" w:rsidRPr="00365B47">
        <w:rPr>
          <w:sz w:val="28"/>
          <w:szCs w:val="28"/>
        </w:rPr>
        <w:t xml:space="preserve">«Верхнеамурский» </w:t>
      </w:r>
      <w:r w:rsidR="002B5C9A" w:rsidRPr="00365B47">
        <w:rPr>
          <w:sz w:val="28"/>
          <w:szCs w:val="28"/>
        </w:rPr>
        <w:t>и учебно-научном стационаре «Менза»</w:t>
      </w:r>
      <w:r w:rsidRPr="00365B47">
        <w:rPr>
          <w:sz w:val="28"/>
          <w:szCs w:val="28"/>
        </w:rPr>
        <w:t>, показатели численности охотничьих ресурсов на данных территориях при определении квот добычи охотничьих ресурсов учитывались</w:t>
      </w:r>
      <w:r w:rsidR="002B5C9A" w:rsidRPr="00365B47">
        <w:rPr>
          <w:sz w:val="28"/>
          <w:szCs w:val="28"/>
        </w:rPr>
        <w:t xml:space="preserve"> согласно данным зимнего маршрутного учета.</w:t>
      </w:r>
    </w:p>
    <w:p w:rsidR="002B5C9A" w:rsidRPr="00365B47" w:rsidRDefault="00105A05">
      <w:pPr>
        <w:shd w:val="clear" w:color="auto" w:fill="FFFFFF"/>
        <w:ind w:firstLine="709"/>
        <w:jc w:val="both"/>
        <w:rPr>
          <w:sz w:val="28"/>
          <w:szCs w:val="28"/>
        </w:rPr>
      </w:pPr>
      <w:r w:rsidRPr="00365B47">
        <w:rPr>
          <w:sz w:val="28"/>
          <w:szCs w:val="28"/>
        </w:rPr>
        <w:t>В 202</w:t>
      </w:r>
      <w:r w:rsidR="000D044A">
        <w:rPr>
          <w:sz w:val="28"/>
          <w:szCs w:val="28"/>
        </w:rPr>
        <w:t>6</w:t>
      </w:r>
      <w:r w:rsidRPr="00365B47">
        <w:rPr>
          <w:sz w:val="28"/>
          <w:szCs w:val="28"/>
        </w:rPr>
        <w:t xml:space="preserve"> г. </w:t>
      </w:r>
      <w:r w:rsidR="002B5C9A" w:rsidRPr="00365B47">
        <w:rPr>
          <w:sz w:val="28"/>
          <w:szCs w:val="28"/>
        </w:rPr>
        <w:t xml:space="preserve">от НИИВ Восточной Сибири – филиала СФНЦА РАН </w:t>
      </w:r>
      <w:r w:rsidRPr="00365B47">
        <w:rPr>
          <w:sz w:val="28"/>
          <w:szCs w:val="28"/>
        </w:rPr>
        <w:t xml:space="preserve"> поступ</w:t>
      </w:r>
      <w:r w:rsidR="002B5C9A" w:rsidRPr="00365B47">
        <w:rPr>
          <w:sz w:val="28"/>
          <w:szCs w:val="28"/>
        </w:rPr>
        <w:t>и</w:t>
      </w:r>
      <w:r w:rsidRPr="00365B47">
        <w:rPr>
          <w:sz w:val="28"/>
          <w:szCs w:val="28"/>
        </w:rPr>
        <w:t>л</w:t>
      </w:r>
      <w:r w:rsidR="002B5C9A" w:rsidRPr="00365B47">
        <w:rPr>
          <w:sz w:val="28"/>
          <w:szCs w:val="28"/>
        </w:rPr>
        <w:t>а</w:t>
      </w:r>
      <w:r w:rsidRPr="00365B47">
        <w:rPr>
          <w:sz w:val="28"/>
          <w:szCs w:val="28"/>
        </w:rPr>
        <w:t xml:space="preserve"> заявк</w:t>
      </w:r>
      <w:r w:rsidR="002B5C9A" w:rsidRPr="00365B47">
        <w:rPr>
          <w:sz w:val="28"/>
          <w:szCs w:val="28"/>
        </w:rPr>
        <w:t>а</w:t>
      </w:r>
      <w:r w:rsidRPr="00365B47">
        <w:rPr>
          <w:sz w:val="28"/>
          <w:szCs w:val="28"/>
        </w:rPr>
        <w:t xml:space="preserve"> для установления объемов (квот) добычи охотничьих ресурсов в целях научно-исследовательской деятельности</w:t>
      </w:r>
      <w:r w:rsidR="002B5C9A" w:rsidRPr="00365B47">
        <w:rPr>
          <w:sz w:val="28"/>
          <w:szCs w:val="28"/>
        </w:rPr>
        <w:t>.</w:t>
      </w:r>
    </w:p>
    <w:p w:rsidR="00182122" w:rsidRPr="00365B47" w:rsidRDefault="002B5C9A">
      <w:pPr>
        <w:shd w:val="clear" w:color="auto" w:fill="FFFFFF"/>
        <w:ind w:firstLine="709"/>
        <w:jc w:val="both"/>
        <w:rPr>
          <w:sz w:val="28"/>
          <w:szCs w:val="28"/>
        </w:rPr>
      </w:pPr>
      <w:r w:rsidRPr="00365B47">
        <w:rPr>
          <w:sz w:val="28"/>
          <w:szCs w:val="28"/>
        </w:rPr>
        <w:t>Заявок для установления квот добычи охотничьих ресурсов</w:t>
      </w:r>
      <w:r w:rsidR="00105A05" w:rsidRPr="00365B47">
        <w:rPr>
          <w:sz w:val="28"/>
          <w:szCs w:val="28"/>
        </w:rPr>
        <w:t xml:space="preserve"> в целях акклиматизации, переселения и гибридизации охотничьих ресурсов, в целях содержания и разведения охотничьих ресурсов в полувольных условиях и искусственно созданной среде обитания</w:t>
      </w:r>
      <w:r w:rsidRPr="00365B47">
        <w:rPr>
          <w:sz w:val="28"/>
          <w:szCs w:val="28"/>
        </w:rPr>
        <w:t xml:space="preserve"> не поступало.</w:t>
      </w:r>
    </w:p>
    <w:p w:rsidR="00182122" w:rsidRPr="00365B47" w:rsidRDefault="00182122">
      <w:pPr>
        <w:shd w:val="clear" w:color="auto" w:fill="FFFFFF"/>
        <w:ind w:firstLine="709"/>
        <w:jc w:val="both"/>
        <w:rPr>
          <w:sz w:val="28"/>
          <w:szCs w:val="28"/>
        </w:rPr>
      </w:pPr>
    </w:p>
    <w:p w:rsidR="00120860" w:rsidRPr="00365B47" w:rsidRDefault="00120860" w:rsidP="00A37D32">
      <w:pPr>
        <w:spacing w:before="168" w:line="288" w:lineRule="atLeast"/>
        <w:ind w:firstLine="540"/>
        <w:jc w:val="center"/>
        <w:rPr>
          <w:sz w:val="28"/>
          <w:szCs w:val="28"/>
          <w:lang w:eastAsia="ru-RU"/>
        </w:rPr>
      </w:pPr>
      <w:r w:rsidRPr="00365B47">
        <w:rPr>
          <w:bCs/>
          <w:sz w:val="28"/>
          <w:szCs w:val="28"/>
        </w:rPr>
        <w:lastRenderedPageBreak/>
        <w:t>2.</w:t>
      </w:r>
      <w:r w:rsidR="00105A05" w:rsidRPr="00365B47">
        <w:rPr>
          <w:bCs/>
          <w:sz w:val="28"/>
          <w:szCs w:val="28"/>
        </w:rPr>
        <w:t xml:space="preserve"> </w:t>
      </w:r>
      <w:r w:rsidRPr="00365B47">
        <w:rPr>
          <w:bCs/>
          <w:sz w:val="28"/>
          <w:szCs w:val="28"/>
        </w:rPr>
        <w:t>А</w:t>
      </w:r>
      <w:r w:rsidRPr="00365B47">
        <w:rPr>
          <w:sz w:val="28"/>
          <w:szCs w:val="28"/>
          <w:lang w:eastAsia="ru-RU"/>
        </w:rPr>
        <w:t>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w:t>
      </w:r>
    </w:p>
    <w:p w:rsidR="00B9773F" w:rsidRPr="00365B47" w:rsidRDefault="00007351" w:rsidP="00B9773F">
      <w:pPr>
        <w:spacing w:before="168" w:line="288" w:lineRule="atLeast"/>
        <w:ind w:firstLine="540"/>
        <w:rPr>
          <w:sz w:val="28"/>
          <w:szCs w:val="28"/>
          <w:lang w:eastAsia="ru-RU"/>
        </w:rPr>
      </w:pPr>
      <w:r w:rsidRPr="00365B47">
        <w:rPr>
          <w:sz w:val="28"/>
          <w:szCs w:val="28"/>
        </w:rPr>
        <w:t xml:space="preserve">2.1. </w:t>
      </w:r>
      <w:r w:rsidR="00BD2566" w:rsidRPr="00365B47">
        <w:rPr>
          <w:sz w:val="28"/>
          <w:szCs w:val="28"/>
        </w:rPr>
        <w:t>С</w:t>
      </w:r>
      <w:r w:rsidR="00B9773F" w:rsidRPr="00365B47">
        <w:rPr>
          <w:sz w:val="28"/>
          <w:szCs w:val="28"/>
          <w:lang w:eastAsia="ru-RU"/>
        </w:rPr>
        <w:t xml:space="preserve">остояние окружающей среды, в том числе компонентов природной среды, природных, природно-антропогенных и антропогенных объектов; </w:t>
      </w:r>
    </w:p>
    <w:p w:rsidR="00B9773F" w:rsidRPr="00365B47" w:rsidRDefault="00B9773F" w:rsidP="00B9773F">
      <w:pPr>
        <w:spacing w:before="168" w:line="288" w:lineRule="atLeast"/>
        <w:ind w:firstLine="540"/>
        <w:rPr>
          <w:sz w:val="28"/>
          <w:szCs w:val="28"/>
          <w:lang w:eastAsia="ru-RU"/>
        </w:rPr>
      </w:pPr>
      <w:r w:rsidRPr="00365B47">
        <w:rPr>
          <w:sz w:val="28"/>
          <w:szCs w:val="28"/>
          <w:lang w:eastAsia="ru-RU"/>
        </w:rPr>
        <w:t xml:space="preserve">физико-географические, природно-климатические, геологические и гидрогеологические, гидрографические, почвенные условия; </w:t>
      </w:r>
    </w:p>
    <w:p w:rsidR="00B9773F" w:rsidRPr="00365B47" w:rsidRDefault="00B9773F" w:rsidP="00B9773F">
      <w:pPr>
        <w:spacing w:before="168" w:line="288" w:lineRule="atLeast"/>
        <w:ind w:firstLine="540"/>
        <w:rPr>
          <w:sz w:val="28"/>
          <w:szCs w:val="28"/>
          <w:lang w:eastAsia="ru-RU"/>
        </w:rPr>
      </w:pPr>
      <w:r w:rsidRPr="00365B47">
        <w:rPr>
          <w:sz w:val="28"/>
          <w:szCs w:val="28"/>
          <w:lang w:eastAsia="ru-RU"/>
        </w:rPr>
        <w:t xml:space="preserve">социально-экономическая ситуация в районе реализации планируемой хозяйственной и иной деятельности; </w:t>
      </w:r>
    </w:p>
    <w:p w:rsidR="00B9773F" w:rsidRPr="00365B47" w:rsidRDefault="00B9773F" w:rsidP="00B9773F">
      <w:pPr>
        <w:spacing w:before="168" w:line="288" w:lineRule="atLeast"/>
        <w:ind w:firstLine="540"/>
        <w:rPr>
          <w:sz w:val="28"/>
          <w:szCs w:val="28"/>
          <w:lang w:eastAsia="ru-RU"/>
        </w:rPr>
      </w:pPr>
      <w:r w:rsidRPr="00365B47">
        <w:rPr>
          <w:sz w:val="28"/>
          <w:szCs w:val="28"/>
          <w:lang w:eastAsia="ru-RU"/>
        </w:rPr>
        <w:t>имеющиеся прямые, косвенные и иные воздействия на окружающую среду и (или) отдельные компоненты природной среды, природные, природно-антропогенные, антропогенные объекты и характеристика указанных воздействий</w:t>
      </w:r>
      <w:r w:rsidR="00B4731E" w:rsidRPr="00365B47">
        <w:rPr>
          <w:sz w:val="28"/>
          <w:szCs w:val="28"/>
          <w:lang w:eastAsia="ru-RU"/>
        </w:rPr>
        <w:t>:</w:t>
      </w:r>
      <w:r w:rsidRPr="00365B47">
        <w:rPr>
          <w:sz w:val="28"/>
          <w:szCs w:val="28"/>
          <w:lang w:eastAsia="ru-RU"/>
        </w:rPr>
        <w:t xml:space="preserve"> </w:t>
      </w:r>
    </w:p>
    <w:p w:rsidR="00182122" w:rsidRPr="00365B47" w:rsidRDefault="00182122">
      <w:pPr>
        <w:shd w:val="clear" w:color="auto" w:fill="FFFFFF"/>
        <w:ind w:firstLine="709"/>
        <w:jc w:val="both"/>
        <w:rPr>
          <w:sz w:val="28"/>
          <w:szCs w:val="28"/>
        </w:rPr>
      </w:pPr>
    </w:p>
    <w:p w:rsidR="002026D3" w:rsidRPr="00365B47" w:rsidRDefault="00FF68DA" w:rsidP="002026D3">
      <w:pPr>
        <w:shd w:val="clear" w:color="auto" w:fill="FFFFFF"/>
        <w:ind w:right="-74" w:firstLine="709"/>
        <w:jc w:val="both"/>
        <w:rPr>
          <w:sz w:val="28"/>
          <w:szCs w:val="28"/>
        </w:rPr>
      </w:pPr>
      <w:r w:rsidRPr="00365B47">
        <w:rPr>
          <w:sz w:val="28"/>
          <w:szCs w:val="28"/>
        </w:rPr>
        <w:t>Забайкальский край</w:t>
      </w:r>
      <w:r w:rsidR="002026D3" w:rsidRPr="00365B47">
        <w:rPr>
          <w:sz w:val="28"/>
          <w:szCs w:val="28"/>
        </w:rPr>
        <w:t xml:space="preserve"> является одной из крупнейших административно-территориальных единиц Российской Федерации. Регион расположен в Забайкалье. Граничит: на западе – с Республикой Бурятия, на северо-западе – с Иркутской областью, на северо-востоке – с Республикой Саха (Якутия), на востоке – с Амурской областью, на юго-востоке области проходит граница Российской Федерации с Китайской Народной Республикой и Монголией. Общая протяженность государственной границы на территории Забайкальского края составляет 1920,1 км. Площадь Забайкальского края, составляет 431,5 тыс. кв. км. Протяженность края с запада на восток составляет около 800 км, с севера на юг – почти 1000 км, перепад высот достигает 2781 м.</w:t>
      </w:r>
    </w:p>
    <w:p w:rsidR="002026D3" w:rsidRPr="00365B47" w:rsidRDefault="002026D3" w:rsidP="002026D3">
      <w:pPr>
        <w:shd w:val="clear" w:color="auto" w:fill="FFFFFF"/>
        <w:ind w:right="-74" w:firstLine="709"/>
        <w:jc w:val="both"/>
        <w:rPr>
          <w:sz w:val="28"/>
          <w:szCs w:val="28"/>
        </w:rPr>
      </w:pPr>
      <w:r w:rsidRPr="00365B47">
        <w:rPr>
          <w:sz w:val="28"/>
          <w:szCs w:val="28"/>
          <w:u w:val="single"/>
        </w:rPr>
        <w:t>Климат</w:t>
      </w:r>
      <w:r w:rsidRPr="00365B47">
        <w:rPr>
          <w:sz w:val="28"/>
          <w:szCs w:val="28"/>
        </w:rPr>
        <w:t xml:space="preserve"> Восточного Забайкалья на большей части территории, резко континентальный с недостаточным количеством атмосферных осадков, холодной продолжительной зимой, относительно теплым (иногда жарким) летом – сухим в первой половине и влажным во второй, большими суточными и годовыми колебаниями температуры воздуха, короткими переходными (осень и весна) периодами.</w:t>
      </w:r>
    </w:p>
    <w:p w:rsidR="002026D3" w:rsidRPr="00365B47" w:rsidRDefault="002026D3" w:rsidP="002026D3">
      <w:pPr>
        <w:pStyle w:val="aff"/>
        <w:spacing w:before="0" w:beforeAutospacing="0" w:after="0" w:afterAutospacing="0"/>
        <w:jc w:val="both"/>
        <w:rPr>
          <w:sz w:val="28"/>
          <w:szCs w:val="28"/>
        </w:rPr>
      </w:pPr>
      <w:r w:rsidRPr="00365B47">
        <w:rPr>
          <w:sz w:val="28"/>
          <w:szCs w:val="28"/>
        </w:rPr>
        <w:tab/>
        <w:t>Господство ясных или малооблачных типов погод создает предпосылки для формирования в Забайкалье (от 58°27' до 49°08' северной широты) довольно продолжительного периода солнечного сияния, который составляет в среднем 1873 ч на севере (с. Чара) до 2618 ч на юге (г. Борзя). По этому показателю регион значительно превосходит не только одноширотные территории России, но даже известный город-курорт Кисловодск в предгорьях хр. Большой Кавказ.</w:t>
      </w:r>
    </w:p>
    <w:p w:rsidR="002026D3" w:rsidRPr="00365B47" w:rsidRDefault="002026D3" w:rsidP="002026D3">
      <w:pPr>
        <w:pStyle w:val="aff"/>
        <w:spacing w:before="0" w:beforeAutospacing="0" w:after="0" w:afterAutospacing="0"/>
        <w:jc w:val="both"/>
        <w:rPr>
          <w:sz w:val="28"/>
          <w:szCs w:val="28"/>
        </w:rPr>
      </w:pPr>
      <w:r w:rsidRPr="00365B47">
        <w:rPr>
          <w:sz w:val="28"/>
          <w:szCs w:val="28"/>
        </w:rPr>
        <w:tab/>
        <w:t>Годовой радиационный баланс как показатель важнейшего климатообразующего фактора – солнечной радиации – по территории изменяется от 30 на севере до 53 ккал/см</w:t>
      </w:r>
      <w:r w:rsidRPr="00365B47">
        <w:rPr>
          <w:sz w:val="28"/>
          <w:szCs w:val="28"/>
          <w:vertAlign w:val="superscript"/>
        </w:rPr>
        <w:t>2</w:t>
      </w:r>
      <w:r w:rsidRPr="00365B47">
        <w:rPr>
          <w:sz w:val="28"/>
          <w:szCs w:val="28"/>
        </w:rPr>
        <w:t xml:space="preserve"> на юге.</w:t>
      </w:r>
    </w:p>
    <w:p w:rsidR="002026D3" w:rsidRPr="00365B47" w:rsidRDefault="002026D3" w:rsidP="002026D3">
      <w:pPr>
        <w:shd w:val="clear" w:color="auto" w:fill="FFFFFF"/>
        <w:tabs>
          <w:tab w:val="left" w:pos="8280"/>
        </w:tabs>
        <w:ind w:left="19" w:right="108" w:firstLine="709"/>
        <w:jc w:val="both"/>
        <w:rPr>
          <w:position w:val="-2"/>
          <w:sz w:val="28"/>
          <w:szCs w:val="28"/>
        </w:rPr>
      </w:pPr>
      <w:r w:rsidRPr="00365B47">
        <w:rPr>
          <w:position w:val="-2"/>
          <w:sz w:val="28"/>
          <w:szCs w:val="28"/>
        </w:rPr>
        <w:lastRenderedPageBreak/>
        <w:t>Циркуляция атмосферы проявляется в высотном и в приземном слое. Высотная представлена западным переносом воздуха на высоте 3-5 км, а приземная обусловлена действием с конца августа и по апрель сибирского антициклона. Западный перенос приносит осадки и потепление. Сибирский антициклон оказывает влияние на днища долин, котловин и нижние участки горных склонов, где устанавливается устойчивая холодная погода с безветрием и малым количеством осадков.</w:t>
      </w:r>
    </w:p>
    <w:p w:rsidR="002026D3" w:rsidRPr="00365B47" w:rsidRDefault="002026D3" w:rsidP="002026D3">
      <w:pPr>
        <w:pStyle w:val="aff"/>
        <w:spacing w:before="0" w:beforeAutospacing="0" w:after="0" w:afterAutospacing="0"/>
        <w:jc w:val="both"/>
        <w:rPr>
          <w:sz w:val="28"/>
          <w:szCs w:val="28"/>
        </w:rPr>
      </w:pPr>
      <w:r w:rsidRPr="00365B47">
        <w:rPr>
          <w:sz w:val="28"/>
          <w:szCs w:val="28"/>
        </w:rPr>
        <w:tab/>
        <w:t>Для формирования климата Забайкалья значим ещё один фактор – свойства подстилающей поверхности, среди которых наиважнейшим является рельеф. Он оказывает на климат троякое воздействие:</w:t>
      </w:r>
    </w:p>
    <w:p w:rsidR="002026D3" w:rsidRPr="00365B47" w:rsidRDefault="002026D3" w:rsidP="002026D3">
      <w:pPr>
        <w:pStyle w:val="aff"/>
        <w:spacing w:before="0" w:beforeAutospacing="0" w:after="0" w:afterAutospacing="0"/>
        <w:jc w:val="both"/>
        <w:rPr>
          <w:sz w:val="28"/>
          <w:szCs w:val="28"/>
        </w:rPr>
      </w:pPr>
      <w:r w:rsidRPr="00365B47">
        <w:rPr>
          <w:sz w:val="28"/>
          <w:szCs w:val="28"/>
        </w:rPr>
        <w:t>а) земная поверхность значительно приподнята над уровнем моря, следовательно, общий температурный фон в нижней части тропосферы ниже, чем в одноширотных территориях с меньшей абсолютной высотой;</w:t>
      </w:r>
    </w:p>
    <w:p w:rsidR="002026D3" w:rsidRPr="00365B47" w:rsidRDefault="002026D3" w:rsidP="002026D3">
      <w:pPr>
        <w:pStyle w:val="aff"/>
        <w:spacing w:before="0" w:beforeAutospacing="0" w:after="0" w:afterAutospacing="0"/>
        <w:jc w:val="both"/>
        <w:rPr>
          <w:sz w:val="28"/>
          <w:szCs w:val="28"/>
        </w:rPr>
      </w:pPr>
      <w:r w:rsidRPr="00365B47">
        <w:rPr>
          <w:sz w:val="28"/>
          <w:szCs w:val="28"/>
        </w:rPr>
        <w:t>б) горные хребты – преграда для воздушных масс, что ведет к замедлению их продвижения. При этом возникает разница в количестве выпадающих осадков как между подножиями и вершинами (на последних осадков заметно больше), так и между наветренными и подветренными склонами (на последних осадков выпадает меньше);</w:t>
      </w:r>
    </w:p>
    <w:p w:rsidR="002026D3" w:rsidRPr="00365B47" w:rsidRDefault="002026D3" w:rsidP="002026D3">
      <w:pPr>
        <w:pStyle w:val="aff"/>
        <w:spacing w:before="0" w:beforeAutospacing="0" w:after="0" w:afterAutospacing="0"/>
        <w:jc w:val="both"/>
        <w:rPr>
          <w:sz w:val="28"/>
          <w:szCs w:val="28"/>
        </w:rPr>
      </w:pPr>
      <w:r w:rsidRPr="00365B47">
        <w:rPr>
          <w:sz w:val="28"/>
          <w:szCs w:val="28"/>
        </w:rPr>
        <w:t>в) в межгорных котловинах Забайкалья зимой повсеместно отмечаются инверсии температуры воздуха, когда на дне котловин холодный воздух застаивается и охлаждается еще больше.</w:t>
      </w:r>
    </w:p>
    <w:p w:rsidR="002026D3" w:rsidRPr="00365B47" w:rsidRDefault="002026D3" w:rsidP="002026D3">
      <w:pPr>
        <w:pStyle w:val="aff"/>
        <w:spacing w:before="0" w:beforeAutospacing="0" w:after="0" w:afterAutospacing="0"/>
        <w:jc w:val="both"/>
        <w:rPr>
          <w:color w:val="FF0000"/>
          <w:sz w:val="28"/>
          <w:szCs w:val="28"/>
        </w:rPr>
      </w:pPr>
      <w:r w:rsidRPr="00365B47">
        <w:rPr>
          <w:sz w:val="28"/>
          <w:szCs w:val="28"/>
        </w:rPr>
        <w:tab/>
        <w:t xml:space="preserve">Все перечисленные выше особенности усиливают континентальность и суровость забайкальского климата. Следствием большой степени континентальности климата являются частые непериодические колебания давления и температуры воздуха за сутки и за более короткие промежутки времени. Например, средние суточные амплитуды давления воздуха составляют 5–10 мбар, в отдельные дни этот показатель может составлять 25–30 мбар. Иногда давление может измениться на 20 мбар даже за 3 ч. Максимальные суточные амплитуды колебаний температуры воздуха в любой из месяцев года могут превышать 20°С. Особенно велики суточные амплитуды температуры воздуха весной, в отдельные дни перепад за сутки может достигать 30°С и более. Абсолютная амплитуда температуры воздуха (разница между абсолютным минимумом и абсолютным максимумом) во многих районах Забайкалья превышает 90 °С. </w:t>
      </w:r>
      <w:r w:rsidRPr="00365B47">
        <w:rPr>
          <w:sz w:val="28"/>
          <w:szCs w:val="28"/>
        </w:rPr>
        <w:tab/>
        <w:t>О резкой континентальности климата также можно судить и по неравномерному распределению осадков в течение года (меньше 10 % в зимний период и более 90 % в теплый).</w:t>
      </w:r>
    </w:p>
    <w:p w:rsidR="00A37D32" w:rsidRPr="00365B47" w:rsidRDefault="002026D3" w:rsidP="002026D3">
      <w:pPr>
        <w:pStyle w:val="aff"/>
        <w:spacing w:before="0" w:beforeAutospacing="0" w:after="0" w:afterAutospacing="0"/>
        <w:jc w:val="both"/>
        <w:rPr>
          <w:sz w:val="28"/>
          <w:szCs w:val="28"/>
        </w:rPr>
      </w:pPr>
      <w:r w:rsidRPr="00365B47">
        <w:rPr>
          <w:sz w:val="28"/>
          <w:szCs w:val="28"/>
        </w:rPr>
        <w:tab/>
        <w:t xml:space="preserve">Как и для других территорий, для Забайкалья характерно изменение климата в меридиональном направлении. Однако рельеф существенно изменяет закономерность широтной зональности. Значительная расчлененность территории создает условия, когда районы, расположенные близко, но имеющие разную высоту, морфологию, экспозицию склонов и т.д., обладают различными климатическими характеристиками. </w:t>
      </w:r>
    </w:p>
    <w:p w:rsidR="002026D3" w:rsidRPr="00365B47" w:rsidRDefault="002026D3" w:rsidP="002026D3">
      <w:pPr>
        <w:pStyle w:val="aff"/>
        <w:spacing w:before="0" w:beforeAutospacing="0" w:after="0" w:afterAutospacing="0"/>
        <w:jc w:val="both"/>
        <w:rPr>
          <w:sz w:val="28"/>
          <w:szCs w:val="28"/>
        </w:rPr>
      </w:pPr>
      <w:r w:rsidRPr="00365B47">
        <w:rPr>
          <w:sz w:val="28"/>
          <w:szCs w:val="28"/>
        </w:rPr>
        <w:tab/>
        <w:t xml:space="preserve">Наибольшая континентальность климата характерна для равнин юго-востока, а также межгорных впадин, а наименьшая – для Хэнтэй-Чикойского </w:t>
      </w:r>
      <w:r w:rsidRPr="00365B47">
        <w:rPr>
          <w:sz w:val="28"/>
          <w:szCs w:val="28"/>
        </w:rPr>
        <w:lastRenderedPageBreak/>
        <w:t>нагорья, хребтов Яблоновый и Черского. Суммы активных температур (среднесуточных температур от 10 °С и выше) возрастают от ~600 °С в высокогорных частях хребтов Кодар, Удокан, Каларский, Чикоконский до 2000 °С и выше на крайнем юго-востоке Забайкалья. Увлажненность территории имеет противоположное распределение. Количество атмосферных осадков изменяется от 250–300 мм в год в южных степных районах до 500–600 мм в горах севера и северо-востока.</w:t>
      </w:r>
    </w:p>
    <w:p w:rsidR="00895037" w:rsidRDefault="00895037" w:rsidP="00895037">
      <w:pPr>
        <w:pStyle w:val="aff1"/>
        <w:rPr>
          <w:szCs w:val="28"/>
        </w:rPr>
      </w:pPr>
      <w:r>
        <w:rPr>
          <w:b/>
          <w:i/>
          <w:color w:val="000000"/>
          <w:szCs w:val="28"/>
        </w:rPr>
        <w:t xml:space="preserve">Зима. </w:t>
      </w:r>
      <w:r>
        <w:rPr>
          <w:szCs w:val="28"/>
        </w:rPr>
        <w:t xml:space="preserve"> Начало ее почти повсеместно пришлось на вторую декаду ноября, а конец – на вторую декаду марта.</w:t>
      </w:r>
    </w:p>
    <w:p w:rsidR="00895037" w:rsidRDefault="00895037" w:rsidP="00895037">
      <w:pPr>
        <w:pStyle w:val="aff1"/>
        <w:rPr>
          <w:szCs w:val="28"/>
        </w:rPr>
      </w:pPr>
      <w:r>
        <w:rPr>
          <w:szCs w:val="28"/>
        </w:rPr>
        <w:t xml:space="preserve">Зима в долинах и котловинах преобладала морозная, влажная, облачная, безветренная, с аномально большим снежным покровом в большинстве округов (исключение составил Александрово-Заводский округ). В верхних частях хребтов -  погода была более, ветреная, многоснежная и морозная с поздней весной. На севере края устойчивые морозы наблюдались в январе месяце (в прошедшем сезоне температура опускалась до – 40 градусов и ниже). Октябрь был умеренно теплым. Ноябрь был относительно теплым, по сравнению со среднемноголетними данными, декабрь отмечался высоким снежным покровом и низкими среднедневными температурами особенно в северных районах края. На юго-западе отмечено раннее выпадение снежного покрова и его большое количество в течении зимы, температура отмечалась ниже среднемноголетней. </w:t>
      </w:r>
    </w:p>
    <w:p w:rsidR="00895037" w:rsidRDefault="00895037" w:rsidP="00895037">
      <w:pPr>
        <w:ind w:firstLine="709"/>
        <w:jc w:val="both"/>
        <w:rPr>
          <w:sz w:val="28"/>
          <w:szCs w:val="28"/>
        </w:rPr>
      </w:pPr>
      <w:r>
        <w:rPr>
          <w:sz w:val="28"/>
          <w:szCs w:val="28"/>
        </w:rPr>
        <w:t xml:space="preserve">В отдельные месяцы зимнего периода отмечались сильные похолодания. Данные изменения обусловлены смещением северных, северо-западных, а иногда северо-восточных антициклонов. Наблюдались обильные осадки в юго-западных и юго-восточных районах края. Их возникновение объясняется выносом теплого тропического воздуха из южных широт по западной периферии антициклонов. В центральных и южных районах наблюдались слабые осадки на протяжении всего зимнего периода. На юге-востоке на протяжении зимы дневная температура воздуха во время снегопадов понижалась иногда до ниже среднегодовых  значений. </w:t>
      </w:r>
    </w:p>
    <w:p w:rsidR="00895037" w:rsidRDefault="00895037" w:rsidP="00895037">
      <w:pPr>
        <w:ind w:firstLine="709"/>
        <w:jc w:val="both"/>
        <w:rPr>
          <w:sz w:val="28"/>
          <w:szCs w:val="28"/>
        </w:rPr>
      </w:pPr>
      <w:r>
        <w:rPr>
          <w:b/>
          <w:i/>
          <w:sz w:val="28"/>
          <w:szCs w:val="28"/>
        </w:rPr>
        <w:t>Весна</w:t>
      </w:r>
      <w:r>
        <w:rPr>
          <w:sz w:val="28"/>
          <w:szCs w:val="28"/>
        </w:rPr>
        <w:t>. Началась в первой половине апреля и закончилась в конце мая – начале июня и была аномальной по количеству осадков и температурному режиму. Весна, довольно холодный и самый ветреный сезон года, характеризовалась неустойчивостью погодных условий, потеплением с севера на юг, уменьшением влажности в северных, западных и юго-восточных районах. Весенняя активизация циклонической деятельности приводила к возрастанию скорости ветра, выпадению обильных осадков в виде мокрого снега и дождя в конце мая, возникновению и развитию снежных поземок, метелей, штормов в сезон размножения тетерева обыкновенного, глухаря каменного, рябчика, зайца-беляка, косули сибирской и бородатой куропатки, что способствовало гибели родившегося молодняка вторую весну подряд.. Весной</w:t>
      </w:r>
      <w:r>
        <w:rPr>
          <w:color w:val="FF0000"/>
          <w:sz w:val="28"/>
          <w:szCs w:val="28"/>
        </w:rPr>
        <w:t xml:space="preserve"> </w:t>
      </w:r>
      <w:r>
        <w:rPr>
          <w:sz w:val="28"/>
          <w:szCs w:val="28"/>
        </w:rPr>
        <w:t xml:space="preserve">часто наблюдались сильные ночные заморозки, а при смешении северо-западных антициклонов и циклонов – возврат холодов, что тоже повлияло на выживаемость молодняка вышеуказанных видов животных. В связи с аномальной сухостью почв отмечалось крайне большое количество лесных и </w:t>
      </w:r>
      <w:r>
        <w:rPr>
          <w:sz w:val="28"/>
          <w:szCs w:val="28"/>
        </w:rPr>
        <w:lastRenderedPageBreak/>
        <w:t xml:space="preserve">ландшафтных пожаров (пройдено огнем более 3.5 млн. га лесных угодий). В то же время наличие осадков и низкие температуры в конце мая – начале июня отрицательно сказались на состоянии молодняка охотничьих птиц (кроме водоплавающих), зайца и мелких копытных. </w:t>
      </w:r>
    </w:p>
    <w:p w:rsidR="00895037" w:rsidRDefault="00895037" w:rsidP="00895037">
      <w:pPr>
        <w:ind w:firstLine="709"/>
        <w:jc w:val="both"/>
        <w:rPr>
          <w:sz w:val="28"/>
          <w:szCs w:val="28"/>
        </w:rPr>
      </w:pPr>
      <w:r>
        <w:rPr>
          <w:b/>
          <w:i/>
          <w:sz w:val="28"/>
          <w:szCs w:val="28"/>
        </w:rPr>
        <w:t>Лето</w:t>
      </w:r>
      <w:r>
        <w:rPr>
          <w:sz w:val="28"/>
          <w:szCs w:val="28"/>
        </w:rPr>
        <w:t xml:space="preserve">. Началось в конце мая – начале июня. На юге лето отмечалось  теплое, на севере и в горных районах – умерено-теплое или даже прохладное. Первая половина лета была без дождливой, связанные с развитием конвективной облачности. Вторая половина летнего сезона – июль и август – облачная, пасмурная и дождливая. Связано это с развитием циклонической деятельности, а в некоторые периоды – с тихоокеанскими муссонами. В северных районах летом отмечались заморозки. Лето – период, когда интенсивно происходит круговорот вещества и энергии, фотосинтез, вегетация растений, развитие животного мира. </w:t>
      </w:r>
    </w:p>
    <w:p w:rsidR="00895037" w:rsidRDefault="00895037" w:rsidP="00895037">
      <w:pPr>
        <w:ind w:firstLine="709"/>
        <w:jc w:val="both"/>
        <w:rPr>
          <w:color w:val="000000"/>
          <w:spacing w:val="-1"/>
          <w:sz w:val="28"/>
          <w:szCs w:val="28"/>
        </w:rPr>
      </w:pPr>
      <w:r>
        <w:rPr>
          <w:b/>
          <w:i/>
          <w:iCs/>
          <w:color w:val="000000"/>
          <w:sz w:val="28"/>
          <w:szCs w:val="28"/>
        </w:rPr>
        <w:t>Осень.</w:t>
      </w:r>
      <w:r>
        <w:rPr>
          <w:i/>
          <w:iCs/>
          <w:color w:val="000000"/>
          <w:sz w:val="28"/>
          <w:szCs w:val="28"/>
        </w:rPr>
        <w:t xml:space="preserve"> </w:t>
      </w:r>
      <w:r>
        <w:rPr>
          <w:color w:val="000000"/>
          <w:sz w:val="28"/>
          <w:szCs w:val="28"/>
        </w:rPr>
        <w:t>Наступила в середине сентября. При сравнительно высоких</w:t>
      </w:r>
      <w:r>
        <w:rPr>
          <w:color w:val="000000"/>
          <w:spacing w:val="3"/>
          <w:sz w:val="28"/>
          <w:szCs w:val="28"/>
        </w:rPr>
        <w:t xml:space="preserve"> дневных температурах ночные заморозки случались после 10 сентября.</w:t>
      </w:r>
      <w:r>
        <w:rPr>
          <w:color w:val="000000"/>
          <w:sz w:val="28"/>
          <w:szCs w:val="28"/>
        </w:rPr>
        <w:t xml:space="preserve"> Для первой половины осени</w:t>
      </w:r>
      <w:r>
        <w:rPr>
          <w:sz w:val="28"/>
          <w:szCs w:val="28"/>
        </w:rPr>
        <w:t xml:space="preserve"> </w:t>
      </w:r>
      <w:r>
        <w:rPr>
          <w:color w:val="000000"/>
          <w:spacing w:val="3"/>
          <w:sz w:val="28"/>
          <w:szCs w:val="28"/>
        </w:rPr>
        <w:t>характерны были периоды теплой и солнечной погоды</w:t>
      </w:r>
      <w:r>
        <w:rPr>
          <w:sz w:val="28"/>
          <w:szCs w:val="28"/>
        </w:rPr>
        <w:t xml:space="preserve">. Октябрь был умеренно сухим (первая половина) и довольно теплым. </w:t>
      </w:r>
    </w:p>
    <w:p w:rsidR="00895037" w:rsidRDefault="00895037" w:rsidP="00895037">
      <w:pPr>
        <w:ind w:firstLine="709"/>
        <w:jc w:val="both"/>
        <w:rPr>
          <w:sz w:val="28"/>
          <w:szCs w:val="28"/>
        </w:rPr>
      </w:pPr>
      <w:r>
        <w:rPr>
          <w:sz w:val="28"/>
          <w:szCs w:val="28"/>
        </w:rPr>
        <w:t>В летний период особенно во второй его половине выпало много осадков, что привело к подтоплению пойменных низин и создало, хорошие условия для роста травянистой растительности, что обеспечило хорошую кормовую базу для животных.</w:t>
      </w:r>
    </w:p>
    <w:p w:rsidR="00895037" w:rsidRDefault="00895037" w:rsidP="00895037">
      <w:pPr>
        <w:ind w:firstLine="709"/>
        <w:jc w:val="both"/>
        <w:rPr>
          <w:color w:val="000000"/>
          <w:spacing w:val="-1"/>
          <w:sz w:val="28"/>
          <w:szCs w:val="28"/>
        </w:rPr>
      </w:pPr>
      <w:r>
        <w:rPr>
          <w:sz w:val="28"/>
          <w:szCs w:val="28"/>
        </w:rPr>
        <w:t>В совокупности, климатические условия на территории Забайкальского края в 2025 году можно признать удовлетворительными для обитания и воспроизводства популяций диких животных, за исключением тетерева обыкновенного, глухаря каменного, рябчика, зайца-беляка, косули сибирской и бородатой куропатки.</w:t>
      </w:r>
    </w:p>
    <w:p w:rsidR="00895037" w:rsidRDefault="00895037">
      <w:pPr>
        <w:shd w:val="clear" w:color="auto" w:fill="FFFFFF"/>
        <w:ind w:firstLine="709"/>
        <w:jc w:val="both"/>
        <w:rPr>
          <w:sz w:val="28"/>
          <w:szCs w:val="28"/>
        </w:rPr>
      </w:pPr>
    </w:p>
    <w:p w:rsidR="00182122" w:rsidRPr="00365B47" w:rsidRDefault="00007351">
      <w:pPr>
        <w:shd w:val="clear" w:color="auto" w:fill="FFFFFF"/>
        <w:ind w:firstLine="709"/>
        <w:jc w:val="both"/>
        <w:rPr>
          <w:sz w:val="28"/>
          <w:szCs w:val="28"/>
          <w:lang w:eastAsia="ru-RU"/>
        </w:rPr>
      </w:pPr>
      <w:r w:rsidRPr="00365B47">
        <w:rPr>
          <w:sz w:val="28"/>
          <w:szCs w:val="28"/>
        </w:rPr>
        <w:t>2.2.</w:t>
      </w:r>
      <w:r w:rsidR="00120860" w:rsidRPr="00365B47">
        <w:rPr>
          <w:sz w:val="28"/>
          <w:szCs w:val="28"/>
        </w:rPr>
        <w:t xml:space="preserve"> </w:t>
      </w:r>
      <w:r w:rsidR="00476967" w:rsidRPr="00365B47">
        <w:rPr>
          <w:sz w:val="28"/>
          <w:szCs w:val="28"/>
        </w:rPr>
        <w:t>Н</w:t>
      </w:r>
      <w:r w:rsidR="00120860" w:rsidRPr="00365B47">
        <w:rPr>
          <w:sz w:val="28"/>
          <w:szCs w:val="28"/>
          <w:lang w:eastAsia="ru-RU"/>
        </w:rPr>
        <w:t>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водно-болотных угодий международного значения, зон с особыми условиями использования территорий;</w:t>
      </w:r>
    </w:p>
    <w:p w:rsidR="00007351" w:rsidRPr="00365B47" w:rsidRDefault="00007351" w:rsidP="00476967">
      <w:pPr>
        <w:widowControl w:val="0"/>
        <w:ind w:firstLine="709"/>
        <w:jc w:val="both"/>
        <w:rPr>
          <w:sz w:val="28"/>
          <w:szCs w:val="28"/>
        </w:rPr>
      </w:pPr>
      <w:r w:rsidRPr="00365B47">
        <w:rPr>
          <w:sz w:val="28"/>
          <w:szCs w:val="28"/>
        </w:rPr>
        <w:t>Всего на территории Забайкальского края расположено 93 ООПТ общей площадью 3,4 млн. га, из которых 7 являются ООПТ федерального значения (</w:t>
      </w:r>
      <w:r w:rsidRPr="00365B47">
        <w:rPr>
          <w:rFonts w:eastAsia="Calibri"/>
          <w:sz w:val="28"/>
          <w:szCs w:val="28"/>
        </w:rPr>
        <w:t xml:space="preserve">2 заповедника, 3 национальных парка, 2 заказника) и </w:t>
      </w:r>
      <w:r w:rsidRPr="00365B47">
        <w:rPr>
          <w:sz w:val="28"/>
          <w:szCs w:val="28"/>
        </w:rPr>
        <w:t xml:space="preserve">86 ООПТ регионального назначения (2 природных парка, </w:t>
      </w:r>
      <w:r w:rsidRPr="00365B47">
        <w:rPr>
          <w:rFonts w:eastAsia="Calibri"/>
          <w:sz w:val="28"/>
          <w:szCs w:val="28"/>
        </w:rPr>
        <w:t>19 заказников, 1 учебно-научный стационар, 65 памятников природы)</w:t>
      </w:r>
      <w:r w:rsidRPr="00365B47">
        <w:rPr>
          <w:sz w:val="28"/>
          <w:szCs w:val="28"/>
        </w:rPr>
        <w:t>, в том числе:</w:t>
      </w:r>
    </w:p>
    <w:p w:rsidR="00007351" w:rsidRPr="00365B47" w:rsidRDefault="00007351" w:rsidP="00007351">
      <w:pPr>
        <w:widowControl w:val="0"/>
        <w:tabs>
          <w:tab w:val="left" w:pos="2205"/>
          <w:tab w:val="center" w:pos="5587"/>
        </w:tabs>
        <w:jc w:val="both"/>
        <w:rPr>
          <w:sz w:val="28"/>
          <w:szCs w:val="28"/>
        </w:rPr>
      </w:pPr>
      <w:r w:rsidRPr="00365B47">
        <w:rPr>
          <w:sz w:val="28"/>
          <w:szCs w:val="28"/>
        </w:rPr>
        <w:t xml:space="preserve">- ООПТ федерального значения – 1,825 </w:t>
      </w:r>
      <w:r w:rsidRPr="00365B47">
        <w:rPr>
          <w:rFonts w:eastAsia="TimesNewRoman"/>
          <w:sz w:val="28"/>
          <w:szCs w:val="28"/>
        </w:rPr>
        <w:t>млн</w:t>
      </w:r>
      <w:r w:rsidRPr="00365B47">
        <w:rPr>
          <w:sz w:val="28"/>
          <w:szCs w:val="28"/>
        </w:rPr>
        <w:t>. га;</w:t>
      </w:r>
    </w:p>
    <w:p w:rsidR="00007351" w:rsidRPr="00365B47" w:rsidRDefault="00007351" w:rsidP="00007351">
      <w:pPr>
        <w:widowControl w:val="0"/>
        <w:tabs>
          <w:tab w:val="left" w:pos="2205"/>
          <w:tab w:val="center" w:pos="5587"/>
        </w:tabs>
        <w:jc w:val="both"/>
        <w:rPr>
          <w:sz w:val="28"/>
          <w:szCs w:val="28"/>
        </w:rPr>
      </w:pPr>
      <w:r w:rsidRPr="00365B47">
        <w:rPr>
          <w:sz w:val="28"/>
          <w:szCs w:val="28"/>
        </w:rPr>
        <w:t xml:space="preserve">- ООПТ регионального значения – 1,575 </w:t>
      </w:r>
      <w:r w:rsidRPr="00365B47">
        <w:rPr>
          <w:rFonts w:eastAsia="TimesNewRoman"/>
          <w:sz w:val="28"/>
          <w:szCs w:val="28"/>
        </w:rPr>
        <w:t>млн</w:t>
      </w:r>
      <w:r w:rsidRPr="00365B47">
        <w:rPr>
          <w:sz w:val="28"/>
          <w:szCs w:val="28"/>
        </w:rPr>
        <w:t>. га;</w:t>
      </w:r>
    </w:p>
    <w:p w:rsidR="00007351" w:rsidRPr="00365B47" w:rsidRDefault="00007351" w:rsidP="00007351">
      <w:pPr>
        <w:widowControl w:val="0"/>
        <w:tabs>
          <w:tab w:val="left" w:pos="2205"/>
          <w:tab w:val="center" w:pos="5587"/>
        </w:tabs>
        <w:jc w:val="both"/>
        <w:rPr>
          <w:sz w:val="28"/>
          <w:szCs w:val="28"/>
        </w:rPr>
      </w:pPr>
      <w:r w:rsidRPr="00365B47">
        <w:rPr>
          <w:sz w:val="28"/>
          <w:szCs w:val="28"/>
        </w:rPr>
        <w:t>- ООПТ местного значения – 0 га.</w:t>
      </w:r>
    </w:p>
    <w:p w:rsidR="00120860" w:rsidRPr="00365B47" w:rsidRDefault="00B9773F">
      <w:pPr>
        <w:shd w:val="clear" w:color="auto" w:fill="FFFFFF"/>
        <w:ind w:firstLine="709"/>
        <w:jc w:val="both"/>
        <w:rPr>
          <w:sz w:val="28"/>
          <w:szCs w:val="28"/>
        </w:rPr>
      </w:pPr>
      <w:r w:rsidRPr="00365B47">
        <w:rPr>
          <w:sz w:val="28"/>
          <w:szCs w:val="28"/>
        </w:rPr>
        <w:t xml:space="preserve">Подробная информация об ООПТ указана в Концепции развития системы особо охраняемых природных территорий регионального значения в Забайкальском крае на период до 2030 года, утвержденной постановлением </w:t>
      </w:r>
      <w:r w:rsidRPr="00365B47">
        <w:rPr>
          <w:sz w:val="28"/>
          <w:szCs w:val="28"/>
        </w:rPr>
        <w:lastRenderedPageBreak/>
        <w:t>Правительства Забайкальского края от 1 марта 2016 года № 89</w:t>
      </w:r>
      <w:r w:rsidR="00D8358A" w:rsidRPr="00365B47">
        <w:rPr>
          <w:sz w:val="28"/>
          <w:szCs w:val="28"/>
        </w:rPr>
        <w:t xml:space="preserve"> и Схема размещения, использования и охраны охотничьих угодий на территории Забайкальского края, утвержденной постановлением Губернатора Забайкальского края от 10 августа 2020 года №113.</w:t>
      </w:r>
    </w:p>
    <w:p w:rsidR="00352CB0" w:rsidRPr="00365B47" w:rsidRDefault="00352CB0" w:rsidP="00352CB0">
      <w:pPr>
        <w:widowControl w:val="0"/>
        <w:ind w:right="-57" w:firstLine="709"/>
        <w:jc w:val="both"/>
        <w:rPr>
          <w:bCs/>
          <w:sz w:val="28"/>
          <w:szCs w:val="28"/>
        </w:rPr>
      </w:pPr>
      <w:r w:rsidRPr="00365B47">
        <w:rPr>
          <w:bCs/>
          <w:sz w:val="28"/>
          <w:szCs w:val="28"/>
        </w:rPr>
        <w:t>Из всей территории Забайкальского края на долю ООПТ и иных территорий, не являющихся охотничьими угодьями, приходится 5,2 млн. га или 12 %, из них площадь ООПТ составляет 8%, п</w:t>
      </w:r>
      <w:r w:rsidRPr="00365B47">
        <w:rPr>
          <w:sz w:val="28"/>
          <w:szCs w:val="28"/>
          <w:lang w:eastAsia="ru-RU"/>
        </w:rPr>
        <w:t xml:space="preserve">лощадь иных территорий, являющихся средой обитания охотничьих ресурсов, но не отнесенные к охотничьим угодьям - </w:t>
      </w:r>
      <w:r w:rsidRPr="00365B47">
        <w:rPr>
          <w:sz w:val="28"/>
          <w:szCs w:val="28"/>
        </w:rPr>
        <w:t>1 439,629 тыс. га или 3 %, п</w:t>
      </w:r>
      <w:r w:rsidRPr="00365B47">
        <w:rPr>
          <w:sz w:val="28"/>
          <w:szCs w:val="28"/>
          <w:lang w:eastAsia="ru-RU"/>
        </w:rPr>
        <w:t xml:space="preserve">лощадь территорий непригодных для ведения охотничьего хозяйства - </w:t>
      </w:r>
      <w:r w:rsidRPr="00365B47">
        <w:rPr>
          <w:sz w:val="28"/>
          <w:szCs w:val="28"/>
        </w:rPr>
        <w:t>402,909 тыс. га, или 1%.</w:t>
      </w:r>
    </w:p>
    <w:p w:rsidR="00882733" w:rsidRPr="00365B47" w:rsidRDefault="00882733" w:rsidP="00882733">
      <w:pPr>
        <w:widowControl w:val="0"/>
        <w:ind w:firstLine="709"/>
        <w:jc w:val="both"/>
        <w:rPr>
          <w:sz w:val="28"/>
          <w:szCs w:val="28"/>
        </w:rPr>
      </w:pPr>
      <w:r w:rsidRPr="00365B47">
        <w:rPr>
          <w:sz w:val="28"/>
          <w:szCs w:val="28"/>
        </w:rPr>
        <w:t>Заповедник «Даурский» и прилегающие к нему акватория Торейских озер и участки суши отнесены к водно-болотным угодьям «Торейские озера», имеющим международное значение в качестве местообитания водоплавающих птиц.</w:t>
      </w:r>
    </w:p>
    <w:p w:rsidR="005A4AF5" w:rsidRPr="00365B47" w:rsidRDefault="00882733" w:rsidP="00352CB0">
      <w:pPr>
        <w:shd w:val="clear" w:color="auto" w:fill="FFFFFF"/>
        <w:ind w:firstLine="709"/>
        <w:jc w:val="both"/>
        <w:rPr>
          <w:sz w:val="28"/>
          <w:szCs w:val="28"/>
        </w:rPr>
      </w:pPr>
      <w:r w:rsidRPr="00365B47">
        <w:rPr>
          <w:sz w:val="28"/>
          <w:szCs w:val="28"/>
        </w:rPr>
        <w:t>Наличие ООПТ и иных территорий, являющихся средой обитания охотничьих животных способствует воспроизводству и поддержанию численности популяций охотничьих животных.</w:t>
      </w:r>
    </w:p>
    <w:p w:rsidR="00B4731E" w:rsidRPr="00365B47" w:rsidRDefault="00105A05" w:rsidP="00B4731E">
      <w:pPr>
        <w:spacing w:before="168" w:line="288" w:lineRule="atLeast"/>
        <w:ind w:firstLine="540"/>
        <w:jc w:val="both"/>
        <w:rPr>
          <w:sz w:val="28"/>
          <w:szCs w:val="28"/>
          <w:lang w:eastAsia="ru-RU"/>
        </w:rPr>
      </w:pPr>
      <w:r w:rsidRPr="00365B47">
        <w:rPr>
          <w:sz w:val="28"/>
          <w:szCs w:val="28"/>
        </w:rPr>
        <w:t>2.</w:t>
      </w:r>
      <w:r w:rsidR="00B4731E" w:rsidRPr="00365B47">
        <w:rPr>
          <w:sz w:val="28"/>
          <w:szCs w:val="28"/>
        </w:rPr>
        <w:t>3.</w:t>
      </w:r>
      <w:r w:rsidR="00B4731E" w:rsidRPr="00365B47">
        <w:rPr>
          <w:b/>
          <w:sz w:val="28"/>
          <w:szCs w:val="28"/>
        </w:rPr>
        <w:t xml:space="preserve"> </w:t>
      </w:r>
      <w:r w:rsidR="00882733" w:rsidRPr="00365B47">
        <w:rPr>
          <w:sz w:val="28"/>
          <w:szCs w:val="28"/>
        </w:rPr>
        <w:t>В</w:t>
      </w:r>
      <w:r w:rsidR="00B4731E" w:rsidRPr="00365B47">
        <w:rPr>
          <w:sz w:val="28"/>
          <w:szCs w:val="28"/>
          <w:lang w:eastAsia="ru-RU"/>
        </w:rPr>
        <w:t>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аварийные ситуации и воздействие на окружающую среду при аварийных ситуациях) с учетом альтернатив и их оценку, включая оценку возможного трансграничного воздействия в соответствии с международными договорами Российской Федерации в области охраны окружающей среды, а также прогноз изменения состояния окружающей среды, в том числе компонентов природной среды, природных, природно-антропогенных и антропогенных объектов, при реализации планируемой хозяйственной и иной деятельности:</w:t>
      </w:r>
    </w:p>
    <w:p w:rsidR="00B4731E" w:rsidRPr="00365B47" w:rsidRDefault="00B4731E">
      <w:pPr>
        <w:shd w:val="clear" w:color="auto" w:fill="FFFFFF"/>
        <w:ind w:firstLine="709"/>
        <w:jc w:val="both"/>
        <w:rPr>
          <w:b/>
          <w:sz w:val="28"/>
          <w:szCs w:val="28"/>
        </w:rPr>
      </w:pPr>
    </w:p>
    <w:p w:rsidR="00182122" w:rsidRPr="00365B47" w:rsidRDefault="00105A05">
      <w:pPr>
        <w:shd w:val="clear" w:color="auto" w:fill="FFFFFF"/>
        <w:ind w:firstLine="709"/>
        <w:jc w:val="both"/>
        <w:rPr>
          <w:bCs/>
          <w:sz w:val="28"/>
          <w:szCs w:val="28"/>
        </w:rPr>
      </w:pPr>
      <w:r w:rsidRPr="00365B47">
        <w:rPr>
          <w:sz w:val="28"/>
          <w:szCs w:val="28"/>
        </w:rPr>
        <w:t>Состояние численности охотничьих ресурсов в послепромысловый период 202</w:t>
      </w:r>
      <w:r w:rsidR="000D044A">
        <w:rPr>
          <w:sz w:val="28"/>
          <w:szCs w:val="28"/>
        </w:rPr>
        <w:t>6</w:t>
      </w:r>
      <w:r w:rsidRPr="00365B47">
        <w:rPr>
          <w:sz w:val="28"/>
          <w:szCs w:val="28"/>
        </w:rPr>
        <w:t xml:space="preserve"> года на территории </w:t>
      </w:r>
      <w:r w:rsidR="002B5C9A" w:rsidRPr="00365B47">
        <w:rPr>
          <w:bCs/>
          <w:sz w:val="28"/>
          <w:szCs w:val="28"/>
        </w:rPr>
        <w:t>Забайкальского края</w:t>
      </w:r>
      <w:r w:rsidR="00B4731E" w:rsidRPr="00365B47">
        <w:rPr>
          <w:bCs/>
          <w:sz w:val="28"/>
          <w:szCs w:val="28"/>
        </w:rPr>
        <w:t>:</w:t>
      </w:r>
    </w:p>
    <w:p w:rsidR="00720FCE" w:rsidRPr="00365B47" w:rsidRDefault="00720FCE" w:rsidP="00720FCE">
      <w:pPr>
        <w:ind w:firstLine="709"/>
        <w:jc w:val="both"/>
        <w:rPr>
          <w:sz w:val="28"/>
          <w:szCs w:val="28"/>
        </w:rPr>
      </w:pPr>
      <w:r w:rsidRPr="00365B47">
        <w:rPr>
          <w:sz w:val="28"/>
          <w:szCs w:val="28"/>
        </w:rPr>
        <w:t>Учеты численности охотничьих ресурсов на территории охотничьих угодий Забайкальского края в 202</w:t>
      </w:r>
      <w:r w:rsidR="000D044A">
        <w:rPr>
          <w:sz w:val="28"/>
          <w:szCs w:val="28"/>
        </w:rPr>
        <w:t>6</w:t>
      </w:r>
      <w:r w:rsidRPr="00365B47">
        <w:rPr>
          <w:sz w:val="28"/>
          <w:szCs w:val="28"/>
        </w:rPr>
        <w:t xml:space="preserve"> году проводились до </w:t>
      </w:r>
      <w:r w:rsidR="000D044A">
        <w:rPr>
          <w:sz w:val="28"/>
          <w:szCs w:val="28"/>
        </w:rPr>
        <w:t>31</w:t>
      </w:r>
      <w:r w:rsidRPr="00365B47">
        <w:rPr>
          <w:sz w:val="28"/>
          <w:szCs w:val="28"/>
        </w:rPr>
        <w:t xml:space="preserve"> марта 202</w:t>
      </w:r>
      <w:r w:rsidR="000D044A">
        <w:rPr>
          <w:sz w:val="28"/>
          <w:szCs w:val="28"/>
        </w:rPr>
        <w:t>6</w:t>
      </w:r>
      <w:r w:rsidRPr="00365B47">
        <w:rPr>
          <w:sz w:val="28"/>
          <w:szCs w:val="28"/>
        </w:rPr>
        <w:t xml:space="preserve"> года по приказу Министерства природных ресурсов и экологии Российской Федерации от 27 июля 2021 года № 512 «Об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 964».</w:t>
      </w:r>
    </w:p>
    <w:p w:rsidR="00720FCE" w:rsidRPr="00365B47" w:rsidRDefault="00720FCE" w:rsidP="00720FCE">
      <w:pPr>
        <w:ind w:firstLine="709"/>
        <w:jc w:val="both"/>
        <w:rPr>
          <w:sz w:val="28"/>
          <w:szCs w:val="28"/>
        </w:rPr>
      </w:pPr>
      <w:r w:rsidRPr="00365B47">
        <w:rPr>
          <w:sz w:val="28"/>
          <w:szCs w:val="28"/>
        </w:rPr>
        <w:lastRenderedPageBreak/>
        <w:t xml:space="preserve">Учет численности охотничьих ресурсов, в отношении которых в соответствии с </w:t>
      </w:r>
      <w:hyperlink r:id="rId9" w:history="1">
        <w:r w:rsidRPr="00365B47">
          <w:rPr>
            <w:rStyle w:val="af1"/>
            <w:sz w:val="28"/>
            <w:szCs w:val="28"/>
          </w:rPr>
          <w:t>Законом</w:t>
        </w:r>
      </w:hyperlink>
      <w:r w:rsidRPr="00365B47">
        <w:rPr>
          <w:sz w:val="28"/>
          <w:szCs w:val="28"/>
        </w:rPr>
        <w:t xml:space="preserve"> об охоте устанавливаются лимит добычи и квота их добычи, осуществлялся на основании научно-обоснованных методик, не являющихся нормативными правовыми актами, рекомендованными уполномоченным федеральным органом исполнительной власти (Минприроды России) и размещенными в информационно-телекоммуникационной сети «Интернет» на официальном сайте уполномоченного федерального органа исполнительной власти 29 ноября 2023 года(приказ Приказ ФГБУ «ФНИЦ Охота» от 22 ноября 2023 года</w:t>
      </w:r>
      <w:r w:rsidR="000D044A">
        <w:rPr>
          <w:sz w:val="28"/>
          <w:szCs w:val="28"/>
        </w:rPr>
        <w:t xml:space="preserve"> </w:t>
      </w:r>
      <w:r w:rsidRPr="00365B47">
        <w:rPr>
          <w:sz w:val="28"/>
          <w:szCs w:val="28"/>
        </w:rPr>
        <w:t>№ 49).</w:t>
      </w:r>
    </w:p>
    <w:p w:rsidR="00720FCE" w:rsidRPr="00365B47" w:rsidRDefault="00720FCE" w:rsidP="00720FCE">
      <w:pPr>
        <w:ind w:firstLine="709"/>
        <w:jc w:val="both"/>
        <w:rPr>
          <w:sz w:val="28"/>
          <w:szCs w:val="28"/>
        </w:rPr>
      </w:pPr>
      <w:r w:rsidRPr="00365B47">
        <w:rPr>
          <w:sz w:val="28"/>
          <w:szCs w:val="28"/>
        </w:rPr>
        <w:t xml:space="preserve">Учет численности охотничьих ресурсов, видов или групп видов охотничьих ресурсов, в отношении которых в соответствии с </w:t>
      </w:r>
      <w:hyperlink r:id="rId10" w:history="1">
        <w:r w:rsidRPr="00365B47">
          <w:rPr>
            <w:rStyle w:val="af1"/>
            <w:sz w:val="28"/>
            <w:szCs w:val="28"/>
          </w:rPr>
          <w:t>Законом</w:t>
        </w:r>
      </w:hyperlink>
      <w:r w:rsidRPr="00365B47">
        <w:rPr>
          <w:sz w:val="28"/>
          <w:szCs w:val="28"/>
        </w:rPr>
        <w:t xml:space="preserve"> об охоте не устанавливаются лимит добычи и квота их добычи, осуществлялись на основании имеющихся научных подходов для отдельных видов или групп видов охотничьих ресурсов (далее - научные подходы учета). При осуществлении учета численности этих охотничьих ресурсов, видов или групп видов охотничьих ресурсов, в качестве научных подходов их учета допускалось использование оценки их численности, основанной на изучении следов их жизнедеятельности, состояния кормовой базы, свойств мест обитания, экологических и поведенческих особенностей учитываемых видов охотничьих ресурсов.</w:t>
      </w:r>
    </w:p>
    <w:p w:rsidR="00720FCE" w:rsidRPr="00365B47" w:rsidRDefault="00720FCE" w:rsidP="00720FCE">
      <w:pPr>
        <w:ind w:firstLine="709"/>
        <w:jc w:val="both"/>
        <w:rPr>
          <w:sz w:val="28"/>
          <w:szCs w:val="28"/>
        </w:rPr>
      </w:pPr>
      <w:r w:rsidRPr="00365B47">
        <w:rPr>
          <w:sz w:val="28"/>
          <w:szCs w:val="28"/>
        </w:rPr>
        <w:t xml:space="preserve">Расчет численности выполнялся согласно методическому руководству ЦНИЛ Главохоты РСФСР (на основании этой методики обоснованы нормативы прироста численности охотничьих животных и нормативы их добычи), а также нормативами изъятия, утвержденными приказом Министерства природных ресурсов и экологии Российской Федерации от 27 января 2022 г. № 49 </w:t>
      </w:r>
      <w:r w:rsidRPr="00365B47">
        <w:rPr>
          <w:bCs/>
          <w:color w:val="000000"/>
          <w:kern w:val="36"/>
          <w:sz w:val="28"/>
          <w:szCs w:val="28"/>
        </w:rPr>
        <w:t>«Об утверждении нормативов допустимого изъятия охотничьих ресурсов, нормативов биотехнических мероприятий и от признании утратившим силу приказа Министерства природных ресурсов и экологии Российской Федерации от 25 ноября 2020 года № 965».</w:t>
      </w:r>
    </w:p>
    <w:p w:rsidR="00720FCE" w:rsidRPr="00365B47" w:rsidRDefault="00720FCE" w:rsidP="00720FCE">
      <w:pPr>
        <w:ind w:firstLine="709"/>
        <w:jc w:val="both"/>
        <w:rPr>
          <w:sz w:val="28"/>
          <w:szCs w:val="28"/>
        </w:rPr>
      </w:pPr>
      <w:r w:rsidRPr="00365B47">
        <w:rPr>
          <w:bCs/>
          <w:color w:val="000000"/>
          <w:kern w:val="36"/>
          <w:sz w:val="28"/>
          <w:szCs w:val="28"/>
        </w:rPr>
        <w:t>Квоты и лимиты допустимого изъятия в</w:t>
      </w:r>
      <w:r w:rsidRPr="00365B47">
        <w:rPr>
          <w:sz w:val="28"/>
          <w:szCs w:val="28"/>
        </w:rPr>
        <w:t>идов</w:t>
      </w:r>
      <w:r w:rsidRPr="00365B47">
        <w:rPr>
          <w:bCs/>
          <w:color w:val="000000"/>
          <w:kern w:val="36"/>
          <w:sz w:val="28"/>
          <w:szCs w:val="28"/>
        </w:rPr>
        <w:t xml:space="preserve"> охотничьих ресурсов</w:t>
      </w:r>
      <w:r w:rsidRPr="00365B47">
        <w:rPr>
          <w:sz w:val="28"/>
          <w:szCs w:val="28"/>
        </w:rPr>
        <w:t xml:space="preserve">, в отношении которых утверждается лимит их добычи, рассчитывались исходя из их послепромысловой численности. А по остальным видам - в соответствии с нормативами прироста, указанными в методическом руководстве ЦНИЛ Главохоты РСФСР. </w:t>
      </w:r>
    </w:p>
    <w:p w:rsidR="00720FCE" w:rsidRPr="00365B47" w:rsidRDefault="00720FCE" w:rsidP="00720FCE">
      <w:pPr>
        <w:ind w:firstLine="709"/>
        <w:jc w:val="both"/>
        <w:rPr>
          <w:sz w:val="28"/>
          <w:szCs w:val="28"/>
        </w:rPr>
      </w:pPr>
      <w:r w:rsidRPr="00365B47">
        <w:rPr>
          <w:sz w:val="28"/>
          <w:szCs w:val="28"/>
        </w:rPr>
        <w:t>Для оценки состояния ресурсов диких охотничьих животных проанализированы: материалы по зимнему маршрутному учету и учету методом шумового прогона юридических лиц и индивидуальных предпринимателей, за которыми закреплены охотничьи угодья на основании долгосрочных лицензий и охотхозяйственных соглашений; объемы изъятия охотничьих животных в сезоне охоты 202</w:t>
      </w:r>
      <w:r w:rsidR="00B2545C" w:rsidRPr="00365B47">
        <w:rPr>
          <w:sz w:val="28"/>
          <w:szCs w:val="28"/>
        </w:rPr>
        <w:t>4</w:t>
      </w:r>
      <w:r w:rsidRPr="00365B47">
        <w:rPr>
          <w:sz w:val="28"/>
          <w:szCs w:val="28"/>
        </w:rPr>
        <w:t>-202</w:t>
      </w:r>
      <w:r w:rsidR="00B2545C" w:rsidRPr="00365B47">
        <w:rPr>
          <w:sz w:val="28"/>
          <w:szCs w:val="28"/>
        </w:rPr>
        <w:t>5</w:t>
      </w:r>
      <w:r w:rsidRPr="00365B47">
        <w:rPr>
          <w:sz w:val="28"/>
          <w:szCs w:val="28"/>
        </w:rPr>
        <w:t xml:space="preserve"> гг., а также половая и возрастная структура добытых животных.</w:t>
      </w:r>
    </w:p>
    <w:p w:rsidR="00E0530B" w:rsidRDefault="00720FCE" w:rsidP="00E0530B">
      <w:pPr>
        <w:pStyle w:val="4"/>
        <w:keepNext w:val="0"/>
        <w:keepLines w:val="0"/>
        <w:spacing w:before="0" w:after="0"/>
        <w:ind w:firstLine="709"/>
        <w:jc w:val="both"/>
        <w:rPr>
          <w:rFonts w:ascii="Times New Roman" w:hAnsi="Times New Roman"/>
          <w:b w:val="0"/>
          <w:sz w:val="28"/>
          <w:szCs w:val="28"/>
        </w:rPr>
      </w:pPr>
      <w:r w:rsidRPr="00E0530B">
        <w:rPr>
          <w:rFonts w:ascii="Times New Roman" w:hAnsi="Times New Roman"/>
          <w:b w:val="0"/>
          <w:sz w:val="28"/>
          <w:szCs w:val="28"/>
        </w:rPr>
        <w:t xml:space="preserve">Из-за снижения спроса и как следствие закупочных цен на пушнину в прошедшем сезоне охоты отмечается снижение добычи некоторых видов (белки, зайцы). В совокупности с хорошими кормовыми условиями все это дает </w:t>
      </w:r>
      <w:r w:rsidRPr="00E0530B">
        <w:rPr>
          <w:rFonts w:ascii="Times New Roman" w:hAnsi="Times New Roman"/>
          <w:b w:val="0"/>
          <w:sz w:val="28"/>
          <w:szCs w:val="28"/>
        </w:rPr>
        <w:lastRenderedPageBreak/>
        <w:t>дополнительный прирост численности копытных и пушных видов на территории края, что и отмечается данными зимнего маршрутного учета 202</w:t>
      </w:r>
      <w:r w:rsidR="000D044A" w:rsidRPr="00E0530B">
        <w:rPr>
          <w:rFonts w:ascii="Times New Roman" w:hAnsi="Times New Roman"/>
          <w:b w:val="0"/>
          <w:sz w:val="28"/>
          <w:szCs w:val="28"/>
        </w:rPr>
        <w:t>6</w:t>
      </w:r>
      <w:r w:rsidRPr="00E0530B">
        <w:rPr>
          <w:rFonts w:ascii="Times New Roman" w:hAnsi="Times New Roman"/>
          <w:b w:val="0"/>
          <w:sz w:val="28"/>
          <w:szCs w:val="28"/>
        </w:rPr>
        <w:t xml:space="preserve"> г. </w:t>
      </w:r>
    </w:p>
    <w:p w:rsidR="00E0530B" w:rsidRPr="000C6B5C" w:rsidRDefault="00E0530B" w:rsidP="00E0530B">
      <w:pPr>
        <w:pStyle w:val="4"/>
        <w:keepNext w:val="0"/>
        <w:keepLines w:val="0"/>
        <w:spacing w:before="0" w:after="0"/>
        <w:ind w:firstLine="709"/>
        <w:jc w:val="both"/>
        <w:rPr>
          <w:rFonts w:ascii="Times New Roman" w:hAnsi="Times New Roman"/>
          <w:b w:val="0"/>
          <w:sz w:val="28"/>
          <w:szCs w:val="28"/>
        </w:rPr>
      </w:pPr>
      <w:r w:rsidRPr="000C6B5C">
        <w:rPr>
          <w:rFonts w:ascii="Times New Roman" w:hAnsi="Times New Roman"/>
          <w:b w:val="0"/>
          <w:sz w:val="28"/>
          <w:szCs w:val="28"/>
        </w:rPr>
        <w:t xml:space="preserve">Послепромысловая численность основных видов диких копытных охотничьих животных в 2026 г. находится в довольно стабильном состоянии (табл. </w:t>
      </w:r>
      <w:r>
        <w:rPr>
          <w:rFonts w:ascii="Times New Roman" w:hAnsi="Times New Roman"/>
          <w:b w:val="0"/>
          <w:sz w:val="28"/>
          <w:szCs w:val="28"/>
        </w:rPr>
        <w:t>1</w:t>
      </w:r>
      <w:r w:rsidRPr="000C6B5C">
        <w:rPr>
          <w:rFonts w:ascii="Times New Roman" w:hAnsi="Times New Roman"/>
          <w:b w:val="0"/>
          <w:sz w:val="28"/>
          <w:szCs w:val="28"/>
        </w:rPr>
        <w:t xml:space="preserve">). В связи с многоснежной и относительно холодной зимой многие виды копытных охотничьих животных концентрировались по долинам рек и в отрогах водораздельных хребтов, что затруднило проведение учетных работ. </w:t>
      </w:r>
    </w:p>
    <w:p w:rsidR="00720FCE" w:rsidRPr="00365B47" w:rsidRDefault="00720FCE" w:rsidP="00720FCE">
      <w:pPr>
        <w:ind w:firstLine="709"/>
        <w:jc w:val="both"/>
        <w:rPr>
          <w:sz w:val="28"/>
          <w:szCs w:val="28"/>
        </w:rPr>
      </w:pPr>
    </w:p>
    <w:p w:rsidR="00720FCE" w:rsidRPr="00365B47" w:rsidRDefault="00720FCE" w:rsidP="00720FCE">
      <w:pPr>
        <w:pStyle w:val="aff3"/>
        <w:spacing w:after="0"/>
        <w:jc w:val="right"/>
        <w:rPr>
          <w:sz w:val="28"/>
          <w:szCs w:val="28"/>
        </w:rPr>
      </w:pPr>
    </w:p>
    <w:p w:rsidR="00720FCE" w:rsidRPr="00365B47" w:rsidRDefault="00720FCE" w:rsidP="00720FCE">
      <w:pPr>
        <w:pStyle w:val="aff3"/>
        <w:spacing w:after="0"/>
        <w:jc w:val="right"/>
        <w:rPr>
          <w:sz w:val="28"/>
          <w:szCs w:val="28"/>
        </w:rPr>
      </w:pPr>
      <w:r w:rsidRPr="00365B47">
        <w:rPr>
          <w:sz w:val="28"/>
          <w:szCs w:val="28"/>
        </w:rPr>
        <w:t>Табл.</w:t>
      </w:r>
      <w:r w:rsidR="00CB705A" w:rsidRPr="00365B47">
        <w:rPr>
          <w:sz w:val="28"/>
          <w:szCs w:val="28"/>
        </w:rPr>
        <w:t>1</w:t>
      </w:r>
    </w:p>
    <w:p w:rsidR="00895037" w:rsidRPr="0016045A" w:rsidRDefault="00895037" w:rsidP="00895037">
      <w:pPr>
        <w:pStyle w:val="aff3"/>
        <w:spacing w:after="0"/>
        <w:jc w:val="center"/>
        <w:rPr>
          <w:sz w:val="28"/>
          <w:szCs w:val="28"/>
        </w:rPr>
      </w:pPr>
      <w:r w:rsidRPr="0016045A">
        <w:rPr>
          <w:sz w:val="28"/>
          <w:szCs w:val="28"/>
        </w:rPr>
        <w:t>Численность основных охотничьих животных, в отношении которых</w:t>
      </w:r>
    </w:p>
    <w:p w:rsidR="00895037" w:rsidRPr="00167135" w:rsidRDefault="00895037" w:rsidP="00895037">
      <w:pPr>
        <w:pStyle w:val="aff3"/>
        <w:spacing w:after="0"/>
        <w:jc w:val="center"/>
        <w:rPr>
          <w:sz w:val="28"/>
          <w:szCs w:val="28"/>
        </w:rPr>
      </w:pPr>
      <w:r w:rsidRPr="0016045A">
        <w:rPr>
          <w:sz w:val="28"/>
          <w:szCs w:val="28"/>
        </w:rPr>
        <w:t>утверждается лимит добычи (в соответствии с нормативами изъятия, утвержденными приказом</w:t>
      </w:r>
      <w:r w:rsidRPr="00167135">
        <w:rPr>
          <w:sz w:val="28"/>
          <w:szCs w:val="28"/>
        </w:rPr>
        <w:t xml:space="preserve"> Минприроды России № 49)</w:t>
      </w:r>
    </w:p>
    <w:p w:rsidR="00895037" w:rsidRPr="00167135" w:rsidRDefault="00895037" w:rsidP="00895037">
      <w:pPr>
        <w:pStyle w:val="aff3"/>
        <w:spacing w:after="0"/>
        <w:jc w:val="center"/>
        <w:rPr>
          <w:sz w:val="28"/>
          <w:szCs w:val="28"/>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701"/>
        <w:gridCol w:w="2268"/>
        <w:gridCol w:w="2126"/>
        <w:gridCol w:w="1559"/>
      </w:tblGrid>
      <w:tr w:rsidR="00895037" w:rsidRPr="00167135" w:rsidTr="000C6B5C">
        <w:trPr>
          <w:cantSplit/>
          <w:trHeight w:val="1134"/>
        </w:trPr>
        <w:tc>
          <w:tcPr>
            <w:tcW w:w="1986" w:type="dxa"/>
          </w:tcPr>
          <w:p w:rsidR="00895037" w:rsidRPr="006831FE" w:rsidRDefault="00895037" w:rsidP="00915046">
            <w:pPr>
              <w:pStyle w:val="1"/>
              <w:pBdr>
                <w:top w:val="none" w:sz="4" w:space="0" w:color="000000"/>
                <w:left w:val="none" w:sz="4" w:space="0" w:color="000000"/>
                <w:bottom w:val="none" w:sz="4" w:space="0" w:color="000000"/>
                <w:right w:val="none" w:sz="4" w:space="0" w:color="000000"/>
                <w:between w:val="none" w:sz="4" w:space="0" w:color="000000"/>
              </w:pBdr>
              <w:jc w:val="both"/>
              <w:rPr>
                <w:b/>
                <w:sz w:val="22"/>
                <w:szCs w:val="22"/>
                <w:lang w:val="ru-RU" w:eastAsia="en-US"/>
              </w:rPr>
            </w:pPr>
            <w:r w:rsidRPr="00915046">
              <w:rPr>
                <w:b/>
                <w:sz w:val="22"/>
                <w:szCs w:val="22"/>
                <w:lang w:val="ru-RU" w:eastAsia="ru-RU"/>
              </w:rPr>
              <w:t>Виды</w:t>
            </w:r>
          </w:p>
          <w:p w:rsidR="00895037" w:rsidRPr="00167135" w:rsidRDefault="00895037" w:rsidP="00BC45AB">
            <w:pPr>
              <w:jc w:val="both"/>
              <w:rPr>
                <w:b/>
              </w:rPr>
            </w:pPr>
            <w:r w:rsidRPr="00167135">
              <w:rPr>
                <w:b/>
              </w:rPr>
              <w:t>охотничьих</w:t>
            </w:r>
          </w:p>
          <w:p w:rsidR="00895037" w:rsidRPr="00167135" w:rsidRDefault="00895037" w:rsidP="00BC45AB">
            <w:pPr>
              <w:jc w:val="both"/>
              <w:rPr>
                <w:b/>
              </w:rPr>
            </w:pPr>
            <w:r w:rsidRPr="00167135">
              <w:rPr>
                <w:b/>
              </w:rPr>
              <w:t>животных</w:t>
            </w:r>
          </w:p>
        </w:tc>
        <w:tc>
          <w:tcPr>
            <w:tcW w:w="1701" w:type="dxa"/>
          </w:tcPr>
          <w:p w:rsidR="00895037" w:rsidRPr="00167135" w:rsidRDefault="00895037" w:rsidP="00BC45AB">
            <w:pPr>
              <w:jc w:val="both"/>
              <w:rPr>
                <w:b/>
              </w:rPr>
            </w:pPr>
            <w:r w:rsidRPr="00167135">
              <w:rPr>
                <w:b/>
              </w:rPr>
              <w:t>Площадь угодий,  пригодных для обитания данного вида, тыс. га</w:t>
            </w:r>
            <w:r>
              <w:rPr>
                <w:b/>
              </w:rPr>
              <w:t xml:space="preserve"> (по Схеме №113)</w:t>
            </w:r>
          </w:p>
        </w:tc>
        <w:tc>
          <w:tcPr>
            <w:tcW w:w="2268" w:type="dxa"/>
          </w:tcPr>
          <w:p w:rsidR="00895037" w:rsidRPr="00167135" w:rsidRDefault="00895037" w:rsidP="00BC45AB">
            <w:pPr>
              <w:jc w:val="both"/>
              <w:rPr>
                <w:b/>
              </w:rPr>
            </w:pPr>
            <w:r w:rsidRPr="00167135">
              <w:rPr>
                <w:b/>
              </w:rPr>
              <w:t xml:space="preserve">Послепромысловая численность, тыс. особ. </w:t>
            </w:r>
          </w:p>
          <w:p w:rsidR="00895037" w:rsidRPr="00167135" w:rsidRDefault="00895037" w:rsidP="00BC45AB">
            <w:pPr>
              <w:jc w:val="both"/>
              <w:rPr>
                <w:b/>
              </w:rPr>
            </w:pPr>
            <w:r w:rsidRPr="00167135">
              <w:rPr>
                <w:b/>
              </w:rPr>
              <w:t>(численность в 1 квартале</w:t>
            </w:r>
            <w:r w:rsidRPr="00167135">
              <w:rPr>
                <w:b/>
                <w:bCs/>
              </w:rPr>
              <w:t xml:space="preserve"> по данным учетов -2026г.</w:t>
            </w:r>
            <w:r w:rsidRPr="00167135">
              <w:rPr>
                <w:b/>
              </w:rPr>
              <w:t>)  особей</w:t>
            </w:r>
          </w:p>
        </w:tc>
        <w:tc>
          <w:tcPr>
            <w:tcW w:w="2126" w:type="dxa"/>
          </w:tcPr>
          <w:p w:rsidR="00895037" w:rsidRPr="00167135" w:rsidRDefault="00895037" w:rsidP="00BC45AB">
            <w:pPr>
              <w:jc w:val="both"/>
              <w:rPr>
                <w:b/>
              </w:rPr>
            </w:pPr>
            <w:r w:rsidRPr="00167135">
              <w:rPr>
                <w:b/>
              </w:rPr>
              <w:t>Показатель численности особей на 1000 га охотничьих угодий,  пригодных для обитания данного вида</w:t>
            </w:r>
          </w:p>
        </w:tc>
        <w:tc>
          <w:tcPr>
            <w:tcW w:w="1559" w:type="dxa"/>
          </w:tcPr>
          <w:p w:rsidR="00895037" w:rsidRPr="00167135" w:rsidRDefault="00895037" w:rsidP="00BC45AB">
            <w:pPr>
              <w:jc w:val="both"/>
              <w:rPr>
                <w:b/>
              </w:rPr>
            </w:pPr>
            <w:r w:rsidRPr="00167135">
              <w:rPr>
                <w:b/>
              </w:rPr>
              <w:t>Планируемый  объем добычи</w:t>
            </w:r>
          </w:p>
          <w:p w:rsidR="00895037" w:rsidRPr="00167135" w:rsidRDefault="00895037" w:rsidP="00BC45AB">
            <w:pPr>
              <w:jc w:val="both"/>
              <w:rPr>
                <w:b/>
              </w:rPr>
            </w:pPr>
            <w:r w:rsidRPr="00167135">
              <w:rPr>
                <w:b/>
              </w:rPr>
              <w:t>(гол.)</w:t>
            </w:r>
          </w:p>
        </w:tc>
      </w:tr>
      <w:tr w:rsidR="0016045A" w:rsidRPr="00167135" w:rsidTr="000C6B5C">
        <w:tc>
          <w:tcPr>
            <w:tcW w:w="1986" w:type="dxa"/>
          </w:tcPr>
          <w:p w:rsidR="0016045A" w:rsidRPr="00167135" w:rsidRDefault="0016045A" w:rsidP="00BC45AB">
            <w:pPr>
              <w:jc w:val="both"/>
            </w:pPr>
            <w:r w:rsidRPr="00167135">
              <w:t>Лось</w:t>
            </w:r>
          </w:p>
        </w:tc>
        <w:tc>
          <w:tcPr>
            <w:tcW w:w="1701" w:type="dxa"/>
          </w:tcPr>
          <w:p w:rsidR="0016045A" w:rsidRPr="00167135" w:rsidRDefault="0016045A" w:rsidP="00BC45AB">
            <w:pPr>
              <w:jc w:val="center"/>
            </w:pPr>
            <w:r w:rsidRPr="00167135">
              <w:t xml:space="preserve">33311,78 </w:t>
            </w:r>
          </w:p>
        </w:tc>
        <w:tc>
          <w:tcPr>
            <w:tcW w:w="2268" w:type="dxa"/>
            <w:vAlign w:val="center"/>
          </w:tcPr>
          <w:p w:rsidR="0016045A" w:rsidRPr="000C6B5C" w:rsidRDefault="0016045A" w:rsidP="000C6B5C">
            <w:pPr>
              <w:jc w:val="center"/>
              <w:rPr>
                <w:b/>
                <w:color w:val="000000"/>
              </w:rPr>
            </w:pPr>
            <w:r w:rsidRPr="000C6B5C">
              <w:rPr>
                <w:b/>
                <w:color w:val="000000"/>
              </w:rPr>
              <w:t>23357</w:t>
            </w:r>
          </w:p>
        </w:tc>
        <w:tc>
          <w:tcPr>
            <w:tcW w:w="2126" w:type="dxa"/>
            <w:shd w:val="clear" w:color="auto" w:fill="auto"/>
          </w:tcPr>
          <w:p w:rsidR="0016045A" w:rsidRDefault="0016045A">
            <w:pPr>
              <w:jc w:val="center"/>
              <w:rPr>
                <w:i/>
                <w:iCs/>
                <w:color w:val="000000"/>
                <w:sz w:val="24"/>
                <w:szCs w:val="24"/>
              </w:rPr>
            </w:pPr>
            <w:r>
              <w:rPr>
                <w:i/>
                <w:iCs/>
                <w:color w:val="000000"/>
              </w:rPr>
              <w:t>0,70</w:t>
            </w:r>
          </w:p>
        </w:tc>
        <w:tc>
          <w:tcPr>
            <w:tcW w:w="1559" w:type="dxa"/>
          </w:tcPr>
          <w:p w:rsidR="0016045A" w:rsidRPr="000C6B5C" w:rsidRDefault="0016045A" w:rsidP="000C6B5C">
            <w:pPr>
              <w:jc w:val="center"/>
              <w:rPr>
                <w:b/>
              </w:rPr>
            </w:pPr>
            <w:r w:rsidRPr="000C6B5C">
              <w:rPr>
                <w:b/>
              </w:rPr>
              <w:t xml:space="preserve">1444 </w:t>
            </w:r>
          </w:p>
        </w:tc>
      </w:tr>
      <w:tr w:rsidR="0016045A" w:rsidRPr="00167135" w:rsidTr="000C6B5C">
        <w:tc>
          <w:tcPr>
            <w:tcW w:w="1986" w:type="dxa"/>
          </w:tcPr>
          <w:p w:rsidR="0016045A" w:rsidRPr="00167135" w:rsidRDefault="0016045A" w:rsidP="00BC45AB">
            <w:pPr>
              <w:jc w:val="both"/>
            </w:pPr>
            <w:r w:rsidRPr="00167135">
              <w:t>Изюбрь</w:t>
            </w:r>
          </w:p>
        </w:tc>
        <w:tc>
          <w:tcPr>
            <w:tcW w:w="1701" w:type="dxa"/>
          </w:tcPr>
          <w:p w:rsidR="0016045A" w:rsidRPr="00167135" w:rsidRDefault="0016045A" w:rsidP="00BC45AB">
            <w:pPr>
              <w:jc w:val="center"/>
            </w:pPr>
            <w:r w:rsidRPr="00167135">
              <w:t>38960,53</w:t>
            </w:r>
          </w:p>
        </w:tc>
        <w:tc>
          <w:tcPr>
            <w:tcW w:w="2268" w:type="dxa"/>
            <w:vAlign w:val="center"/>
          </w:tcPr>
          <w:p w:rsidR="0016045A" w:rsidRPr="000C6B5C" w:rsidRDefault="0016045A" w:rsidP="0016045A">
            <w:pPr>
              <w:jc w:val="center"/>
              <w:rPr>
                <w:b/>
                <w:color w:val="000000"/>
              </w:rPr>
            </w:pPr>
            <w:r w:rsidRPr="000C6B5C">
              <w:rPr>
                <w:b/>
                <w:color w:val="000000"/>
              </w:rPr>
              <w:t>42</w:t>
            </w:r>
            <w:r>
              <w:rPr>
                <w:b/>
                <w:color w:val="000000"/>
              </w:rPr>
              <w:t>619</w:t>
            </w:r>
          </w:p>
        </w:tc>
        <w:tc>
          <w:tcPr>
            <w:tcW w:w="2126" w:type="dxa"/>
            <w:shd w:val="clear" w:color="auto" w:fill="auto"/>
          </w:tcPr>
          <w:p w:rsidR="0016045A" w:rsidRDefault="0016045A">
            <w:pPr>
              <w:jc w:val="center"/>
              <w:rPr>
                <w:i/>
                <w:iCs/>
                <w:color w:val="000000"/>
                <w:sz w:val="24"/>
                <w:szCs w:val="24"/>
              </w:rPr>
            </w:pPr>
            <w:r>
              <w:rPr>
                <w:i/>
                <w:iCs/>
                <w:color w:val="000000"/>
              </w:rPr>
              <w:t>1,09</w:t>
            </w:r>
          </w:p>
        </w:tc>
        <w:tc>
          <w:tcPr>
            <w:tcW w:w="1559" w:type="dxa"/>
          </w:tcPr>
          <w:p w:rsidR="0016045A" w:rsidRPr="000C6B5C" w:rsidRDefault="0016045A" w:rsidP="000C6B5C">
            <w:pPr>
              <w:jc w:val="center"/>
              <w:rPr>
                <w:b/>
              </w:rPr>
            </w:pPr>
            <w:r w:rsidRPr="000C6B5C">
              <w:rPr>
                <w:b/>
              </w:rPr>
              <w:t>3500</w:t>
            </w:r>
          </w:p>
        </w:tc>
      </w:tr>
      <w:tr w:rsidR="0016045A" w:rsidRPr="00167135" w:rsidTr="000C6B5C">
        <w:tc>
          <w:tcPr>
            <w:tcW w:w="1986" w:type="dxa"/>
          </w:tcPr>
          <w:p w:rsidR="0016045A" w:rsidRPr="00167135" w:rsidRDefault="0016045A" w:rsidP="00BC45AB">
            <w:pPr>
              <w:jc w:val="both"/>
            </w:pPr>
            <w:r w:rsidRPr="00167135">
              <w:t>ДСО</w:t>
            </w:r>
          </w:p>
        </w:tc>
        <w:tc>
          <w:tcPr>
            <w:tcW w:w="1701" w:type="dxa"/>
          </w:tcPr>
          <w:p w:rsidR="0016045A" w:rsidRPr="00167135" w:rsidRDefault="0016045A" w:rsidP="00BC45AB">
            <w:pPr>
              <w:jc w:val="center"/>
            </w:pPr>
            <w:r w:rsidRPr="00167135">
              <w:t>15814,77</w:t>
            </w:r>
          </w:p>
        </w:tc>
        <w:tc>
          <w:tcPr>
            <w:tcW w:w="2268" w:type="dxa"/>
            <w:vAlign w:val="center"/>
          </w:tcPr>
          <w:p w:rsidR="0016045A" w:rsidRPr="000C6B5C" w:rsidRDefault="0016045A" w:rsidP="0016045A">
            <w:pPr>
              <w:jc w:val="center"/>
              <w:rPr>
                <w:b/>
                <w:color w:val="000000"/>
              </w:rPr>
            </w:pPr>
            <w:r w:rsidRPr="000C6B5C">
              <w:rPr>
                <w:b/>
                <w:color w:val="000000"/>
              </w:rPr>
              <w:t>5</w:t>
            </w:r>
            <w:r>
              <w:rPr>
                <w:b/>
                <w:color w:val="000000"/>
              </w:rPr>
              <w:t>078</w:t>
            </w:r>
          </w:p>
        </w:tc>
        <w:tc>
          <w:tcPr>
            <w:tcW w:w="2126" w:type="dxa"/>
            <w:shd w:val="clear" w:color="auto" w:fill="auto"/>
          </w:tcPr>
          <w:p w:rsidR="0016045A" w:rsidRDefault="0016045A">
            <w:pPr>
              <w:jc w:val="center"/>
              <w:rPr>
                <w:i/>
                <w:iCs/>
                <w:color w:val="000000"/>
                <w:sz w:val="24"/>
                <w:szCs w:val="24"/>
              </w:rPr>
            </w:pPr>
            <w:r>
              <w:rPr>
                <w:i/>
                <w:iCs/>
                <w:color w:val="000000"/>
              </w:rPr>
              <w:t>0,32</w:t>
            </w:r>
          </w:p>
        </w:tc>
        <w:tc>
          <w:tcPr>
            <w:tcW w:w="1559" w:type="dxa"/>
          </w:tcPr>
          <w:p w:rsidR="0016045A" w:rsidRPr="000C6B5C" w:rsidRDefault="0016045A" w:rsidP="0016045A">
            <w:pPr>
              <w:jc w:val="center"/>
              <w:rPr>
                <w:b/>
              </w:rPr>
            </w:pPr>
            <w:r w:rsidRPr="000C6B5C">
              <w:rPr>
                <w:b/>
              </w:rPr>
              <w:t>6</w:t>
            </w:r>
            <w:r>
              <w:rPr>
                <w:b/>
              </w:rPr>
              <w:t>29</w:t>
            </w:r>
          </w:p>
        </w:tc>
      </w:tr>
      <w:tr w:rsidR="0016045A" w:rsidRPr="00167135" w:rsidTr="000C6B5C">
        <w:tc>
          <w:tcPr>
            <w:tcW w:w="1986" w:type="dxa"/>
          </w:tcPr>
          <w:p w:rsidR="0016045A" w:rsidRPr="00167135" w:rsidRDefault="0016045A" w:rsidP="00BC45AB">
            <w:pPr>
              <w:jc w:val="both"/>
            </w:pPr>
            <w:r w:rsidRPr="00167135">
              <w:t>Косуля</w:t>
            </w:r>
            <w:r>
              <w:t xml:space="preserve"> сибирская</w:t>
            </w:r>
          </w:p>
        </w:tc>
        <w:tc>
          <w:tcPr>
            <w:tcW w:w="1701" w:type="dxa"/>
          </w:tcPr>
          <w:p w:rsidR="0016045A" w:rsidRPr="00167135" w:rsidRDefault="0016045A" w:rsidP="00BC45AB">
            <w:pPr>
              <w:jc w:val="center"/>
            </w:pPr>
            <w:r w:rsidRPr="00167135">
              <w:t>28703,65</w:t>
            </w:r>
          </w:p>
        </w:tc>
        <w:tc>
          <w:tcPr>
            <w:tcW w:w="2268" w:type="dxa"/>
            <w:vAlign w:val="center"/>
          </w:tcPr>
          <w:p w:rsidR="0016045A" w:rsidRPr="000C6B5C" w:rsidRDefault="0016045A" w:rsidP="000C6B5C">
            <w:pPr>
              <w:jc w:val="center"/>
              <w:rPr>
                <w:b/>
                <w:color w:val="000000"/>
              </w:rPr>
            </w:pPr>
            <w:r w:rsidRPr="000C6B5C">
              <w:rPr>
                <w:b/>
                <w:color w:val="000000"/>
              </w:rPr>
              <w:t>84321</w:t>
            </w:r>
          </w:p>
        </w:tc>
        <w:tc>
          <w:tcPr>
            <w:tcW w:w="2126" w:type="dxa"/>
            <w:shd w:val="clear" w:color="auto" w:fill="auto"/>
          </w:tcPr>
          <w:p w:rsidR="0016045A" w:rsidRDefault="0016045A">
            <w:pPr>
              <w:jc w:val="center"/>
              <w:rPr>
                <w:i/>
                <w:iCs/>
                <w:color w:val="000000"/>
                <w:sz w:val="24"/>
                <w:szCs w:val="24"/>
              </w:rPr>
            </w:pPr>
            <w:r>
              <w:rPr>
                <w:i/>
                <w:iCs/>
                <w:color w:val="000000"/>
              </w:rPr>
              <w:t>2,42</w:t>
            </w:r>
          </w:p>
        </w:tc>
        <w:tc>
          <w:tcPr>
            <w:tcW w:w="1559" w:type="dxa"/>
          </w:tcPr>
          <w:p w:rsidR="0016045A" w:rsidRPr="000C6B5C" w:rsidRDefault="0016045A" w:rsidP="0016045A">
            <w:pPr>
              <w:jc w:val="center"/>
              <w:rPr>
                <w:b/>
              </w:rPr>
            </w:pPr>
            <w:r w:rsidRPr="000C6B5C">
              <w:rPr>
                <w:b/>
              </w:rPr>
              <w:t>99</w:t>
            </w:r>
            <w:r>
              <w:rPr>
                <w:b/>
              </w:rPr>
              <w:t>66</w:t>
            </w:r>
          </w:p>
        </w:tc>
      </w:tr>
      <w:tr w:rsidR="0016045A" w:rsidRPr="00167135" w:rsidTr="000C6B5C">
        <w:tc>
          <w:tcPr>
            <w:tcW w:w="1986" w:type="dxa"/>
          </w:tcPr>
          <w:p w:rsidR="0016045A" w:rsidRPr="00167135" w:rsidRDefault="0016045A" w:rsidP="00BC45AB">
            <w:pPr>
              <w:jc w:val="both"/>
            </w:pPr>
            <w:r w:rsidRPr="00167135">
              <w:t>Кабарга</w:t>
            </w:r>
          </w:p>
        </w:tc>
        <w:tc>
          <w:tcPr>
            <w:tcW w:w="1701" w:type="dxa"/>
          </w:tcPr>
          <w:p w:rsidR="0016045A" w:rsidRPr="00167135" w:rsidRDefault="0016045A" w:rsidP="00BC45AB">
            <w:pPr>
              <w:jc w:val="center"/>
            </w:pPr>
            <w:r w:rsidRPr="00167135">
              <w:t>32180,17</w:t>
            </w:r>
          </w:p>
        </w:tc>
        <w:tc>
          <w:tcPr>
            <w:tcW w:w="2268" w:type="dxa"/>
            <w:vAlign w:val="center"/>
          </w:tcPr>
          <w:p w:rsidR="0016045A" w:rsidRPr="000C6B5C" w:rsidRDefault="0016045A" w:rsidP="0016045A">
            <w:pPr>
              <w:jc w:val="center"/>
              <w:rPr>
                <w:b/>
                <w:color w:val="000000"/>
              </w:rPr>
            </w:pPr>
            <w:r w:rsidRPr="000C6B5C">
              <w:rPr>
                <w:b/>
                <w:color w:val="000000"/>
              </w:rPr>
              <w:t>8</w:t>
            </w:r>
            <w:r>
              <w:rPr>
                <w:b/>
                <w:color w:val="000000"/>
              </w:rPr>
              <w:t>3684</w:t>
            </w:r>
          </w:p>
        </w:tc>
        <w:tc>
          <w:tcPr>
            <w:tcW w:w="2126" w:type="dxa"/>
            <w:shd w:val="clear" w:color="auto" w:fill="auto"/>
          </w:tcPr>
          <w:p w:rsidR="0016045A" w:rsidRDefault="0016045A">
            <w:pPr>
              <w:jc w:val="center"/>
              <w:rPr>
                <w:i/>
                <w:iCs/>
                <w:color w:val="000000"/>
                <w:sz w:val="24"/>
                <w:szCs w:val="24"/>
              </w:rPr>
            </w:pPr>
            <w:r>
              <w:rPr>
                <w:i/>
                <w:iCs/>
                <w:color w:val="000000"/>
              </w:rPr>
              <w:t>2,60</w:t>
            </w:r>
          </w:p>
        </w:tc>
        <w:tc>
          <w:tcPr>
            <w:tcW w:w="1559" w:type="dxa"/>
          </w:tcPr>
          <w:p w:rsidR="0016045A" w:rsidRPr="000C6B5C" w:rsidRDefault="0016045A" w:rsidP="0016045A">
            <w:pPr>
              <w:jc w:val="center"/>
              <w:rPr>
                <w:b/>
              </w:rPr>
            </w:pPr>
            <w:r>
              <w:rPr>
                <w:b/>
              </w:rPr>
              <w:t>4078</w:t>
            </w:r>
          </w:p>
        </w:tc>
      </w:tr>
      <w:tr w:rsidR="0016045A" w:rsidRPr="00C674DF" w:rsidTr="000C6B5C">
        <w:trPr>
          <w:trHeight w:val="285"/>
        </w:trPr>
        <w:tc>
          <w:tcPr>
            <w:tcW w:w="1986" w:type="dxa"/>
          </w:tcPr>
          <w:p w:rsidR="0016045A" w:rsidRPr="00167135" w:rsidRDefault="0016045A" w:rsidP="00BC45AB">
            <w:pPr>
              <w:jc w:val="both"/>
            </w:pPr>
            <w:r w:rsidRPr="00167135">
              <w:t>Рысь</w:t>
            </w:r>
          </w:p>
        </w:tc>
        <w:tc>
          <w:tcPr>
            <w:tcW w:w="1701" w:type="dxa"/>
          </w:tcPr>
          <w:p w:rsidR="0016045A" w:rsidRPr="00167135" w:rsidRDefault="0016045A" w:rsidP="00BC45AB">
            <w:pPr>
              <w:jc w:val="center"/>
            </w:pPr>
            <w:r w:rsidRPr="00167135">
              <w:t>37002,72</w:t>
            </w:r>
          </w:p>
        </w:tc>
        <w:tc>
          <w:tcPr>
            <w:tcW w:w="2268" w:type="dxa"/>
            <w:vAlign w:val="center"/>
          </w:tcPr>
          <w:p w:rsidR="0016045A" w:rsidRPr="000C6B5C" w:rsidRDefault="0016045A" w:rsidP="0016045A">
            <w:pPr>
              <w:jc w:val="center"/>
              <w:rPr>
                <w:b/>
                <w:color w:val="000000"/>
              </w:rPr>
            </w:pPr>
            <w:r>
              <w:rPr>
                <w:b/>
                <w:color w:val="000000"/>
              </w:rPr>
              <w:t>4035</w:t>
            </w:r>
          </w:p>
        </w:tc>
        <w:tc>
          <w:tcPr>
            <w:tcW w:w="2126" w:type="dxa"/>
            <w:shd w:val="clear" w:color="auto" w:fill="auto"/>
          </w:tcPr>
          <w:p w:rsidR="0016045A" w:rsidRDefault="0016045A">
            <w:pPr>
              <w:jc w:val="center"/>
              <w:rPr>
                <w:i/>
                <w:iCs/>
                <w:color w:val="000000"/>
                <w:sz w:val="24"/>
                <w:szCs w:val="24"/>
              </w:rPr>
            </w:pPr>
            <w:r>
              <w:rPr>
                <w:i/>
                <w:iCs/>
                <w:color w:val="000000"/>
              </w:rPr>
              <w:t>0,12</w:t>
            </w:r>
          </w:p>
        </w:tc>
        <w:tc>
          <w:tcPr>
            <w:tcW w:w="1559" w:type="dxa"/>
          </w:tcPr>
          <w:p w:rsidR="0016045A" w:rsidRPr="000C6B5C" w:rsidRDefault="0016045A" w:rsidP="0016045A">
            <w:pPr>
              <w:jc w:val="center"/>
              <w:rPr>
                <w:b/>
              </w:rPr>
            </w:pPr>
            <w:r w:rsidRPr="000C6B5C">
              <w:rPr>
                <w:b/>
              </w:rPr>
              <w:t>34</w:t>
            </w:r>
            <w:r>
              <w:rPr>
                <w:b/>
              </w:rPr>
              <w:t>1</w:t>
            </w:r>
          </w:p>
        </w:tc>
      </w:tr>
      <w:tr w:rsidR="0016045A" w:rsidRPr="00C674DF" w:rsidTr="000C6B5C">
        <w:trPr>
          <w:trHeight w:val="285"/>
        </w:trPr>
        <w:tc>
          <w:tcPr>
            <w:tcW w:w="1986" w:type="dxa"/>
          </w:tcPr>
          <w:p w:rsidR="0016045A" w:rsidRPr="00167135" w:rsidRDefault="0016045A" w:rsidP="00BC45AB">
            <w:pPr>
              <w:jc w:val="both"/>
            </w:pPr>
            <w:r>
              <w:t>соболь</w:t>
            </w:r>
          </w:p>
        </w:tc>
        <w:tc>
          <w:tcPr>
            <w:tcW w:w="1701" w:type="dxa"/>
          </w:tcPr>
          <w:p w:rsidR="0016045A" w:rsidRPr="00167135" w:rsidRDefault="0016045A" w:rsidP="00BC45AB">
            <w:pPr>
              <w:jc w:val="center"/>
            </w:pPr>
            <w:r>
              <w:t>33085,88</w:t>
            </w:r>
          </w:p>
        </w:tc>
        <w:tc>
          <w:tcPr>
            <w:tcW w:w="2268" w:type="dxa"/>
            <w:vAlign w:val="center"/>
          </w:tcPr>
          <w:p w:rsidR="0016045A" w:rsidRPr="000C6B5C" w:rsidRDefault="0016045A" w:rsidP="0016045A">
            <w:pPr>
              <w:jc w:val="center"/>
              <w:rPr>
                <w:b/>
                <w:color w:val="000000"/>
              </w:rPr>
            </w:pPr>
            <w:r w:rsidRPr="000C6B5C">
              <w:rPr>
                <w:b/>
                <w:color w:val="000000"/>
              </w:rPr>
              <w:t>6</w:t>
            </w:r>
            <w:r>
              <w:rPr>
                <w:b/>
                <w:color w:val="000000"/>
              </w:rPr>
              <w:t>1620</w:t>
            </w:r>
          </w:p>
        </w:tc>
        <w:tc>
          <w:tcPr>
            <w:tcW w:w="2126" w:type="dxa"/>
            <w:shd w:val="clear" w:color="auto" w:fill="auto"/>
          </w:tcPr>
          <w:p w:rsidR="0016045A" w:rsidRDefault="0016045A">
            <w:pPr>
              <w:jc w:val="center"/>
              <w:rPr>
                <w:i/>
                <w:iCs/>
                <w:color w:val="000000"/>
                <w:sz w:val="24"/>
                <w:szCs w:val="24"/>
              </w:rPr>
            </w:pPr>
            <w:r>
              <w:rPr>
                <w:i/>
                <w:iCs/>
                <w:color w:val="000000"/>
              </w:rPr>
              <w:t>1,86</w:t>
            </w:r>
          </w:p>
        </w:tc>
        <w:tc>
          <w:tcPr>
            <w:tcW w:w="1559" w:type="dxa"/>
          </w:tcPr>
          <w:p w:rsidR="0016045A" w:rsidRPr="000C6B5C" w:rsidRDefault="0016045A" w:rsidP="0016045A">
            <w:pPr>
              <w:jc w:val="center"/>
              <w:rPr>
                <w:b/>
              </w:rPr>
            </w:pPr>
            <w:r w:rsidRPr="000C6B5C">
              <w:rPr>
                <w:b/>
              </w:rPr>
              <w:t>20</w:t>
            </w:r>
            <w:r>
              <w:rPr>
                <w:b/>
              </w:rPr>
              <w:t>896</w:t>
            </w:r>
          </w:p>
        </w:tc>
      </w:tr>
      <w:tr w:rsidR="0016045A" w:rsidRPr="00C674DF" w:rsidTr="000C6B5C">
        <w:trPr>
          <w:trHeight w:val="285"/>
        </w:trPr>
        <w:tc>
          <w:tcPr>
            <w:tcW w:w="1986" w:type="dxa"/>
          </w:tcPr>
          <w:p w:rsidR="0016045A" w:rsidRDefault="0016045A" w:rsidP="00BC45AB">
            <w:pPr>
              <w:jc w:val="both"/>
            </w:pPr>
            <w:r>
              <w:t>медведь бурый</w:t>
            </w:r>
          </w:p>
        </w:tc>
        <w:tc>
          <w:tcPr>
            <w:tcW w:w="1701" w:type="dxa"/>
          </w:tcPr>
          <w:p w:rsidR="0016045A" w:rsidRDefault="0016045A" w:rsidP="00BC45AB">
            <w:pPr>
              <w:jc w:val="center"/>
            </w:pPr>
            <w:r>
              <w:t>37152,91</w:t>
            </w:r>
          </w:p>
        </w:tc>
        <w:tc>
          <w:tcPr>
            <w:tcW w:w="2268" w:type="dxa"/>
            <w:vAlign w:val="center"/>
          </w:tcPr>
          <w:p w:rsidR="0016045A" w:rsidRPr="000C6B5C" w:rsidRDefault="0016045A" w:rsidP="000C6B5C">
            <w:pPr>
              <w:jc w:val="center"/>
              <w:rPr>
                <w:b/>
                <w:color w:val="000000"/>
              </w:rPr>
            </w:pPr>
            <w:r w:rsidRPr="000C6B5C">
              <w:rPr>
                <w:b/>
                <w:color w:val="000000"/>
              </w:rPr>
              <w:t>5376</w:t>
            </w:r>
          </w:p>
        </w:tc>
        <w:tc>
          <w:tcPr>
            <w:tcW w:w="2126" w:type="dxa"/>
            <w:shd w:val="clear" w:color="auto" w:fill="auto"/>
          </w:tcPr>
          <w:p w:rsidR="0016045A" w:rsidRDefault="0016045A">
            <w:pPr>
              <w:jc w:val="center"/>
              <w:rPr>
                <w:i/>
                <w:iCs/>
                <w:color w:val="000000"/>
                <w:sz w:val="24"/>
                <w:szCs w:val="24"/>
              </w:rPr>
            </w:pPr>
            <w:r>
              <w:rPr>
                <w:i/>
                <w:iCs/>
                <w:color w:val="000000"/>
              </w:rPr>
              <w:t>0,15</w:t>
            </w:r>
          </w:p>
        </w:tc>
        <w:tc>
          <w:tcPr>
            <w:tcW w:w="1559" w:type="dxa"/>
          </w:tcPr>
          <w:p w:rsidR="0016045A" w:rsidRPr="000C6B5C" w:rsidRDefault="0016045A" w:rsidP="0016045A">
            <w:pPr>
              <w:jc w:val="center"/>
              <w:rPr>
                <w:b/>
              </w:rPr>
            </w:pPr>
            <w:r w:rsidRPr="000C6B5C">
              <w:rPr>
                <w:b/>
              </w:rPr>
              <w:t>12</w:t>
            </w:r>
            <w:r>
              <w:rPr>
                <w:b/>
              </w:rPr>
              <w:t>5</w:t>
            </w:r>
            <w:r w:rsidRPr="000C6B5C">
              <w:rPr>
                <w:b/>
              </w:rPr>
              <w:t>2</w:t>
            </w:r>
          </w:p>
        </w:tc>
      </w:tr>
      <w:tr w:rsidR="0016045A" w:rsidRPr="00C674DF" w:rsidTr="000C6B5C">
        <w:trPr>
          <w:trHeight w:val="285"/>
        </w:trPr>
        <w:tc>
          <w:tcPr>
            <w:tcW w:w="1986" w:type="dxa"/>
          </w:tcPr>
          <w:p w:rsidR="0016045A" w:rsidRDefault="0016045A" w:rsidP="00BC45AB">
            <w:pPr>
              <w:jc w:val="both"/>
            </w:pPr>
            <w:r>
              <w:t>барсук</w:t>
            </w:r>
          </w:p>
        </w:tc>
        <w:tc>
          <w:tcPr>
            <w:tcW w:w="1701" w:type="dxa"/>
          </w:tcPr>
          <w:p w:rsidR="0016045A" w:rsidRDefault="0016045A" w:rsidP="00BC45AB">
            <w:pPr>
              <w:jc w:val="center"/>
            </w:pPr>
            <w:r>
              <w:t>34345,71</w:t>
            </w:r>
          </w:p>
        </w:tc>
        <w:tc>
          <w:tcPr>
            <w:tcW w:w="2268" w:type="dxa"/>
            <w:vAlign w:val="center"/>
          </w:tcPr>
          <w:p w:rsidR="0016045A" w:rsidRPr="000C6B5C" w:rsidRDefault="0016045A" w:rsidP="0016045A">
            <w:pPr>
              <w:jc w:val="center"/>
              <w:rPr>
                <w:b/>
                <w:color w:val="000000"/>
              </w:rPr>
            </w:pPr>
            <w:r w:rsidRPr="000C6B5C">
              <w:rPr>
                <w:b/>
                <w:color w:val="000000"/>
              </w:rPr>
              <w:t>8</w:t>
            </w:r>
            <w:r>
              <w:rPr>
                <w:b/>
                <w:color w:val="000000"/>
              </w:rPr>
              <w:t>14</w:t>
            </w:r>
            <w:r w:rsidRPr="000C6B5C">
              <w:rPr>
                <w:b/>
                <w:color w:val="000000"/>
              </w:rPr>
              <w:t>0</w:t>
            </w:r>
          </w:p>
        </w:tc>
        <w:tc>
          <w:tcPr>
            <w:tcW w:w="2126" w:type="dxa"/>
            <w:shd w:val="clear" w:color="auto" w:fill="auto"/>
          </w:tcPr>
          <w:p w:rsidR="0016045A" w:rsidRDefault="0016045A">
            <w:pPr>
              <w:jc w:val="center"/>
              <w:rPr>
                <w:i/>
                <w:iCs/>
                <w:color w:val="000000"/>
                <w:sz w:val="24"/>
                <w:szCs w:val="24"/>
              </w:rPr>
            </w:pPr>
            <w:r>
              <w:rPr>
                <w:i/>
                <w:iCs/>
                <w:color w:val="000000"/>
              </w:rPr>
              <w:t>0,22</w:t>
            </w:r>
          </w:p>
        </w:tc>
        <w:tc>
          <w:tcPr>
            <w:tcW w:w="1559" w:type="dxa"/>
          </w:tcPr>
          <w:p w:rsidR="0016045A" w:rsidRPr="000C6B5C" w:rsidRDefault="0016045A" w:rsidP="000C6B5C">
            <w:pPr>
              <w:jc w:val="center"/>
              <w:rPr>
                <w:b/>
              </w:rPr>
            </w:pPr>
            <w:r w:rsidRPr="000C6B5C">
              <w:rPr>
                <w:b/>
              </w:rPr>
              <w:t>312</w:t>
            </w:r>
          </w:p>
        </w:tc>
      </w:tr>
    </w:tbl>
    <w:p w:rsidR="00720FCE" w:rsidRPr="00365B47" w:rsidRDefault="00720FCE" w:rsidP="00E0530B">
      <w:pPr>
        <w:ind w:firstLine="709"/>
        <w:jc w:val="both"/>
        <w:rPr>
          <w:sz w:val="28"/>
          <w:szCs w:val="28"/>
        </w:rPr>
      </w:pPr>
    </w:p>
    <w:p w:rsidR="000F48C4" w:rsidRPr="00A77804" w:rsidRDefault="000F48C4" w:rsidP="000F48C4">
      <w:pPr>
        <w:ind w:firstLine="709"/>
        <w:jc w:val="both"/>
        <w:rPr>
          <w:color w:val="FF0000"/>
          <w:sz w:val="28"/>
          <w:szCs w:val="28"/>
        </w:rPr>
      </w:pPr>
      <w:r w:rsidRPr="00EE6C6E">
        <w:rPr>
          <w:b/>
          <w:sz w:val="28"/>
          <w:szCs w:val="28"/>
          <w:u w:val="single"/>
        </w:rPr>
        <w:t>Лось.</w:t>
      </w:r>
      <w:r w:rsidRPr="00EE6C6E">
        <w:rPr>
          <w:sz w:val="28"/>
          <w:szCs w:val="28"/>
        </w:rPr>
        <w:t xml:space="preserve"> </w:t>
      </w:r>
      <w:r w:rsidRPr="004B1A40">
        <w:rPr>
          <w:sz w:val="28"/>
          <w:szCs w:val="28"/>
        </w:rPr>
        <w:t>Численность лося в крае, по данным зимнего маршрутного учета составляет  -</w:t>
      </w:r>
      <w:r w:rsidRPr="004B1A40">
        <w:rPr>
          <w:b/>
          <w:sz w:val="28"/>
          <w:szCs w:val="28"/>
        </w:rPr>
        <w:t xml:space="preserve"> </w:t>
      </w:r>
      <w:r w:rsidR="004B1A40">
        <w:rPr>
          <w:b/>
          <w:sz w:val="28"/>
          <w:szCs w:val="28"/>
        </w:rPr>
        <w:t>23357</w:t>
      </w:r>
      <w:r w:rsidRPr="004B1A40">
        <w:rPr>
          <w:sz w:val="28"/>
          <w:szCs w:val="28"/>
        </w:rPr>
        <w:t xml:space="preserve"> особей. В соответствии с нормативом изъятия, утвержденным приказом</w:t>
      </w:r>
      <w:r w:rsidRPr="00A77804">
        <w:rPr>
          <w:sz w:val="28"/>
          <w:szCs w:val="28"/>
        </w:rPr>
        <w:t xml:space="preserve"> Министерства природных ресурсов и экологии Российской Федерации от 27 января 2022 г. № 49 </w:t>
      </w:r>
      <w:r w:rsidRPr="00A77804">
        <w:rPr>
          <w:bCs/>
          <w:color w:val="000000"/>
          <w:kern w:val="36"/>
          <w:sz w:val="28"/>
          <w:szCs w:val="28"/>
        </w:rPr>
        <w:t xml:space="preserve">«Об утверждении нормативов допустимого изъятия охотничьих ресурсов, нормативов биотехнических мероприятий и от признании утратившим силу приказа Министерства природных ресурсов и экологии Российской Федерации от 25 ноября 2020 года № 965» запрошены квоты изъятия на </w:t>
      </w:r>
      <w:r w:rsidRPr="00A77804">
        <w:rPr>
          <w:b/>
          <w:sz w:val="28"/>
          <w:szCs w:val="28"/>
        </w:rPr>
        <w:t>1</w:t>
      </w:r>
      <w:r w:rsidR="004B1A40">
        <w:rPr>
          <w:b/>
          <w:sz w:val="28"/>
          <w:szCs w:val="28"/>
        </w:rPr>
        <w:t>444</w:t>
      </w:r>
      <w:r w:rsidRPr="00A77804">
        <w:rPr>
          <w:b/>
          <w:sz w:val="28"/>
          <w:szCs w:val="28"/>
        </w:rPr>
        <w:t xml:space="preserve"> </w:t>
      </w:r>
      <w:r w:rsidRPr="00A77804">
        <w:rPr>
          <w:sz w:val="28"/>
          <w:szCs w:val="28"/>
        </w:rPr>
        <w:t xml:space="preserve">особей (табл.1). </w:t>
      </w:r>
    </w:p>
    <w:p w:rsidR="000F48C4" w:rsidRPr="00A77804" w:rsidRDefault="000F48C4" w:rsidP="000F48C4">
      <w:pPr>
        <w:ind w:firstLine="709"/>
        <w:jc w:val="both"/>
        <w:rPr>
          <w:sz w:val="28"/>
          <w:szCs w:val="28"/>
        </w:rPr>
      </w:pPr>
      <w:r w:rsidRPr="00A77804">
        <w:rPr>
          <w:b/>
          <w:sz w:val="28"/>
          <w:szCs w:val="28"/>
          <w:u w:val="single"/>
        </w:rPr>
        <w:t>Благородный олень</w:t>
      </w:r>
      <w:r w:rsidRPr="00A77804">
        <w:rPr>
          <w:sz w:val="28"/>
          <w:szCs w:val="28"/>
        </w:rPr>
        <w:t xml:space="preserve"> – Численность данного вида по материалам зимнего маршрутного учета в охотничьих угодьях Забайкальского края в 2026 году составила –</w:t>
      </w:r>
      <w:r w:rsidRPr="00A77804">
        <w:rPr>
          <w:b/>
          <w:sz w:val="28"/>
          <w:szCs w:val="28"/>
        </w:rPr>
        <w:t xml:space="preserve"> 386</w:t>
      </w:r>
      <w:r w:rsidR="004B1A40">
        <w:rPr>
          <w:b/>
          <w:sz w:val="28"/>
          <w:szCs w:val="28"/>
        </w:rPr>
        <w:t>19</w:t>
      </w:r>
      <w:r w:rsidRPr="00A77804">
        <w:rPr>
          <w:b/>
          <w:sz w:val="28"/>
          <w:szCs w:val="28"/>
        </w:rPr>
        <w:t xml:space="preserve"> </w:t>
      </w:r>
      <w:r w:rsidRPr="00A77804">
        <w:rPr>
          <w:sz w:val="28"/>
          <w:szCs w:val="28"/>
        </w:rPr>
        <w:t xml:space="preserve">особей, отмечается небольшое снижение численности по сравнению с предыдущими годами. Популяция данного вида охотничьего животного находится в стабильном состоянии. По данным заявок охотпользователей и общедоступных охотничьих угодий лимит добычи составил </w:t>
      </w:r>
      <w:r w:rsidRPr="004B1A40">
        <w:rPr>
          <w:b/>
          <w:sz w:val="28"/>
          <w:szCs w:val="28"/>
        </w:rPr>
        <w:t>3</w:t>
      </w:r>
      <w:r w:rsidR="004B1A40" w:rsidRPr="004B1A40">
        <w:rPr>
          <w:b/>
          <w:sz w:val="28"/>
          <w:szCs w:val="28"/>
        </w:rPr>
        <w:t>500</w:t>
      </w:r>
      <w:r w:rsidRPr="00A77804">
        <w:rPr>
          <w:b/>
          <w:sz w:val="28"/>
          <w:szCs w:val="28"/>
        </w:rPr>
        <w:t xml:space="preserve"> </w:t>
      </w:r>
      <w:r w:rsidRPr="00A77804">
        <w:rPr>
          <w:sz w:val="28"/>
          <w:szCs w:val="28"/>
        </w:rPr>
        <w:t>особей (табл. 1).</w:t>
      </w:r>
    </w:p>
    <w:p w:rsidR="000F48C4" w:rsidRPr="00A77804" w:rsidRDefault="000F48C4" w:rsidP="000F48C4">
      <w:pPr>
        <w:ind w:firstLine="709"/>
        <w:jc w:val="both"/>
        <w:rPr>
          <w:sz w:val="28"/>
          <w:szCs w:val="28"/>
        </w:rPr>
      </w:pPr>
      <w:r w:rsidRPr="00A77804">
        <w:rPr>
          <w:b/>
          <w:sz w:val="28"/>
          <w:szCs w:val="28"/>
          <w:u w:val="single"/>
        </w:rPr>
        <w:lastRenderedPageBreak/>
        <w:t>Косуля сибирская</w:t>
      </w:r>
      <w:r w:rsidRPr="00A77804">
        <w:rPr>
          <w:sz w:val="28"/>
          <w:szCs w:val="28"/>
        </w:rPr>
        <w:t xml:space="preserve"> – По многолетним данным зимнего маршрутного учета на территории охотничьих угодий Забайкальского края популяция данного вида охотничьего животного довольно стабильна, но наблюдается снижение численности в 2024 - 2026 годах. Численность в 2026 году составляет – </w:t>
      </w:r>
      <w:r w:rsidRPr="004B1A40">
        <w:rPr>
          <w:b/>
          <w:sz w:val="28"/>
          <w:szCs w:val="28"/>
        </w:rPr>
        <w:t>8</w:t>
      </w:r>
      <w:r w:rsidR="004B1A40" w:rsidRPr="004B1A40">
        <w:rPr>
          <w:b/>
          <w:sz w:val="28"/>
          <w:szCs w:val="28"/>
        </w:rPr>
        <w:t>4321</w:t>
      </w:r>
      <w:r w:rsidRPr="00A77804">
        <w:rPr>
          <w:b/>
          <w:color w:val="FF0000"/>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Pr="004B1A40">
        <w:rPr>
          <w:b/>
          <w:sz w:val="28"/>
          <w:szCs w:val="28"/>
        </w:rPr>
        <w:t>9</w:t>
      </w:r>
      <w:r w:rsidR="004B1A40" w:rsidRPr="004B1A40">
        <w:rPr>
          <w:b/>
          <w:sz w:val="28"/>
          <w:szCs w:val="28"/>
        </w:rPr>
        <w:t>966</w:t>
      </w:r>
      <w:r w:rsidRPr="00A77804">
        <w:rPr>
          <w:b/>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Кабан.</w:t>
      </w:r>
      <w:r w:rsidRPr="00A77804">
        <w:rPr>
          <w:sz w:val="28"/>
          <w:szCs w:val="28"/>
        </w:rPr>
        <w:t xml:space="preserve"> Вид с широкой экологической валентностью. В той или иной степени населяет практически всю территорию Забайкальского края (за исключением северных и степных районов). После резкого сокращения численности кабана в конце 90-х годов популяция кабана выросла до промыслового уровня, и находилась в стабильном состоянии с ежегодной тенденцией незначительного роста численности. Но в связи с выявлением африканской чумы свиней Правительством Российской Федерации принято распоряжение от 7 декабря 2022 года № 3789-р, в котором рекомендовано снизить плотность популяции дикого кабана на всей территории Забайкальского края до 0,25 особей на 1000 га. Плотность кабана на территории края по данным учетов не превышает необходимых 0,25 особей на 1000 га. Численность  кабана в 2026 году составила 4</w:t>
      </w:r>
      <w:r w:rsidR="004B1A40">
        <w:rPr>
          <w:sz w:val="28"/>
          <w:szCs w:val="28"/>
        </w:rPr>
        <w:t>141</w:t>
      </w:r>
      <w:r w:rsidRPr="00A77804">
        <w:rPr>
          <w:sz w:val="28"/>
          <w:szCs w:val="28"/>
        </w:rPr>
        <w:t xml:space="preserve"> особей. </w:t>
      </w:r>
    </w:p>
    <w:p w:rsidR="000F48C4" w:rsidRPr="00A77804" w:rsidRDefault="000F48C4" w:rsidP="000F48C4">
      <w:pPr>
        <w:ind w:firstLine="709"/>
        <w:jc w:val="both"/>
        <w:rPr>
          <w:sz w:val="28"/>
          <w:szCs w:val="28"/>
        </w:rPr>
      </w:pPr>
      <w:r w:rsidRPr="00A77804">
        <w:rPr>
          <w:b/>
          <w:sz w:val="28"/>
          <w:szCs w:val="28"/>
          <w:u w:val="single"/>
        </w:rPr>
        <w:t>Кабарга</w:t>
      </w:r>
      <w:r w:rsidRPr="00A77804">
        <w:rPr>
          <w:sz w:val="28"/>
          <w:szCs w:val="28"/>
        </w:rPr>
        <w:t>. Мнения и данные о численности данного вида очень противоречивы в последние несколько лет. В связи с ажиотажным спросом на струю кабарги возможно завышение численности вида охотпользователями и некоторыми специалистами Управления. Достоверностью численности кабарги в 2025-2026 годах заинтересовалась прокуратура Забайкальского края. Было вынесено представление от 3 февраля 2026 года № 07-1-11-2026, в котором ставится под сомнение достоверность учетов (в том числе по кабарге).</w:t>
      </w:r>
    </w:p>
    <w:p w:rsidR="000F48C4" w:rsidRPr="00A77804" w:rsidRDefault="000F48C4" w:rsidP="000F48C4">
      <w:pPr>
        <w:ind w:firstLine="709"/>
        <w:jc w:val="both"/>
        <w:rPr>
          <w:sz w:val="28"/>
          <w:szCs w:val="28"/>
        </w:rPr>
      </w:pPr>
      <w:r w:rsidRPr="00A77804">
        <w:rPr>
          <w:sz w:val="28"/>
          <w:szCs w:val="28"/>
        </w:rPr>
        <w:t xml:space="preserve">По данным мониторинга численность на протяжении ряда лет остается стабильной и до 2024 года наблюдалось резкое увеличение численности данного вида, что скорее всего было следствием завышения численности вида охотпользователями и некоторыми специалистами Управления, но возможно связано с миграцией при изменении природно-климатических условий обусловленных обильным снежным покровом в труднодоступных высокогорных местностях края и вертикальной миграцией в низовья долин. Существует также мнение о недостоверности учетных данных численности кабарги. По данным учетов 2025 года и 2026 года численность поголовья кабарги снижается в крае, и составляет в 2026 году - </w:t>
      </w:r>
      <w:r w:rsidR="004B1A40" w:rsidRPr="004B1A40">
        <w:rPr>
          <w:b/>
          <w:sz w:val="28"/>
          <w:szCs w:val="28"/>
        </w:rPr>
        <w:t>83684</w:t>
      </w:r>
      <w:r w:rsidRPr="00A77804">
        <w:rPr>
          <w:color w:val="FF0000"/>
          <w:sz w:val="28"/>
          <w:szCs w:val="28"/>
        </w:rPr>
        <w:t xml:space="preserve"> </w:t>
      </w:r>
      <w:r w:rsidRPr="00A77804">
        <w:rPr>
          <w:sz w:val="28"/>
          <w:szCs w:val="28"/>
        </w:rPr>
        <w:t>особей.</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004B1A40">
        <w:rPr>
          <w:b/>
          <w:sz w:val="28"/>
          <w:szCs w:val="28"/>
        </w:rPr>
        <w:t>4078</w:t>
      </w:r>
      <w:r w:rsidRPr="00A77804">
        <w:rPr>
          <w:b/>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Дикий северный олень</w:t>
      </w:r>
      <w:r w:rsidRPr="00A77804">
        <w:rPr>
          <w:sz w:val="28"/>
          <w:szCs w:val="28"/>
        </w:rPr>
        <w:t xml:space="preserve"> – как считают специалисты популяция находится в относительной депрессии на протяжении последних 10 лет из-за браконьерства (ухудшение социально-экономического положения местного населения), прекращения деятельности ряда охотничьих хозяйств и усилившегося влияния роста численности волка в северных районах края, сезонными миграциями и снижением свойственных стаций для обитания </w:t>
      </w:r>
      <w:r w:rsidRPr="00A77804">
        <w:rPr>
          <w:sz w:val="28"/>
          <w:szCs w:val="28"/>
        </w:rPr>
        <w:lastRenderedPageBreak/>
        <w:t xml:space="preserve">данного вида. В последние годы отмечено появление дикого северного оленя в Могочинском районе. По данным ЗМУ 2026 года численность поголовья ДСО составила - </w:t>
      </w:r>
      <w:r w:rsidR="004B1A40" w:rsidRPr="004B1A40">
        <w:rPr>
          <w:b/>
          <w:sz w:val="28"/>
          <w:szCs w:val="28"/>
        </w:rPr>
        <w:t>5078</w:t>
      </w:r>
      <w:r w:rsidRPr="00A77804">
        <w:rPr>
          <w:sz w:val="28"/>
          <w:szCs w:val="28"/>
        </w:rPr>
        <w:t xml:space="preserve"> особей, численность данного вида со значительными колебаниями по годам. </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Pr="004B1A40">
        <w:rPr>
          <w:b/>
          <w:sz w:val="28"/>
          <w:szCs w:val="28"/>
        </w:rPr>
        <w:t>6</w:t>
      </w:r>
      <w:r w:rsidR="004B1A40" w:rsidRPr="004B1A40">
        <w:rPr>
          <w:b/>
          <w:sz w:val="28"/>
          <w:szCs w:val="28"/>
        </w:rPr>
        <w:t>29</w:t>
      </w:r>
      <w:r w:rsidRPr="00A77804">
        <w:rPr>
          <w:b/>
          <w:sz w:val="28"/>
          <w:szCs w:val="28"/>
        </w:rPr>
        <w:t xml:space="preserve"> </w:t>
      </w:r>
      <w:r w:rsidRPr="00A77804">
        <w:rPr>
          <w:sz w:val="28"/>
          <w:szCs w:val="28"/>
        </w:rPr>
        <w:t xml:space="preserve">особи (табл. 1). </w:t>
      </w:r>
    </w:p>
    <w:p w:rsidR="000F48C4" w:rsidRPr="00A77804" w:rsidRDefault="000F48C4" w:rsidP="000F48C4">
      <w:pPr>
        <w:ind w:firstLine="709"/>
        <w:jc w:val="both"/>
        <w:rPr>
          <w:sz w:val="28"/>
          <w:szCs w:val="28"/>
        </w:rPr>
      </w:pPr>
      <w:r w:rsidRPr="00A77804">
        <w:rPr>
          <w:b/>
          <w:sz w:val="28"/>
          <w:szCs w:val="28"/>
          <w:u w:val="single"/>
        </w:rPr>
        <w:t>Медведь</w:t>
      </w:r>
      <w:r w:rsidRPr="00A77804">
        <w:rPr>
          <w:sz w:val="28"/>
          <w:szCs w:val="28"/>
        </w:rPr>
        <w:t xml:space="preserve"> – согласно экспертной оценки, опросных данных и весенних учетов «на увалах» численность по всей территории Забайкальского края увеличилась особенно в юго-западных и северных районах края. В виду умеренных кормовых условий (небольшой урожай кедрового ореха и средний урожай ягоды) отмечалась небольшая миграционная активно. Но в связи с несвоевременным представлением многими охотпользователями данных учета окончательная численность медведя в крае не определена. Предварительная численность медведя по имеющимся данным составляет </w:t>
      </w:r>
      <w:r w:rsidR="004B1A40" w:rsidRPr="004B1A40">
        <w:rPr>
          <w:b/>
          <w:sz w:val="28"/>
          <w:szCs w:val="28"/>
        </w:rPr>
        <w:t>5</w:t>
      </w:r>
      <w:r w:rsidRPr="004B1A40">
        <w:rPr>
          <w:b/>
          <w:sz w:val="28"/>
          <w:szCs w:val="28"/>
        </w:rPr>
        <w:t>37</w:t>
      </w:r>
      <w:r w:rsidR="004B1A40" w:rsidRPr="004B1A40">
        <w:rPr>
          <w:b/>
          <w:sz w:val="28"/>
          <w:szCs w:val="28"/>
        </w:rPr>
        <w:t>6</w:t>
      </w:r>
      <w:r w:rsidRPr="00A77804">
        <w:rPr>
          <w:sz w:val="28"/>
          <w:szCs w:val="28"/>
        </w:rPr>
        <w:t xml:space="preserve"> особей. Необходимо уточнение численности. </w:t>
      </w:r>
    </w:p>
    <w:p w:rsidR="000F48C4" w:rsidRDefault="000F48C4" w:rsidP="000F48C4">
      <w:pPr>
        <w:ind w:firstLine="709"/>
        <w:jc w:val="both"/>
        <w:rPr>
          <w:sz w:val="28"/>
          <w:szCs w:val="28"/>
        </w:rPr>
      </w:pPr>
      <w:r w:rsidRPr="00A77804">
        <w:rPr>
          <w:sz w:val="28"/>
          <w:szCs w:val="28"/>
        </w:rPr>
        <w:t>В Минприроды России направлено письмо об исключении медведя и соболя  из числа лимитируемых видов в связи с возрастающей численность и снижением промысловой нагрузки на эти виды животных.</w:t>
      </w:r>
    </w:p>
    <w:p w:rsidR="004B1A40" w:rsidRDefault="004B1A40" w:rsidP="004B1A40">
      <w:pPr>
        <w:ind w:firstLine="709"/>
        <w:jc w:val="both"/>
        <w:rPr>
          <w:sz w:val="28"/>
          <w:szCs w:val="28"/>
        </w:rPr>
      </w:pPr>
      <w:r>
        <w:rPr>
          <w:sz w:val="28"/>
          <w:szCs w:val="28"/>
        </w:rPr>
        <w:t xml:space="preserve">По данным заявок охотпользователей и общедоступных охотничьих угодий лимит добычи составил </w:t>
      </w:r>
      <w:r w:rsidRPr="004B1A40">
        <w:rPr>
          <w:b/>
          <w:sz w:val="28"/>
          <w:szCs w:val="28"/>
        </w:rPr>
        <w:t>1252</w:t>
      </w:r>
      <w:r>
        <w:rPr>
          <w:b/>
          <w:sz w:val="28"/>
          <w:szCs w:val="28"/>
        </w:rPr>
        <w:t xml:space="preserve"> </w:t>
      </w:r>
      <w:r>
        <w:rPr>
          <w:sz w:val="28"/>
          <w:szCs w:val="28"/>
        </w:rPr>
        <w:t xml:space="preserve">особи (табл. 1). </w:t>
      </w:r>
    </w:p>
    <w:p w:rsidR="000F48C4" w:rsidRPr="00A77804" w:rsidRDefault="000F48C4" w:rsidP="000F48C4">
      <w:pPr>
        <w:ind w:firstLine="709"/>
        <w:jc w:val="both"/>
        <w:rPr>
          <w:sz w:val="28"/>
          <w:szCs w:val="28"/>
        </w:rPr>
      </w:pPr>
      <w:r w:rsidRPr="00A77804">
        <w:rPr>
          <w:b/>
          <w:sz w:val="28"/>
          <w:szCs w:val="28"/>
          <w:u w:val="single"/>
        </w:rPr>
        <w:t xml:space="preserve">Соболь. </w:t>
      </w:r>
      <w:r w:rsidRPr="00A77804">
        <w:rPr>
          <w:sz w:val="28"/>
          <w:szCs w:val="28"/>
        </w:rPr>
        <w:t xml:space="preserve">–В сезоне охоты 2026 - 2027 гг. отмечалась высокая активность соболя в виду слабой доступности кормов, а также многоснежьем в большинстве районов. Промысловая нагрузка на популяцию соболя снижается по причине уменьшения числа охотников занимающихся пушным промыслом, и поэтому не наносит ущерба его популяции. По данным ЗМУ и опросным данным численность и ареал распространения данного вида растет. Численность соболя в 2026 году составила </w:t>
      </w:r>
      <w:r w:rsidR="004B1A40" w:rsidRPr="004B1A40">
        <w:rPr>
          <w:b/>
          <w:sz w:val="28"/>
          <w:szCs w:val="28"/>
        </w:rPr>
        <w:t>61620</w:t>
      </w:r>
      <w:r w:rsidRPr="00A77804">
        <w:rPr>
          <w:sz w:val="28"/>
          <w:szCs w:val="28"/>
        </w:rPr>
        <w:t xml:space="preserve"> особи. По данным организаций, занимающихся заготовкой продукции охоты на последних пушных аукционах в г. Москве и г. Санкт-Петербурге в 2025-2026 годах наблюдается повышение цен аукционной продажи и ажиотажный спрос на шкурки соболя, вызванный высокой активностью участников из Китая. Это повлекло увеличение закупочных цен на соболя до 9-11 тыс. руб. за штуку. Все это в свою очередь может вызвать увеличение добычи соболя в последующие сезоны охоты.</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004B1A40" w:rsidRPr="004B1A40">
        <w:rPr>
          <w:b/>
          <w:sz w:val="28"/>
          <w:szCs w:val="28"/>
        </w:rPr>
        <w:t>20896</w:t>
      </w:r>
      <w:r w:rsidR="004B1A40">
        <w:rPr>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Рысь</w:t>
      </w:r>
      <w:r w:rsidRPr="00A77804">
        <w:rPr>
          <w:sz w:val="28"/>
          <w:szCs w:val="28"/>
        </w:rPr>
        <w:t xml:space="preserve"> – исходя из анализа данных учета 2026 года, а также опросных данных охотпользователей и охотников – любителей в охотугодьях Забайкальского края обитает – </w:t>
      </w:r>
      <w:r w:rsidR="004B1A40" w:rsidRPr="004B1A40">
        <w:rPr>
          <w:b/>
          <w:sz w:val="28"/>
          <w:szCs w:val="28"/>
        </w:rPr>
        <w:t>4035</w:t>
      </w:r>
      <w:r w:rsidRPr="00A77804">
        <w:rPr>
          <w:sz w:val="28"/>
          <w:szCs w:val="28"/>
        </w:rPr>
        <w:t xml:space="preserve"> особ</w:t>
      </w:r>
      <w:r w:rsidR="004B1A40">
        <w:rPr>
          <w:sz w:val="28"/>
          <w:szCs w:val="28"/>
        </w:rPr>
        <w:t>ей</w:t>
      </w:r>
      <w:r w:rsidRPr="00A77804">
        <w:rPr>
          <w:sz w:val="28"/>
          <w:szCs w:val="28"/>
        </w:rPr>
        <w:t xml:space="preserve"> данного вида. Численность рыси на протяжении последних лет увеличивается, и наряду со снижением пригодных площадей для обитания (лесные пожары, добыча полезных ископаемых, рубка леса и пр.) и уменьшением кормовой базы (низкая численность зайца беляка и пр.), приводит к многочисленным выходам особей рыси к жилью человека в поисках пищи. Увеличение численности вида объясняется еще и уменьшением </w:t>
      </w:r>
      <w:r w:rsidRPr="00A77804">
        <w:rPr>
          <w:sz w:val="28"/>
          <w:szCs w:val="28"/>
        </w:rPr>
        <w:lastRenderedPageBreak/>
        <w:t>количества охотников и спроса на продукцию данного вида охотничьего животного при заготовке пушно-мехового сырья.</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004B1A40" w:rsidRPr="004B1A40">
        <w:rPr>
          <w:b/>
          <w:sz w:val="28"/>
          <w:szCs w:val="28"/>
        </w:rPr>
        <w:t>341</w:t>
      </w:r>
      <w:r w:rsidRPr="00A77804">
        <w:rPr>
          <w:b/>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Барсук</w:t>
      </w:r>
      <w:r w:rsidRPr="00A77804">
        <w:rPr>
          <w:sz w:val="28"/>
          <w:szCs w:val="28"/>
        </w:rPr>
        <w:t xml:space="preserve"> – численность данного вида охотничьего животного довольно стабильна и составляет </w:t>
      </w:r>
      <w:r w:rsidRPr="002C49EA">
        <w:rPr>
          <w:b/>
          <w:sz w:val="28"/>
          <w:szCs w:val="28"/>
        </w:rPr>
        <w:t>8</w:t>
      </w:r>
      <w:r w:rsidR="002C49EA" w:rsidRPr="002C49EA">
        <w:rPr>
          <w:b/>
          <w:sz w:val="28"/>
          <w:szCs w:val="28"/>
        </w:rPr>
        <w:t>140</w:t>
      </w:r>
      <w:r w:rsidRPr="00A77804">
        <w:rPr>
          <w:sz w:val="28"/>
          <w:szCs w:val="28"/>
        </w:rPr>
        <w:t xml:space="preserve"> особи. Она определялась на основе методик разработанных Госохотучетом РСФСР и по опросным данным предоставленными специалистами Охотуправления Минприроды в районах и охотпользователями края в 2025 году. </w:t>
      </w:r>
    </w:p>
    <w:p w:rsidR="000F48C4" w:rsidRPr="00A77804" w:rsidRDefault="000F48C4" w:rsidP="000F48C4">
      <w:pPr>
        <w:ind w:firstLine="709"/>
        <w:jc w:val="both"/>
        <w:rPr>
          <w:sz w:val="28"/>
          <w:szCs w:val="28"/>
        </w:rPr>
      </w:pPr>
      <w:r w:rsidRPr="00A77804">
        <w:rPr>
          <w:sz w:val="28"/>
          <w:szCs w:val="28"/>
        </w:rPr>
        <w:t xml:space="preserve">По данным заявок охотпользователей и общедоступных охотничьих угодий лимит добычи составил </w:t>
      </w:r>
      <w:r w:rsidRPr="002C49EA">
        <w:rPr>
          <w:b/>
          <w:sz w:val="28"/>
          <w:szCs w:val="28"/>
        </w:rPr>
        <w:t>312</w:t>
      </w:r>
      <w:r w:rsidRPr="00A77804">
        <w:rPr>
          <w:b/>
          <w:sz w:val="28"/>
          <w:szCs w:val="28"/>
        </w:rPr>
        <w:t xml:space="preserve"> </w:t>
      </w:r>
      <w:r w:rsidRPr="00A77804">
        <w:rPr>
          <w:sz w:val="28"/>
          <w:szCs w:val="28"/>
        </w:rPr>
        <w:t xml:space="preserve">особей (табл. 1). </w:t>
      </w:r>
    </w:p>
    <w:p w:rsidR="000F48C4" w:rsidRPr="00A77804" w:rsidRDefault="000F48C4" w:rsidP="000F48C4">
      <w:pPr>
        <w:ind w:firstLine="709"/>
        <w:jc w:val="both"/>
        <w:rPr>
          <w:sz w:val="28"/>
          <w:szCs w:val="28"/>
        </w:rPr>
      </w:pPr>
      <w:r w:rsidRPr="00A77804">
        <w:rPr>
          <w:b/>
          <w:sz w:val="28"/>
          <w:szCs w:val="28"/>
          <w:u w:val="single"/>
        </w:rPr>
        <w:t>Волк</w:t>
      </w:r>
      <w:r w:rsidRPr="00A77804">
        <w:rPr>
          <w:b/>
          <w:sz w:val="28"/>
          <w:szCs w:val="28"/>
        </w:rPr>
        <w:t xml:space="preserve"> -</w:t>
      </w:r>
      <w:r w:rsidRPr="00A77804">
        <w:rPr>
          <w:sz w:val="28"/>
          <w:szCs w:val="28"/>
        </w:rPr>
        <w:t xml:space="preserve"> численность волка практически не снижается. По данным учетов в 2026 году она составила – </w:t>
      </w:r>
      <w:r w:rsidR="002C49EA">
        <w:rPr>
          <w:sz w:val="28"/>
          <w:szCs w:val="28"/>
        </w:rPr>
        <w:t>6919</w:t>
      </w:r>
      <w:r w:rsidRPr="00A77804">
        <w:rPr>
          <w:sz w:val="28"/>
          <w:szCs w:val="28"/>
        </w:rPr>
        <w:t xml:space="preserve"> особ</w:t>
      </w:r>
      <w:r w:rsidR="002C49EA">
        <w:rPr>
          <w:sz w:val="28"/>
          <w:szCs w:val="28"/>
        </w:rPr>
        <w:t>ей</w:t>
      </w:r>
      <w:r w:rsidRPr="00A77804">
        <w:rPr>
          <w:sz w:val="28"/>
          <w:szCs w:val="28"/>
        </w:rPr>
        <w:t>.</w:t>
      </w:r>
    </w:p>
    <w:p w:rsidR="000F48C4" w:rsidRPr="00A77804" w:rsidRDefault="000F48C4" w:rsidP="000F48C4">
      <w:pPr>
        <w:ind w:firstLine="709"/>
        <w:jc w:val="both"/>
        <w:rPr>
          <w:sz w:val="28"/>
          <w:szCs w:val="28"/>
        </w:rPr>
      </w:pPr>
      <w:r w:rsidRPr="00A77804">
        <w:rPr>
          <w:b/>
          <w:sz w:val="28"/>
          <w:szCs w:val="28"/>
          <w:u w:val="single"/>
        </w:rPr>
        <w:t>Колонок, горностай, росомаха, лисица, корсак, хорь</w:t>
      </w:r>
      <w:r w:rsidRPr="00A77804">
        <w:rPr>
          <w:sz w:val="28"/>
          <w:szCs w:val="28"/>
        </w:rPr>
        <w:t xml:space="preserve"> – численность этих видов остается стабильной. Промысловая нагрузка по данным видам довольно не высокая в крае в связи с низкой ценой, отсутствием спроса заготовительных организаций и рынка сбыта на шкурки. В связи с необязательностью проведения ежегодного учета в материалах ЗМУ присутствует явный недоучет данных видов. Численность составила: колонок – 120</w:t>
      </w:r>
      <w:r w:rsidR="002C49EA">
        <w:rPr>
          <w:sz w:val="28"/>
          <w:szCs w:val="28"/>
        </w:rPr>
        <w:t>43</w:t>
      </w:r>
      <w:r w:rsidRPr="00A77804">
        <w:rPr>
          <w:sz w:val="28"/>
          <w:szCs w:val="28"/>
        </w:rPr>
        <w:t xml:space="preserve"> особи, хорь – 379 особей, горностая – </w:t>
      </w:r>
      <w:r w:rsidR="002C49EA">
        <w:rPr>
          <w:sz w:val="28"/>
          <w:szCs w:val="28"/>
        </w:rPr>
        <w:t>4378</w:t>
      </w:r>
      <w:r w:rsidRPr="00A77804">
        <w:rPr>
          <w:sz w:val="28"/>
          <w:szCs w:val="28"/>
        </w:rPr>
        <w:t xml:space="preserve"> особ</w:t>
      </w:r>
      <w:r w:rsidR="002C49EA">
        <w:rPr>
          <w:sz w:val="28"/>
          <w:szCs w:val="28"/>
        </w:rPr>
        <w:t>ей</w:t>
      </w:r>
      <w:r w:rsidRPr="00A77804">
        <w:rPr>
          <w:sz w:val="28"/>
          <w:szCs w:val="28"/>
        </w:rPr>
        <w:t xml:space="preserve">, росомаха – </w:t>
      </w:r>
      <w:r w:rsidR="002C49EA">
        <w:rPr>
          <w:sz w:val="28"/>
          <w:szCs w:val="28"/>
        </w:rPr>
        <w:t>1018</w:t>
      </w:r>
      <w:r w:rsidRPr="00A77804">
        <w:rPr>
          <w:sz w:val="28"/>
          <w:szCs w:val="28"/>
        </w:rPr>
        <w:t xml:space="preserve"> особ</w:t>
      </w:r>
      <w:r w:rsidR="002C49EA">
        <w:rPr>
          <w:sz w:val="28"/>
          <w:szCs w:val="28"/>
        </w:rPr>
        <w:t>ей</w:t>
      </w:r>
      <w:r w:rsidRPr="00A77804">
        <w:rPr>
          <w:sz w:val="28"/>
          <w:szCs w:val="28"/>
        </w:rPr>
        <w:t xml:space="preserve">, лисица – </w:t>
      </w:r>
      <w:r w:rsidR="002C49EA">
        <w:rPr>
          <w:sz w:val="28"/>
          <w:szCs w:val="28"/>
        </w:rPr>
        <w:t>5708</w:t>
      </w:r>
      <w:r w:rsidRPr="00A77804">
        <w:rPr>
          <w:sz w:val="28"/>
          <w:szCs w:val="28"/>
        </w:rPr>
        <w:t xml:space="preserve"> особ</w:t>
      </w:r>
      <w:r w:rsidR="002C49EA">
        <w:rPr>
          <w:sz w:val="28"/>
          <w:szCs w:val="28"/>
        </w:rPr>
        <w:t>ей</w:t>
      </w:r>
      <w:r w:rsidRPr="00A77804">
        <w:rPr>
          <w:sz w:val="28"/>
          <w:szCs w:val="28"/>
        </w:rPr>
        <w:t>, корсак – 8</w:t>
      </w:r>
      <w:r w:rsidR="002C49EA">
        <w:rPr>
          <w:sz w:val="28"/>
          <w:szCs w:val="28"/>
        </w:rPr>
        <w:t>7</w:t>
      </w:r>
      <w:r w:rsidRPr="00A77804">
        <w:rPr>
          <w:sz w:val="28"/>
          <w:szCs w:val="28"/>
        </w:rPr>
        <w:t>9 особей.</w:t>
      </w:r>
    </w:p>
    <w:p w:rsidR="000F48C4" w:rsidRPr="00A77804" w:rsidRDefault="000F48C4" w:rsidP="000F48C4">
      <w:pPr>
        <w:ind w:firstLine="709"/>
        <w:jc w:val="both"/>
        <w:rPr>
          <w:sz w:val="28"/>
          <w:szCs w:val="28"/>
        </w:rPr>
      </w:pPr>
      <w:r w:rsidRPr="00A77804">
        <w:rPr>
          <w:b/>
          <w:sz w:val="28"/>
          <w:szCs w:val="28"/>
          <w:u w:val="single"/>
        </w:rPr>
        <w:t>Белка, заяц-беляк</w:t>
      </w:r>
      <w:r w:rsidRPr="00A77804">
        <w:rPr>
          <w:sz w:val="28"/>
          <w:szCs w:val="28"/>
        </w:rPr>
        <w:t xml:space="preserve"> – численность данных видов всегда подвержена значительным колебаниям, вследствие погодных условий, численности хищников, миграций, состояния кормовой базы, промысловой нагрузки и других факторов. В предыдущие годы (2022-2024) отмечалась высокая плодовитость у белки в связи, с чем прогнозировался значительный рост ее численности к сезону охоты 2025-2026 гг. Но результаты добычи показали незначительную численность белки в прошедшем охотничьем сезоне. Одними из основных причин невысокой численности белки по мнению специалистов являются: снижение пригодных площадей для обитания (лесные пожары, добыча полезных ископаемых, рубка леса и пр.), уменьшение кормовой базы (низкая урожайность семян хвойных растений: кедр, сосна, лиственница), низкая закупочная цена, уменьшение спроса на продукцию данного вида охотничьего животного при заготовке пушно-мехового сырья (отсутствие рынков сбыта), высокая численность соболя (низкая численности мышевидных). </w:t>
      </w:r>
    </w:p>
    <w:p w:rsidR="000F48C4" w:rsidRPr="00A77804" w:rsidRDefault="000F48C4" w:rsidP="000F48C4">
      <w:pPr>
        <w:ind w:firstLine="709"/>
        <w:jc w:val="both"/>
        <w:rPr>
          <w:sz w:val="28"/>
          <w:szCs w:val="28"/>
        </w:rPr>
      </w:pPr>
      <w:r w:rsidRPr="00A77804">
        <w:rPr>
          <w:sz w:val="28"/>
          <w:szCs w:val="28"/>
        </w:rPr>
        <w:t xml:space="preserve">Численность зайца-беляка в связи с обильными поздне весенними осадками и заморозками, влияющими на выживаемость молодняка, снижается в большинстве районов края. Одними из основных причин невысокой численности зайца-беляка по мнению специалистов являются: эпизоотии, снижение пригодных площадей для обитания (лесные пожары, добыча полезных ископаемых, рубка леса и пр.), неблагоприятные погодные условия в сезон размножения, уменьшение спроса на продукцию данного вида охотничьего животного при заготовке пушно-мехового сырья, высокая </w:t>
      </w:r>
      <w:r w:rsidRPr="00A77804">
        <w:rPr>
          <w:sz w:val="28"/>
          <w:szCs w:val="28"/>
        </w:rPr>
        <w:lastRenderedPageBreak/>
        <w:t>численность соболя (низкая численности мышевидных). По данным учетов численность зайца-беляка в 2026 году составила 7</w:t>
      </w:r>
      <w:r w:rsidR="002C49EA">
        <w:rPr>
          <w:sz w:val="28"/>
          <w:szCs w:val="28"/>
        </w:rPr>
        <w:t>6937</w:t>
      </w:r>
      <w:r w:rsidRPr="00A77804">
        <w:rPr>
          <w:sz w:val="28"/>
          <w:szCs w:val="28"/>
        </w:rPr>
        <w:t xml:space="preserve"> особей, зайца-русака – 205</w:t>
      </w:r>
      <w:r w:rsidR="002C49EA">
        <w:rPr>
          <w:sz w:val="28"/>
          <w:szCs w:val="28"/>
        </w:rPr>
        <w:t>4</w:t>
      </w:r>
      <w:r w:rsidRPr="00A77804">
        <w:rPr>
          <w:sz w:val="28"/>
          <w:szCs w:val="28"/>
        </w:rPr>
        <w:t xml:space="preserve"> особь, зайца-толая – 3349 особей. </w:t>
      </w:r>
    </w:p>
    <w:p w:rsidR="000F48C4" w:rsidRPr="00A77804" w:rsidRDefault="000F48C4" w:rsidP="000F48C4">
      <w:pPr>
        <w:ind w:firstLine="709"/>
        <w:jc w:val="both"/>
        <w:rPr>
          <w:sz w:val="28"/>
          <w:szCs w:val="28"/>
        </w:rPr>
      </w:pPr>
      <w:r w:rsidRPr="00A77804">
        <w:rPr>
          <w:b/>
          <w:sz w:val="28"/>
          <w:szCs w:val="28"/>
          <w:u w:val="single"/>
        </w:rPr>
        <w:t>Ондатра</w:t>
      </w:r>
      <w:r w:rsidRPr="00A77804">
        <w:rPr>
          <w:sz w:val="28"/>
          <w:szCs w:val="28"/>
        </w:rPr>
        <w:t xml:space="preserve"> - данные 2026 года об её численности будут обобщены позднее т.к. учетные работы по ним будут проводятся по норам и жилищам, а также методом опроса. По данным 2025 года численность ондатры составила 49</w:t>
      </w:r>
      <w:r w:rsidR="002C49EA">
        <w:rPr>
          <w:sz w:val="28"/>
          <w:szCs w:val="28"/>
        </w:rPr>
        <w:t>4</w:t>
      </w:r>
      <w:r w:rsidRPr="00A77804">
        <w:rPr>
          <w:sz w:val="28"/>
          <w:szCs w:val="28"/>
        </w:rPr>
        <w:t xml:space="preserve">36 особей. </w:t>
      </w:r>
    </w:p>
    <w:p w:rsidR="000F48C4" w:rsidRPr="00A77804" w:rsidRDefault="000F48C4" w:rsidP="000F48C4">
      <w:pPr>
        <w:ind w:firstLine="709"/>
        <w:jc w:val="both"/>
        <w:rPr>
          <w:sz w:val="28"/>
          <w:szCs w:val="28"/>
        </w:rPr>
      </w:pPr>
      <w:r w:rsidRPr="00A77804">
        <w:rPr>
          <w:b/>
          <w:sz w:val="28"/>
          <w:szCs w:val="28"/>
          <w:u w:val="single"/>
        </w:rPr>
        <w:t>Боровая дичь.</w:t>
      </w:r>
      <w:r w:rsidRPr="00A77804">
        <w:rPr>
          <w:sz w:val="28"/>
          <w:szCs w:val="28"/>
        </w:rPr>
        <w:t xml:space="preserve"> Численность боровой дичи (глухарь каменный, тетерев, рябчик), а также бородатой куропатки – снижается в течении последних трех лет. Одними из основных причин снижения численности, по мнению специалистов, являются: снижение пригодных площадей для обитания (лесные пожары, добыча полезных ископаемых, рубка леса и пр.), уменьшение кормовой базы (низкая урожайность семян растений), высокая численность соболя, обильные поздне-весенними осадками в период размножения, и заморозками в 2024-2025 годах, что влияет на выживаемость молодняка.</w:t>
      </w:r>
    </w:p>
    <w:p w:rsidR="000F48C4" w:rsidRPr="00365B47" w:rsidRDefault="000F48C4" w:rsidP="000F48C4">
      <w:pPr>
        <w:ind w:firstLine="709"/>
        <w:jc w:val="both"/>
        <w:rPr>
          <w:sz w:val="28"/>
          <w:szCs w:val="28"/>
        </w:rPr>
      </w:pPr>
      <w:r w:rsidRPr="00A77804">
        <w:rPr>
          <w:b/>
          <w:sz w:val="28"/>
          <w:szCs w:val="28"/>
          <w:u w:val="single"/>
        </w:rPr>
        <w:t xml:space="preserve">Водоплавающая и другая пернатая дичь. </w:t>
      </w:r>
      <w:r w:rsidRPr="00A77804">
        <w:rPr>
          <w:sz w:val="28"/>
          <w:szCs w:val="28"/>
        </w:rPr>
        <w:t>Численность пернатой дичи подвержена колебаниям, но в целом довольно стабильна. Численность гусей гуменников (таёжного и тундрового) стабильно растет по данным весеннего учета на пролете, особенно в местах концентраций.</w:t>
      </w:r>
    </w:p>
    <w:p w:rsidR="000F48C4" w:rsidRDefault="000F48C4" w:rsidP="00895037">
      <w:pPr>
        <w:ind w:firstLine="709"/>
        <w:jc w:val="both"/>
        <w:rPr>
          <w:b/>
          <w:sz w:val="28"/>
          <w:szCs w:val="28"/>
          <w:highlight w:val="yellow"/>
          <w:u w:val="single"/>
        </w:rPr>
      </w:pPr>
    </w:p>
    <w:p w:rsidR="00182122" w:rsidRPr="00365B47" w:rsidRDefault="00105A05">
      <w:pPr>
        <w:shd w:val="clear" w:color="auto" w:fill="FFFFFF"/>
        <w:ind w:firstLine="709"/>
        <w:jc w:val="both"/>
        <w:rPr>
          <w:bCs/>
          <w:sz w:val="28"/>
          <w:szCs w:val="28"/>
        </w:rPr>
      </w:pPr>
      <w:r w:rsidRPr="00365B47">
        <w:rPr>
          <w:bCs/>
          <w:sz w:val="28"/>
          <w:szCs w:val="28"/>
        </w:rPr>
        <w:t>3. Результаты общественных обсуждений</w:t>
      </w:r>
    </w:p>
    <w:p w:rsidR="003857C9" w:rsidRPr="00365B47" w:rsidRDefault="003857C9" w:rsidP="003857C9">
      <w:pPr>
        <w:shd w:val="clear" w:color="auto" w:fill="FFFFFF"/>
        <w:ind w:firstLine="709"/>
        <w:jc w:val="both"/>
      </w:pPr>
      <w:r w:rsidRPr="00365B47">
        <w:rPr>
          <w:sz w:val="28"/>
          <w:szCs w:val="28"/>
        </w:rPr>
        <w:t>В соответствии с Требованиями к материалам оценки воздействия на окружающую среду, утвержденными приказом Минприроды России от 01.12.2020 № 999 (далее – Требования ОВОС):</w:t>
      </w:r>
    </w:p>
    <w:p w:rsidR="003857C9" w:rsidRPr="00365B47" w:rsidRDefault="003857C9" w:rsidP="003857C9">
      <w:pPr>
        <w:shd w:val="clear" w:color="auto" w:fill="FFFFFF"/>
        <w:ind w:firstLine="709"/>
        <w:jc w:val="both"/>
      </w:pPr>
      <w:r w:rsidRPr="00365B47">
        <w:rPr>
          <w:sz w:val="28"/>
          <w:szCs w:val="28"/>
        </w:rPr>
        <w:t>- материалы ОВОС должны быть научно обоснованы, достоверны и отражать результаты комплексных исследований прогнозируемых воздействий на окружающую среду и их последствий, выполненных с учетом взаимосвязи различных экологических, социальных и экономических факторов; при подготовке материалов ОВОС заказчик (исполнитель) обеспечивает использование полной, достоверной и актуальной исходной информации, средств и методов измерения, расчетов, оценок, обязательное рассмотрение альтернативных вариантов реализации планируемой (намечаемой) хозяйственной и иной деятельности, в том числе вариант отказа от деятельности, а также участие общественности при организации и проведении оценки воздействия на окружающую среду; при подготовке материалов ОВОС заказчик, т.е. служба (исполнитель), исходит из необходимости предотвращения и (или) уменьшения возможных негативных воздействий на окружающую среду и связанных с ними социальных, экономических и иных последствий в случае реализации планируемой (намечаемой) хозяйственной и иной деятельности (пунктом 3);</w:t>
      </w:r>
    </w:p>
    <w:p w:rsidR="003857C9" w:rsidRPr="00365B47" w:rsidRDefault="003857C9" w:rsidP="003857C9">
      <w:pPr>
        <w:shd w:val="clear" w:color="auto" w:fill="FFFFFF"/>
        <w:ind w:firstLine="709"/>
        <w:jc w:val="both"/>
      </w:pPr>
      <w:r w:rsidRPr="00365B47">
        <w:rPr>
          <w:sz w:val="28"/>
          <w:szCs w:val="28"/>
        </w:rPr>
        <w:t>- материалы ОВОС должны, в том числе содержать: меры по предотвращению и (или) уменьшению возможного негативного воздействия планируемой (намечаемой) хозяйственной и иной деятельности на окружающую среду; по охране объектов животного мира (подпункт 7.5).</w:t>
      </w:r>
    </w:p>
    <w:p w:rsidR="003857C9" w:rsidRPr="00365B47" w:rsidRDefault="003857C9" w:rsidP="003857C9">
      <w:pPr>
        <w:shd w:val="clear" w:color="auto" w:fill="FFFFFF"/>
        <w:ind w:firstLine="709"/>
        <w:jc w:val="both"/>
      </w:pPr>
      <w:r w:rsidRPr="00365B47">
        <w:rPr>
          <w:sz w:val="28"/>
          <w:szCs w:val="28"/>
        </w:rPr>
        <w:lastRenderedPageBreak/>
        <w:t xml:space="preserve">В соответствии с пунктами 4, 5 Требований ОВОС на основании анализа и учета замечаний, предложений и информации, поступившей от общественности в ходе проведения общественных обсуждений, </w:t>
      </w:r>
      <w:r w:rsidR="005A4AF5" w:rsidRPr="00365B47">
        <w:rPr>
          <w:sz w:val="28"/>
          <w:szCs w:val="28"/>
        </w:rPr>
        <w:t xml:space="preserve">Министерством </w:t>
      </w:r>
      <w:r w:rsidRPr="00365B47">
        <w:rPr>
          <w:sz w:val="28"/>
          <w:szCs w:val="28"/>
        </w:rPr>
        <w:t>сформированы и утверждены окончательные материалы ОВОС.</w:t>
      </w:r>
    </w:p>
    <w:p w:rsidR="00182122" w:rsidRPr="00365B47" w:rsidRDefault="00105A05">
      <w:pPr>
        <w:shd w:val="clear" w:color="auto" w:fill="FFFFFF"/>
        <w:ind w:firstLine="709"/>
        <w:jc w:val="both"/>
        <w:rPr>
          <w:sz w:val="28"/>
          <w:szCs w:val="28"/>
        </w:rPr>
      </w:pPr>
      <w:r w:rsidRPr="00365B47">
        <w:rPr>
          <w:sz w:val="28"/>
          <w:szCs w:val="28"/>
        </w:rPr>
        <w:t xml:space="preserve">В данном разделе </w:t>
      </w:r>
      <w:r w:rsidR="003D2F47" w:rsidRPr="00365B47">
        <w:rPr>
          <w:sz w:val="28"/>
          <w:szCs w:val="28"/>
        </w:rPr>
        <w:t xml:space="preserve">в проекте материалов, предоставленных на экологическую экспертизу </w:t>
      </w:r>
      <w:r w:rsidRPr="00365B47">
        <w:rPr>
          <w:sz w:val="28"/>
          <w:szCs w:val="28"/>
        </w:rPr>
        <w:t>будут изложены замечания и предложения поступившие от участников общественных обсуждений, в результате их анализа и учета.</w:t>
      </w:r>
    </w:p>
    <w:p w:rsidR="00182122" w:rsidRPr="00365B47" w:rsidRDefault="00182122">
      <w:pPr>
        <w:shd w:val="clear" w:color="auto" w:fill="FFFFFF"/>
        <w:ind w:firstLine="709"/>
        <w:jc w:val="both"/>
        <w:rPr>
          <w:sz w:val="28"/>
          <w:szCs w:val="28"/>
        </w:rPr>
      </w:pPr>
    </w:p>
    <w:p w:rsidR="00752BC8" w:rsidRPr="00365B47" w:rsidRDefault="00752BC8" w:rsidP="00B4731E">
      <w:pPr>
        <w:autoSpaceDE w:val="0"/>
        <w:autoSpaceDN w:val="0"/>
        <w:adjustRightInd w:val="0"/>
        <w:ind w:firstLine="709"/>
        <w:jc w:val="both"/>
        <w:rPr>
          <w:sz w:val="28"/>
          <w:szCs w:val="28"/>
        </w:rPr>
      </w:pPr>
      <w:r w:rsidRPr="00365B47">
        <w:rPr>
          <w:color w:val="000000"/>
          <w:sz w:val="28"/>
          <w:szCs w:val="28"/>
        </w:rPr>
        <w:t>4.</w:t>
      </w:r>
      <w:r w:rsidR="00B4731E" w:rsidRPr="00365B47">
        <w:rPr>
          <w:color w:val="000000"/>
          <w:sz w:val="28"/>
          <w:szCs w:val="28"/>
        </w:rPr>
        <w:t xml:space="preserve"> </w:t>
      </w:r>
      <w:r w:rsidRPr="00365B47">
        <w:rPr>
          <w:sz w:val="28"/>
          <w:szCs w:val="28"/>
        </w:rPr>
        <w:t>Оценка воздействия на окружающую среду (атмосферный воздух, поверхностные водные объекты, геологическую среду и подземные воды, почвы, растительный и животный мир, воздействие отходов производства и потребления на состояние окружающей среды, оценка физических факторов воздействия, описание возможных аварийных ситуаций и оценка воздействия на окружающую среду при аварийных ситуациях) планируемой (намечаемой) хозяйственной и иной деятельности по рассмотренным альтернативным вариантам ее реализации, в том числе оценка достоверности прогнозируемых последствий планируемой (намечаемой) хозяйственной и иной деятельности.</w:t>
      </w:r>
    </w:p>
    <w:p w:rsidR="00752BC8" w:rsidRPr="00365B47" w:rsidRDefault="00752BC8" w:rsidP="00B4731E">
      <w:pPr>
        <w:pStyle w:val="12"/>
        <w:spacing w:line="240" w:lineRule="auto"/>
        <w:ind w:firstLine="720"/>
        <w:jc w:val="both"/>
        <w:rPr>
          <w:sz w:val="28"/>
          <w:szCs w:val="28"/>
        </w:rPr>
      </w:pPr>
      <w:r w:rsidRPr="00365B47">
        <w:rPr>
          <w:sz w:val="28"/>
          <w:szCs w:val="28"/>
        </w:rPr>
        <w:t>При проведении предварительной оценки воздействия на окружающую среду намечаемой деятельности неопределенности не выявлены.</w:t>
      </w:r>
    </w:p>
    <w:p w:rsidR="00752BC8" w:rsidRPr="00365B47" w:rsidRDefault="00752BC8" w:rsidP="00B4731E">
      <w:pPr>
        <w:pStyle w:val="12"/>
        <w:spacing w:line="240" w:lineRule="auto"/>
        <w:ind w:firstLine="708"/>
        <w:jc w:val="both"/>
        <w:rPr>
          <w:sz w:val="28"/>
          <w:szCs w:val="28"/>
        </w:rPr>
      </w:pPr>
      <w:r w:rsidRPr="00365B47">
        <w:rPr>
          <w:sz w:val="28"/>
          <w:szCs w:val="28"/>
        </w:rPr>
        <w:t>4.1.Воздействие на атмосферный воздух.</w:t>
      </w:r>
    </w:p>
    <w:p w:rsidR="00752BC8" w:rsidRPr="00365B47" w:rsidRDefault="00752BC8" w:rsidP="00B4731E">
      <w:pPr>
        <w:pStyle w:val="12"/>
        <w:spacing w:line="240" w:lineRule="auto"/>
        <w:ind w:firstLine="720"/>
        <w:jc w:val="both"/>
        <w:rPr>
          <w:sz w:val="28"/>
          <w:szCs w:val="28"/>
        </w:rPr>
      </w:pPr>
      <w:r w:rsidRPr="00365B47">
        <w:rPr>
          <w:sz w:val="28"/>
          <w:szCs w:val="28"/>
        </w:rPr>
        <w:t>Изъятие охотничьих ресурсов из среды обитания будет осуществляться способами и методами, не оказывающими отрицательного влияния на атмосферный воздух.</w:t>
      </w:r>
    </w:p>
    <w:p w:rsidR="00752BC8" w:rsidRPr="00365B47" w:rsidRDefault="00752BC8" w:rsidP="00B4731E">
      <w:pPr>
        <w:pStyle w:val="12"/>
        <w:spacing w:line="240" w:lineRule="auto"/>
        <w:ind w:firstLine="720"/>
        <w:jc w:val="both"/>
        <w:rPr>
          <w:sz w:val="28"/>
          <w:szCs w:val="28"/>
        </w:rPr>
      </w:pPr>
      <w:r w:rsidRPr="00365B47">
        <w:rPr>
          <w:sz w:val="28"/>
          <w:szCs w:val="28"/>
        </w:rPr>
        <w:t>При заезде в охотничьи угодья и передвижению по ним, охотниками будет использоваться лыжи, а также механизированный водный и наземный транспорт, в процессе эксплуатации, которого в атмосферный воздух будут поступать выхлопные газы в пределах норм, установленных для исправных технических средств.</w:t>
      </w:r>
    </w:p>
    <w:p w:rsidR="00752BC8" w:rsidRPr="00365B47" w:rsidRDefault="00752BC8" w:rsidP="00B4731E">
      <w:pPr>
        <w:pStyle w:val="12"/>
        <w:numPr>
          <w:ilvl w:val="1"/>
          <w:numId w:val="13"/>
        </w:numPr>
        <w:pBdr>
          <w:top w:val="none" w:sz="0" w:space="0" w:color="auto"/>
          <w:left w:val="none" w:sz="0" w:space="0" w:color="auto"/>
          <w:bottom w:val="none" w:sz="0" w:space="0" w:color="auto"/>
          <w:right w:val="none" w:sz="0" w:space="0" w:color="auto"/>
          <w:between w:val="none" w:sz="0" w:space="0" w:color="auto"/>
        </w:pBdr>
        <w:spacing w:line="240" w:lineRule="auto"/>
        <w:jc w:val="both"/>
        <w:rPr>
          <w:sz w:val="28"/>
          <w:szCs w:val="28"/>
        </w:rPr>
      </w:pPr>
      <w:r w:rsidRPr="00365B47">
        <w:rPr>
          <w:sz w:val="28"/>
          <w:szCs w:val="28"/>
        </w:rPr>
        <w:t>Воздействие на поверхностные водные объекты.</w:t>
      </w:r>
    </w:p>
    <w:p w:rsidR="00752BC8" w:rsidRPr="00365B47" w:rsidRDefault="00752BC8" w:rsidP="00B4731E">
      <w:pPr>
        <w:pStyle w:val="12"/>
        <w:spacing w:line="240" w:lineRule="auto"/>
        <w:ind w:firstLine="720"/>
        <w:jc w:val="both"/>
        <w:rPr>
          <w:sz w:val="28"/>
          <w:szCs w:val="28"/>
        </w:rPr>
      </w:pPr>
      <w:r w:rsidRPr="00365B47">
        <w:rPr>
          <w:sz w:val="28"/>
          <w:szCs w:val="28"/>
        </w:rPr>
        <w:t>Изъятие охотничьих ресурсов из среды обитания исключает отрицательное воздействие на водные объекты.</w:t>
      </w:r>
    </w:p>
    <w:p w:rsidR="00752BC8" w:rsidRPr="00365B47" w:rsidRDefault="00752BC8" w:rsidP="00B4731E">
      <w:pPr>
        <w:pStyle w:val="12"/>
        <w:spacing w:line="240" w:lineRule="auto"/>
        <w:ind w:firstLine="708"/>
        <w:jc w:val="both"/>
        <w:rPr>
          <w:sz w:val="28"/>
          <w:szCs w:val="28"/>
        </w:rPr>
      </w:pPr>
      <w:r w:rsidRPr="00365B47">
        <w:rPr>
          <w:sz w:val="28"/>
          <w:szCs w:val="28"/>
        </w:rPr>
        <w:t>4.3.Воздействие на геологическую среду, почвы, растительный и животный мир.</w:t>
      </w:r>
    </w:p>
    <w:p w:rsidR="00752BC8" w:rsidRPr="00365B47" w:rsidRDefault="00752BC8" w:rsidP="00B4731E">
      <w:pPr>
        <w:pStyle w:val="12"/>
        <w:spacing w:line="240" w:lineRule="auto"/>
        <w:ind w:firstLine="720"/>
        <w:jc w:val="both"/>
        <w:rPr>
          <w:sz w:val="28"/>
          <w:szCs w:val="28"/>
        </w:rPr>
      </w:pPr>
      <w:r w:rsidRPr="00365B47">
        <w:rPr>
          <w:sz w:val="28"/>
          <w:szCs w:val="28"/>
        </w:rPr>
        <w:t xml:space="preserve">Использование лесов для ведения охотничьего хозяйства пользователями животным миром осуществляется в соответствии с Лесным кодексом Российской Федерации и законодательством </w:t>
      </w:r>
      <w:r w:rsidR="00B4731E" w:rsidRPr="00365B47">
        <w:rPr>
          <w:sz w:val="28"/>
          <w:szCs w:val="28"/>
        </w:rPr>
        <w:t>Забайкальского</w:t>
      </w:r>
      <w:r w:rsidRPr="00365B47">
        <w:rPr>
          <w:sz w:val="28"/>
          <w:szCs w:val="28"/>
        </w:rPr>
        <w:t xml:space="preserve"> края. При изъятии охотничьих ресурсов из среды обитания перевода лесных земель в нелесные и изъятие земель лесного фонда не требуется, отрицательное воздействие на лесные ресурсы не предполагается.</w:t>
      </w:r>
    </w:p>
    <w:p w:rsidR="00752BC8" w:rsidRPr="00365B47" w:rsidRDefault="00752BC8" w:rsidP="00B4731E">
      <w:pPr>
        <w:pStyle w:val="12"/>
        <w:spacing w:line="240" w:lineRule="auto"/>
        <w:ind w:firstLine="720"/>
        <w:jc w:val="both"/>
        <w:rPr>
          <w:sz w:val="28"/>
          <w:szCs w:val="28"/>
        </w:rPr>
      </w:pPr>
      <w:r w:rsidRPr="00365B47">
        <w:rPr>
          <w:sz w:val="28"/>
          <w:szCs w:val="28"/>
        </w:rPr>
        <w:t>Изъятие охотничьих ресурсов из среды обитания не сопровождается отрицательным воздействием на земельные ресурсы.</w:t>
      </w:r>
    </w:p>
    <w:p w:rsidR="00752BC8" w:rsidRPr="00365B47" w:rsidRDefault="00752BC8" w:rsidP="00B4731E">
      <w:pPr>
        <w:pStyle w:val="12"/>
        <w:spacing w:line="240" w:lineRule="auto"/>
        <w:ind w:firstLine="720"/>
        <w:jc w:val="both"/>
        <w:rPr>
          <w:sz w:val="28"/>
          <w:szCs w:val="28"/>
        </w:rPr>
      </w:pPr>
      <w:r w:rsidRPr="00365B47">
        <w:rPr>
          <w:sz w:val="28"/>
          <w:szCs w:val="28"/>
        </w:rPr>
        <w:t xml:space="preserve">В процессе использования объектов животного мира поверхность ландшафтов видоизменяться не будет. При изъятии охотничьих ресурсов </w:t>
      </w:r>
      <w:r w:rsidRPr="00365B47">
        <w:rPr>
          <w:sz w:val="28"/>
          <w:szCs w:val="28"/>
        </w:rPr>
        <w:lastRenderedPageBreak/>
        <w:t>захламления почвенного покрова на территории охотничьих угодий не предполагается.</w:t>
      </w:r>
    </w:p>
    <w:p w:rsidR="00752BC8" w:rsidRPr="00365B47" w:rsidRDefault="00752BC8" w:rsidP="00B4731E">
      <w:pPr>
        <w:pStyle w:val="12"/>
        <w:spacing w:line="240" w:lineRule="auto"/>
        <w:ind w:firstLine="709"/>
        <w:jc w:val="both"/>
        <w:rPr>
          <w:sz w:val="28"/>
          <w:szCs w:val="28"/>
        </w:rPr>
      </w:pPr>
      <w:r w:rsidRPr="00365B47">
        <w:rPr>
          <w:sz w:val="28"/>
          <w:szCs w:val="28"/>
        </w:rPr>
        <w:t>Реализация планируемой деятельности независимо от объемов добычи может сопровождаться антропогенным воздействием на компоненты окружающей среды путем:</w:t>
      </w:r>
    </w:p>
    <w:p w:rsidR="00752BC8" w:rsidRPr="00365B47" w:rsidRDefault="00752BC8" w:rsidP="00B4731E">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36"/>
        </w:tabs>
        <w:spacing w:line="240" w:lineRule="auto"/>
        <w:ind w:firstLine="709"/>
        <w:jc w:val="both"/>
        <w:rPr>
          <w:sz w:val="28"/>
          <w:szCs w:val="28"/>
        </w:rPr>
      </w:pPr>
      <w:bookmarkStart w:id="2" w:name="bookmark41"/>
      <w:bookmarkEnd w:id="2"/>
      <w:r w:rsidRPr="00365B47">
        <w:rPr>
          <w:sz w:val="28"/>
          <w:szCs w:val="28"/>
        </w:rPr>
        <w:t>возникновения фактора беспокойства и шумового эффекта на объекты животного мира, что может привести к незначительным миграциям животных;</w:t>
      </w:r>
    </w:p>
    <w:p w:rsidR="00752BC8" w:rsidRPr="00365B47" w:rsidRDefault="00752BC8" w:rsidP="00B4731E">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32"/>
        </w:tabs>
        <w:spacing w:line="240" w:lineRule="auto"/>
        <w:ind w:firstLine="709"/>
        <w:jc w:val="both"/>
        <w:rPr>
          <w:sz w:val="28"/>
          <w:szCs w:val="28"/>
        </w:rPr>
      </w:pPr>
      <w:bookmarkStart w:id="3" w:name="bookmark42"/>
      <w:bookmarkEnd w:id="3"/>
      <w:r w:rsidRPr="00365B47">
        <w:rPr>
          <w:sz w:val="28"/>
          <w:szCs w:val="28"/>
        </w:rPr>
        <w:t>нарушения растительного покрова вследствие нахождения охотников и техники (при наличии).</w:t>
      </w:r>
    </w:p>
    <w:p w:rsidR="00752BC8" w:rsidRPr="00365B47" w:rsidRDefault="00752BC8" w:rsidP="00B4731E">
      <w:pPr>
        <w:pStyle w:val="12"/>
        <w:spacing w:line="240" w:lineRule="auto"/>
        <w:ind w:firstLine="709"/>
        <w:jc w:val="both"/>
        <w:rPr>
          <w:sz w:val="28"/>
          <w:szCs w:val="28"/>
        </w:rPr>
      </w:pPr>
      <w:r w:rsidRPr="00365B47">
        <w:rPr>
          <w:sz w:val="28"/>
          <w:szCs w:val="28"/>
        </w:rPr>
        <w:t>Вместе с тем, уровень указанного воздействия при изъятии охотничьих ресурсов в пределах установленных лимитов и квот добычи, в случае соблюдения охотпользователями установленных требований и ввиду кратковременности воздействия предполагается минимальным, без воздействий отрицательного характера.</w:t>
      </w:r>
    </w:p>
    <w:p w:rsidR="00182122" w:rsidRPr="00365B47" w:rsidRDefault="00182122">
      <w:pPr>
        <w:shd w:val="clear" w:color="auto" w:fill="FFFFFF"/>
        <w:ind w:firstLine="709"/>
        <w:jc w:val="both"/>
        <w:rPr>
          <w:sz w:val="28"/>
          <w:szCs w:val="28"/>
        </w:rPr>
      </w:pPr>
    </w:p>
    <w:p w:rsidR="00B4731E" w:rsidRPr="00365B47" w:rsidRDefault="00105A05">
      <w:pPr>
        <w:shd w:val="clear" w:color="auto" w:fill="FFFFFF"/>
        <w:ind w:firstLine="709"/>
        <w:jc w:val="both"/>
        <w:rPr>
          <w:sz w:val="28"/>
          <w:szCs w:val="28"/>
          <w:lang w:eastAsia="ru-RU"/>
        </w:rPr>
      </w:pPr>
      <w:r w:rsidRPr="00365B47">
        <w:rPr>
          <w:sz w:val="28"/>
          <w:szCs w:val="28"/>
        </w:rPr>
        <w:t>5.</w:t>
      </w:r>
      <w:r w:rsidRPr="00365B47">
        <w:rPr>
          <w:b/>
          <w:sz w:val="28"/>
          <w:szCs w:val="28"/>
        </w:rPr>
        <w:t xml:space="preserve"> </w:t>
      </w:r>
      <w:r w:rsidR="00B4731E" w:rsidRPr="00365B47">
        <w:rPr>
          <w:sz w:val="28"/>
          <w:szCs w:val="28"/>
        </w:rPr>
        <w:t>Р</w:t>
      </w:r>
      <w:r w:rsidR="00B4731E" w:rsidRPr="00365B47">
        <w:rPr>
          <w:sz w:val="28"/>
          <w:szCs w:val="28"/>
          <w:lang w:eastAsia="ru-RU"/>
        </w:rPr>
        <w:t>азработка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w:t>
      </w:r>
    </w:p>
    <w:p w:rsidR="00182122" w:rsidRPr="00365B47" w:rsidRDefault="00105A05">
      <w:pPr>
        <w:shd w:val="clear" w:color="auto" w:fill="FFFFFF"/>
        <w:ind w:firstLine="709"/>
        <w:jc w:val="both"/>
        <w:rPr>
          <w:sz w:val="28"/>
          <w:szCs w:val="28"/>
        </w:rPr>
      </w:pPr>
      <w:r w:rsidRPr="00365B47">
        <w:rPr>
          <w:sz w:val="28"/>
          <w:szCs w:val="28"/>
        </w:rPr>
        <w:t xml:space="preserve">Осуществление федерального государственного охотничьего контроля (надзора) на территории </w:t>
      </w:r>
      <w:r w:rsidR="00720FCE" w:rsidRPr="00365B47">
        <w:rPr>
          <w:sz w:val="28"/>
          <w:szCs w:val="28"/>
        </w:rPr>
        <w:t>Забайкальского края</w:t>
      </w:r>
      <w:r w:rsidRPr="00365B47">
        <w:rPr>
          <w:sz w:val="28"/>
          <w:szCs w:val="28"/>
        </w:rPr>
        <w:t xml:space="preserve"> в 202</w:t>
      </w:r>
      <w:r w:rsidR="00895037">
        <w:rPr>
          <w:sz w:val="28"/>
          <w:szCs w:val="28"/>
        </w:rPr>
        <w:t>5</w:t>
      </w:r>
      <w:r w:rsidRPr="00365B47">
        <w:rPr>
          <w:sz w:val="28"/>
          <w:szCs w:val="28"/>
        </w:rPr>
        <w:t xml:space="preserve"> г.</w:t>
      </w:r>
      <w:r w:rsidR="00B4731E" w:rsidRPr="00365B47">
        <w:rPr>
          <w:sz w:val="28"/>
          <w:szCs w:val="28"/>
        </w:rPr>
        <w:t>:</w:t>
      </w:r>
    </w:p>
    <w:p w:rsidR="00AD24C9" w:rsidRPr="00AD24C9" w:rsidRDefault="00AD24C9" w:rsidP="00AD24C9">
      <w:pPr>
        <w:tabs>
          <w:tab w:val="left" w:pos="993"/>
        </w:tabs>
        <w:ind w:firstLine="567"/>
        <w:jc w:val="both"/>
        <w:rPr>
          <w:sz w:val="28"/>
          <w:szCs w:val="28"/>
        </w:rPr>
      </w:pPr>
      <w:r w:rsidRPr="00AD24C9">
        <w:rPr>
          <w:sz w:val="28"/>
          <w:szCs w:val="28"/>
        </w:rPr>
        <w:t xml:space="preserve">При осуществлении охотничьего надзора в 2025 году госохотинспекторами проведено 2208 выездов в рамках постоянного рейда по предупреждению, выявлению и пресечению нарушений гражданами обязательных требований в области охоты и сохранения охотничьих ресурсов. </w:t>
      </w:r>
    </w:p>
    <w:p w:rsidR="00AD24C9" w:rsidRPr="00AD24C9" w:rsidRDefault="00AD24C9" w:rsidP="00AD24C9">
      <w:pPr>
        <w:tabs>
          <w:tab w:val="left" w:pos="993"/>
        </w:tabs>
        <w:ind w:firstLine="567"/>
        <w:jc w:val="both"/>
        <w:rPr>
          <w:sz w:val="28"/>
          <w:szCs w:val="28"/>
        </w:rPr>
      </w:pPr>
      <w:r w:rsidRPr="00AD24C9">
        <w:rPr>
          <w:sz w:val="28"/>
          <w:szCs w:val="28"/>
        </w:rPr>
        <w:t>Выявлено 309 нарушений, возбуждено 306 дел об административных правонарушениях, из которых 144 дела направлены для рассмотрения мировым судьям.</w:t>
      </w:r>
    </w:p>
    <w:p w:rsidR="00AD24C9" w:rsidRPr="00AD24C9" w:rsidRDefault="00AD24C9" w:rsidP="00AD24C9">
      <w:pPr>
        <w:tabs>
          <w:tab w:val="left" w:pos="993"/>
        </w:tabs>
        <w:ind w:firstLine="567"/>
        <w:jc w:val="both"/>
        <w:rPr>
          <w:sz w:val="28"/>
          <w:szCs w:val="28"/>
        </w:rPr>
      </w:pPr>
      <w:r w:rsidRPr="00AD24C9">
        <w:rPr>
          <w:sz w:val="28"/>
          <w:szCs w:val="28"/>
        </w:rPr>
        <w:t>По результатам рассмотрения возбужденных прокуратурой дел об административных правонарушениях, предусмотренных ст. 8.33 КоАП РФ, Охотуправлением привлечено к административной ответственности 12 должностных лиц охотпользователей.</w:t>
      </w:r>
    </w:p>
    <w:p w:rsidR="00AD24C9" w:rsidRPr="00AD24C9" w:rsidRDefault="00AD24C9" w:rsidP="00AD24C9">
      <w:pPr>
        <w:tabs>
          <w:tab w:val="left" w:pos="993"/>
        </w:tabs>
        <w:ind w:firstLine="567"/>
        <w:jc w:val="both"/>
        <w:rPr>
          <w:sz w:val="28"/>
          <w:szCs w:val="28"/>
        </w:rPr>
      </w:pPr>
      <w:r w:rsidRPr="00AD24C9">
        <w:rPr>
          <w:sz w:val="28"/>
          <w:szCs w:val="28"/>
        </w:rPr>
        <w:t xml:space="preserve">Количество привлеченных к административной ответственности лиц - 271. За совершение административных правонарушений  в области охоты и сохранения охотничьих ресурсов виновные лица подвергнуты административным штрафам на сумму 287,5 тыс. рублей, из которых взыскано 162 тыс. рублей. </w:t>
      </w:r>
    </w:p>
    <w:p w:rsidR="00AD24C9" w:rsidRPr="00AD24C9" w:rsidRDefault="00AD24C9" w:rsidP="00AD24C9">
      <w:pPr>
        <w:tabs>
          <w:tab w:val="left" w:pos="993"/>
        </w:tabs>
        <w:ind w:firstLine="567"/>
        <w:jc w:val="both"/>
        <w:rPr>
          <w:sz w:val="28"/>
          <w:szCs w:val="28"/>
        </w:rPr>
      </w:pPr>
      <w:r w:rsidRPr="00AD24C9">
        <w:rPr>
          <w:sz w:val="28"/>
          <w:szCs w:val="28"/>
        </w:rPr>
        <w:t>В 7 случаях административные дела прекращены по основаниям, предусмотренным ст. 24.5 КоАП РФ, в том числе в связи с возбуждением уголовных дел.</w:t>
      </w:r>
    </w:p>
    <w:p w:rsidR="00AD24C9" w:rsidRPr="00AD24C9" w:rsidRDefault="00AD24C9" w:rsidP="00AD24C9">
      <w:pPr>
        <w:tabs>
          <w:tab w:val="left" w:pos="993"/>
        </w:tabs>
        <w:ind w:firstLine="567"/>
        <w:jc w:val="both"/>
        <w:rPr>
          <w:sz w:val="28"/>
          <w:szCs w:val="28"/>
        </w:rPr>
      </w:pPr>
      <w:r w:rsidRPr="00AD24C9">
        <w:rPr>
          <w:sz w:val="28"/>
          <w:szCs w:val="28"/>
        </w:rPr>
        <w:t xml:space="preserve">В 2025 году охотуправлением в правоохранительные органы направлено 14 материалов в отношении 18 лиц для проведения проверки о наличии в их действиях признаков преступления, предусмотренного ст. 258 УК РФ (в 2024 г. </w:t>
      </w:r>
      <w:r w:rsidRPr="00AD24C9">
        <w:rPr>
          <w:sz w:val="28"/>
          <w:szCs w:val="28"/>
        </w:rPr>
        <w:lastRenderedPageBreak/>
        <w:t xml:space="preserve">зарегистрирован 21 случай (- 33,3%). Возбуждено 4 уголовных дела по фактам производства незаконной охоты, один гражданин осужден. </w:t>
      </w:r>
    </w:p>
    <w:p w:rsidR="00AD24C9" w:rsidRPr="00AD24C9" w:rsidRDefault="00AD24C9" w:rsidP="00AD24C9">
      <w:pPr>
        <w:tabs>
          <w:tab w:val="left" w:pos="993"/>
        </w:tabs>
        <w:ind w:firstLine="567"/>
        <w:jc w:val="both"/>
        <w:rPr>
          <w:sz w:val="28"/>
          <w:szCs w:val="28"/>
        </w:rPr>
      </w:pPr>
      <w:r w:rsidRPr="00AD24C9">
        <w:rPr>
          <w:sz w:val="28"/>
          <w:szCs w:val="28"/>
        </w:rPr>
        <w:t xml:space="preserve">Объем выявленного ущерба, причиненного охотничьим ресурсам и объектам животного мира, снизился на 58,5 % по сравнению с прошлым годом (3839,0 тыс. рублей) и составил 1594,7 тыс. рублей. Взыскано 1587,7 тыс. рублей, то есть 99,6%. Изъято 39 единиц незаконного огнестрельного охотничьего оружия, в том числе 21 единица с нарезным стволом.  </w:t>
      </w:r>
    </w:p>
    <w:p w:rsidR="00AD24C9" w:rsidRPr="000C6B5C" w:rsidRDefault="000C6B5C" w:rsidP="000C6B5C">
      <w:pPr>
        <w:tabs>
          <w:tab w:val="left" w:pos="993"/>
        </w:tabs>
        <w:ind w:firstLine="567"/>
        <w:jc w:val="right"/>
        <w:rPr>
          <w:sz w:val="28"/>
          <w:szCs w:val="28"/>
        </w:rPr>
      </w:pPr>
      <w:r w:rsidRPr="000C6B5C">
        <w:rPr>
          <w:sz w:val="28"/>
          <w:szCs w:val="28"/>
        </w:rPr>
        <w:t>Табл. 2</w:t>
      </w:r>
    </w:p>
    <w:p w:rsidR="0031179F" w:rsidRPr="00AF51A9" w:rsidRDefault="0031179F" w:rsidP="0031179F">
      <w:pPr>
        <w:ind w:right="-144" w:firstLine="709"/>
        <w:jc w:val="center"/>
        <w:rPr>
          <w:sz w:val="28"/>
          <w:szCs w:val="28"/>
        </w:rPr>
      </w:pPr>
      <w:r w:rsidRPr="00AF51A9">
        <w:rPr>
          <w:sz w:val="28"/>
          <w:szCs w:val="28"/>
        </w:rPr>
        <w:t>Количество незаконно добытых диких животных по видам на территории Забайкальского края за период</w:t>
      </w:r>
    </w:p>
    <w:p w:rsidR="0031179F" w:rsidRPr="00AF51A9" w:rsidRDefault="0031179F" w:rsidP="0031179F">
      <w:pPr>
        <w:ind w:right="-144" w:firstLine="709"/>
        <w:jc w:val="center"/>
        <w:rPr>
          <w:sz w:val="28"/>
          <w:szCs w:val="28"/>
        </w:rPr>
      </w:pPr>
      <w:r w:rsidRPr="00AF51A9">
        <w:rPr>
          <w:sz w:val="28"/>
          <w:szCs w:val="28"/>
        </w:rPr>
        <w:t>с 01.01.202</w:t>
      </w:r>
      <w:r w:rsidR="00AD24C9" w:rsidRPr="00AF51A9">
        <w:rPr>
          <w:sz w:val="28"/>
          <w:szCs w:val="28"/>
        </w:rPr>
        <w:t>5</w:t>
      </w:r>
      <w:r w:rsidRPr="00AF51A9">
        <w:rPr>
          <w:sz w:val="28"/>
          <w:szCs w:val="28"/>
        </w:rPr>
        <w:t xml:space="preserve"> по 31.12.202</w:t>
      </w:r>
      <w:r w:rsidR="00AD24C9" w:rsidRPr="00AF51A9">
        <w:rPr>
          <w:sz w:val="28"/>
          <w:szCs w:val="28"/>
        </w:rPr>
        <w:t>5</w:t>
      </w:r>
      <w:r w:rsidRPr="00AF51A9">
        <w:rPr>
          <w:sz w:val="28"/>
          <w:szCs w:val="28"/>
        </w:rPr>
        <w:t xml:space="preserve"> гг.</w:t>
      </w:r>
    </w:p>
    <w:p w:rsidR="0031179F" w:rsidRPr="00AF51A9" w:rsidRDefault="0031179F" w:rsidP="0031179F">
      <w:pPr>
        <w:ind w:firstLine="709"/>
        <w:jc w:val="both"/>
        <w:rPr>
          <w:sz w:val="28"/>
          <w:szCs w:val="28"/>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3650"/>
      </w:tblGrid>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Вид</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Количество, гол.</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Дикие копытные, всего</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7</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в том числе: олень благородный (изюбрь)</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Косуля</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5</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Лось</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b/>
                <w:sz w:val="28"/>
                <w:szCs w:val="28"/>
              </w:rPr>
              <w:t xml:space="preserve">Медведь </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Пушные животные, всего</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sz w:val="28"/>
                <w:szCs w:val="28"/>
              </w:rPr>
              <w:t>Волк</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Пернатая дичь</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6</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лысуха</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5</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Утка</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1</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Краснокнижные животные, всего:</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b/>
                <w:sz w:val="28"/>
                <w:szCs w:val="28"/>
              </w:rPr>
            </w:pPr>
            <w:r w:rsidRPr="00AF51A9">
              <w:rPr>
                <w:b/>
                <w:sz w:val="28"/>
                <w:szCs w:val="28"/>
              </w:rPr>
              <w:t>18</w:t>
            </w:r>
          </w:p>
        </w:tc>
      </w:tr>
      <w:tr w:rsidR="00AF51A9" w:rsidRP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в том числе: Гусь гуменник</w:t>
            </w:r>
          </w:p>
        </w:tc>
        <w:tc>
          <w:tcPr>
            <w:tcW w:w="365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4</w:t>
            </w:r>
          </w:p>
        </w:tc>
      </w:tr>
      <w:tr w:rsidR="00AF51A9" w:rsidTr="00AF51A9">
        <w:tc>
          <w:tcPr>
            <w:tcW w:w="5920" w:type="dxa"/>
            <w:tcBorders>
              <w:top w:val="single" w:sz="4" w:space="0" w:color="auto"/>
              <w:left w:val="single" w:sz="4" w:space="0" w:color="auto"/>
              <w:bottom w:val="single" w:sz="4" w:space="0" w:color="auto"/>
              <w:right w:val="single" w:sz="4" w:space="0" w:color="auto"/>
            </w:tcBorders>
            <w:hideMark/>
          </w:tcPr>
          <w:p w:rsidR="00AF51A9" w:rsidRPr="00AF51A9" w:rsidRDefault="00AF51A9">
            <w:pPr>
              <w:jc w:val="both"/>
              <w:rPr>
                <w:sz w:val="28"/>
                <w:szCs w:val="28"/>
              </w:rPr>
            </w:pPr>
            <w:r w:rsidRPr="00AF51A9">
              <w:rPr>
                <w:sz w:val="28"/>
                <w:szCs w:val="28"/>
              </w:rPr>
              <w:t>Дзерен</w:t>
            </w:r>
          </w:p>
        </w:tc>
        <w:tc>
          <w:tcPr>
            <w:tcW w:w="3650" w:type="dxa"/>
            <w:tcBorders>
              <w:top w:val="single" w:sz="4" w:space="0" w:color="auto"/>
              <w:left w:val="single" w:sz="4" w:space="0" w:color="auto"/>
              <w:bottom w:val="single" w:sz="4" w:space="0" w:color="auto"/>
              <w:right w:val="single" w:sz="4" w:space="0" w:color="auto"/>
            </w:tcBorders>
            <w:hideMark/>
          </w:tcPr>
          <w:p w:rsidR="00AF51A9" w:rsidRDefault="00AF51A9">
            <w:pPr>
              <w:jc w:val="both"/>
              <w:rPr>
                <w:sz w:val="28"/>
                <w:szCs w:val="28"/>
              </w:rPr>
            </w:pPr>
            <w:r w:rsidRPr="00AF51A9">
              <w:rPr>
                <w:sz w:val="28"/>
                <w:szCs w:val="28"/>
              </w:rPr>
              <w:t>3</w:t>
            </w:r>
          </w:p>
        </w:tc>
      </w:tr>
    </w:tbl>
    <w:p w:rsidR="00AF51A9" w:rsidRDefault="00AF51A9" w:rsidP="0031179F">
      <w:pPr>
        <w:ind w:firstLine="709"/>
        <w:jc w:val="both"/>
        <w:rPr>
          <w:sz w:val="28"/>
          <w:szCs w:val="28"/>
          <w:highlight w:val="yellow"/>
        </w:rPr>
      </w:pPr>
    </w:p>
    <w:p w:rsidR="00B62E8F" w:rsidRPr="00365B47" w:rsidRDefault="00882733" w:rsidP="00B62E8F">
      <w:pPr>
        <w:pStyle w:val="12"/>
        <w:spacing w:line="240" w:lineRule="auto"/>
        <w:ind w:firstLine="709"/>
        <w:jc w:val="both"/>
        <w:rPr>
          <w:sz w:val="28"/>
          <w:szCs w:val="28"/>
        </w:rPr>
      </w:pPr>
      <w:r w:rsidRPr="00365B47">
        <w:rPr>
          <w:sz w:val="28"/>
          <w:szCs w:val="28"/>
        </w:rPr>
        <w:t xml:space="preserve">6. </w:t>
      </w:r>
      <w:r w:rsidR="00B62E8F" w:rsidRPr="00365B47">
        <w:rPr>
          <w:bCs/>
          <w:sz w:val="28"/>
          <w:szCs w:val="28"/>
        </w:rPr>
        <w:t>Описание возможных видов воздействия на окружающую среду планируемой (намечаемой) хозяйственной и иной деятельности по альтернативным вариантам.</w:t>
      </w:r>
    </w:p>
    <w:p w:rsidR="00B62E8F" w:rsidRPr="00365B47" w:rsidRDefault="00B62E8F" w:rsidP="00B62E8F">
      <w:pPr>
        <w:pStyle w:val="12"/>
        <w:spacing w:line="240" w:lineRule="auto"/>
        <w:ind w:firstLine="709"/>
        <w:jc w:val="both"/>
        <w:rPr>
          <w:sz w:val="28"/>
          <w:szCs w:val="28"/>
        </w:rPr>
      </w:pPr>
      <w:r w:rsidRPr="00365B47">
        <w:rPr>
          <w:sz w:val="28"/>
          <w:szCs w:val="28"/>
        </w:rPr>
        <w:t>Охота - это вид деятельности в Забайкальском крае, продукция, которой имеет важное значение в удовлетворении разносторонних запросов и потребностей граждан. В связи с этим основным вариантом проектных решений принимается проект лимита и квот (объемов) добычи охотничьих ресурсов в охотничьих угодьях Забайкальского края, на иных территориях Забайкальского края, являющихся средой обитания охотничьих ресурсов, но не являющихся охотничьими угодьями, за исключением особо охраняемых природных территорий федерального значения.</w:t>
      </w:r>
    </w:p>
    <w:p w:rsidR="00B62E8F" w:rsidRPr="00365B47" w:rsidRDefault="00B62E8F" w:rsidP="00B62E8F">
      <w:pPr>
        <w:pStyle w:val="12"/>
        <w:spacing w:line="240" w:lineRule="auto"/>
        <w:ind w:firstLine="709"/>
        <w:jc w:val="both"/>
        <w:rPr>
          <w:sz w:val="28"/>
          <w:szCs w:val="28"/>
        </w:rPr>
      </w:pPr>
      <w:r w:rsidRPr="00365B47">
        <w:rPr>
          <w:sz w:val="28"/>
          <w:szCs w:val="28"/>
        </w:rPr>
        <w:t>Добыча охотничьих ресурсов в объемах, не превышающих установленные</w:t>
      </w:r>
      <w:r w:rsidR="00713CF2">
        <w:rPr>
          <w:sz w:val="28"/>
          <w:szCs w:val="28"/>
        </w:rPr>
        <w:t xml:space="preserve"> нормативами и нормами</w:t>
      </w:r>
      <w:r w:rsidRPr="00365B47">
        <w:rPr>
          <w:sz w:val="28"/>
          <w:szCs w:val="28"/>
        </w:rPr>
        <w:t xml:space="preserve">, при соблюдении Правил охоты не наносит ущерб охотничьим ресурсам, не препятствует нормальному воспроизводству и не оказывает негативного воздействия на окружающую среду. </w:t>
      </w:r>
    </w:p>
    <w:p w:rsidR="00B62E8F" w:rsidRPr="00365B47" w:rsidRDefault="00B62E8F" w:rsidP="00B62E8F">
      <w:pPr>
        <w:pStyle w:val="12"/>
        <w:spacing w:line="240" w:lineRule="auto"/>
        <w:ind w:firstLine="709"/>
        <w:jc w:val="both"/>
        <w:rPr>
          <w:sz w:val="28"/>
          <w:szCs w:val="28"/>
        </w:rPr>
      </w:pPr>
      <w:r w:rsidRPr="00365B47">
        <w:rPr>
          <w:sz w:val="28"/>
          <w:szCs w:val="28"/>
        </w:rPr>
        <w:lastRenderedPageBreak/>
        <w:t>Вариантов, альтернативных установлению лимита и квот (объемов) добычи охотничьих ресурсов, в соответствии с требованиями российского законодательства не имеется. В данной связи описание и анализ возможных видов воздействия на окружающую среду планируемой хозяйственной деятельности по альтернативным вариантам не приводится в виду отсутствия альтернативы.</w:t>
      </w:r>
    </w:p>
    <w:p w:rsidR="00B62E8F" w:rsidRPr="00365B47" w:rsidRDefault="00B62E8F" w:rsidP="00B62E8F">
      <w:pPr>
        <w:pStyle w:val="12"/>
        <w:pBdr>
          <w:top w:val="none" w:sz="0" w:space="0" w:color="auto"/>
          <w:left w:val="none" w:sz="0" w:space="0" w:color="auto"/>
          <w:bottom w:val="none" w:sz="0" w:space="0" w:color="auto"/>
          <w:right w:val="none" w:sz="0" w:space="0" w:color="auto"/>
          <w:between w:val="none" w:sz="0" w:space="0" w:color="auto"/>
        </w:pBdr>
        <w:shd w:val="clear" w:color="auto" w:fill="auto"/>
        <w:spacing w:line="240" w:lineRule="auto"/>
        <w:ind w:firstLine="709"/>
        <w:jc w:val="both"/>
        <w:rPr>
          <w:sz w:val="28"/>
          <w:szCs w:val="28"/>
        </w:rPr>
      </w:pPr>
      <w:r w:rsidRPr="00365B47">
        <w:rPr>
          <w:bCs/>
          <w:sz w:val="28"/>
          <w:szCs w:val="28"/>
        </w:rPr>
        <w:t xml:space="preserve">7. Меры по предотвращению и уменьшению возможного негативного воздействия планируемой (намечаемой) хозяйственной и иной деятельности </w:t>
      </w:r>
      <w:r w:rsidR="00CB705A" w:rsidRPr="00365B47">
        <w:rPr>
          <w:bCs/>
          <w:sz w:val="28"/>
          <w:szCs w:val="28"/>
        </w:rPr>
        <w:t>н</w:t>
      </w:r>
      <w:r w:rsidRPr="00365B47">
        <w:rPr>
          <w:bCs/>
          <w:sz w:val="28"/>
          <w:szCs w:val="28"/>
        </w:rPr>
        <w:t>а окружающую среду, в том числе по охране растительного и животного мира и среды их обитания.</w:t>
      </w:r>
    </w:p>
    <w:p w:rsidR="00B62E8F" w:rsidRPr="008D18EE" w:rsidRDefault="00B62E8F" w:rsidP="00B62E8F">
      <w:pPr>
        <w:pStyle w:val="12"/>
        <w:spacing w:line="240" w:lineRule="auto"/>
        <w:ind w:firstLine="709"/>
        <w:jc w:val="both"/>
        <w:rPr>
          <w:sz w:val="28"/>
          <w:szCs w:val="28"/>
        </w:rPr>
      </w:pPr>
      <w:r w:rsidRPr="008D18EE">
        <w:rPr>
          <w:sz w:val="28"/>
          <w:szCs w:val="28"/>
        </w:rPr>
        <w:t>Эффективным фактором, снижающим негативное воздействие на численность диких копытных, пушных животных, является проведение научно-обоснованного изъятия в виде регламентированной охоты</w:t>
      </w:r>
      <w:r w:rsidR="00713CF2" w:rsidRPr="008D18EE">
        <w:rPr>
          <w:sz w:val="28"/>
          <w:szCs w:val="28"/>
        </w:rPr>
        <w:t xml:space="preserve"> и проведение государственной экологической экспертизы материалов </w:t>
      </w:r>
      <w:r w:rsidR="008D18EE" w:rsidRPr="008D18EE">
        <w:rPr>
          <w:bCs/>
          <w:sz w:val="28"/>
          <w:szCs w:val="28"/>
        </w:rPr>
        <w:t>обосновывающих объемы (лимит и квоты) добычи охотничьих ресурсов на территории Забайкальского края</w:t>
      </w:r>
      <w:r w:rsidRPr="008D18EE">
        <w:rPr>
          <w:sz w:val="28"/>
          <w:szCs w:val="28"/>
        </w:rPr>
        <w:t xml:space="preserve">. </w:t>
      </w:r>
    </w:p>
    <w:p w:rsidR="00B62E8F" w:rsidRPr="00365B47" w:rsidRDefault="00B62E8F" w:rsidP="00B62E8F">
      <w:pPr>
        <w:pStyle w:val="12"/>
        <w:spacing w:line="240" w:lineRule="auto"/>
        <w:ind w:firstLine="709"/>
        <w:jc w:val="both"/>
        <w:rPr>
          <w:sz w:val="28"/>
          <w:szCs w:val="28"/>
        </w:rPr>
      </w:pPr>
      <w:r w:rsidRPr="00365B47">
        <w:rPr>
          <w:sz w:val="28"/>
          <w:szCs w:val="28"/>
        </w:rPr>
        <w:t>Мерами по смягчению воздействия на популяции охотничьих ресурсов является планирование изъятия с разделением по возрасту (добыча молодняка в возрасте до 1 года), применение оптимальных сроков охоты, а также запрет применения определенных способов и орудий охоты.</w:t>
      </w:r>
    </w:p>
    <w:p w:rsidR="00B62E8F" w:rsidRPr="00D80A18" w:rsidRDefault="00B62E8F" w:rsidP="00B62E8F">
      <w:pPr>
        <w:pStyle w:val="12"/>
        <w:spacing w:line="240" w:lineRule="auto"/>
        <w:ind w:firstLine="709"/>
        <w:jc w:val="both"/>
        <w:rPr>
          <w:sz w:val="28"/>
          <w:szCs w:val="28"/>
        </w:rPr>
      </w:pPr>
      <w:r w:rsidRPr="00D80A18">
        <w:rPr>
          <w:sz w:val="28"/>
          <w:szCs w:val="28"/>
        </w:rPr>
        <w:t>С целью предотвращения и снижения возможного негативного воздействия от изъятия охотничьих ресурсов на территории Забайкальского края предусмотрен ряд мер, а именно:</w:t>
      </w:r>
    </w:p>
    <w:p w:rsidR="00B62E8F" w:rsidRPr="00D80A18" w:rsidRDefault="00B62E8F" w:rsidP="00B62E8F">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8"/>
        </w:tabs>
        <w:spacing w:line="240" w:lineRule="auto"/>
        <w:ind w:firstLine="709"/>
        <w:jc w:val="both"/>
        <w:rPr>
          <w:sz w:val="28"/>
          <w:szCs w:val="28"/>
        </w:rPr>
      </w:pPr>
      <w:bookmarkStart w:id="4" w:name="bookmark44"/>
      <w:bookmarkEnd w:id="4"/>
      <w:r w:rsidRPr="00D80A18">
        <w:rPr>
          <w:sz w:val="28"/>
          <w:szCs w:val="28"/>
        </w:rPr>
        <w:t>ведение постоянного мониторинга численности и добычи животных, а также состояния среды их обитания;</w:t>
      </w:r>
    </w:p>
    <w:p w:rsidR="00B62E8F" w:rsidRPr="00D80A18" w:rsidRDefault="00B62E8F" w:rsidP="00B62E8F">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3"/>
        </w:tabs>
        <w:spacing w:line="240" w:lineRule="auto"/>
        <w:ind w:firstLine="709"/>
        <w:jc w:val="both"/>
        <w:rPr>
          <w:sz w:val="28"/>
          <w:szCs w:val="28"/>
        </w:rPr>
      </w:pPr>
      <w:bookmarkStart w:id="5" w:name="bookmark45"/>
      <w:bookmarkEnd w:id="5"/>
      <w:r w:rsidRPr="00D80A18">
        <w:rPr>
          <w:sz w:val="28"/>
          <w:szCs w:val="28"/>
        </w:rPr>
        <w:t>осуществление контроля за соблюдением способов и сроков охоты, параметров и ограничений охоты;</w:t>
      </w:r>
    </w:p>
    <w:p w:rsidR="00B62E8F" w:rsidRPr="00D80A18" w:rsidRDefault="00B62E8F" w:rsidP="00B62E8F">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2"/>
        </w:tabs>
        <w:spacing w:line="240" w:lineRule="auto"/>
        <w:ind w:firstLine="709"/>
        <w:jc w:val="both"/>
        <w:rPr>
          <w:sz w:val="28"/>
          <w:szCs w:val="28"/>
        </w:rPr>
      </w:pPr>
      <w:bookmarkStart w:id="6" w:name="bookmark46"/>
      <w:bookmarkEnd w:id="6"/>
      <w:r w:rsidRPr="00D80A18">
        <w:rPr>
          <w:sz w:val="28"/>
          <w:szCs w:val="28"/>
        </w:rPr>
        <w:t>осуществление биотехнических мероприятий в закрепленных и общедоступных охотничьих угодьях;</w:t>
      </w:r>
    </w:p>
    <w:p w:rsidR="00B62E8F" w:rsidRPr="00D80A18" w:rsidRDefault="00B62E8F" w:rsidP="00B62E8F">
      <w:pPr>
        <w:pStyle w:val="12"/>
        <w:spacing w:line="240" w:lineRule="auto"/>
        <w:ind w:firstLine="709"/>
        <w:jc w:val="both"/>
        <w:rPr>
          <w:sz w:val="28"/>
          <w:szCs w:val="28"/>
        </w:rPr>
      </w:pPr>
      <w:r w:rsidRPr="00D80A18">
        <w:rPr>
          <w:sz w:val="28"/>
          <w:szCs w:val="28"/>
        </w:rPr>
        <w:t>- осуществление мероприятий по регулированию численности хищников (волк, лисица) в случаях, предусмотренных действующим законодательством;</w:t>
      </w:r>
    </w:p>
    <w:p w:rsidR="00B62E8F" w:rsidRPr="00D80A18" w:rsidRDefault="00B62E8F" w:rsidP="00B62E8F">
      <w:pPr>
        <w:pStyle w:val="12"/>
        <w:numPr>
          <w:ilvl w:val="0"/>
          <w:numId w:val="14"/>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32"/>
        </w:tabs>
        <w:spacing w:line="240" w:lineRule="auto"/>
        <w:ind w:firstLine="709"/>
        <w:jc w:val="both"/>
        <w:rPr>
          <w:sz w:val="28"/>
          <w:szCs w:val="28"/>
        </w:rPr>
      </w:pPr>
      <w:bookmarkStart w:id="7" w:name="bookmark47"/>
      <w:bookmarkEnd w:id="7"/>
      <w:r w:rsidRPr="00D80A18">
        <w:rPr>
          <w:sz w:val="28"/>
          <w:szCs w:val="28"/>
        </w:rPr>
        <w:t>выявление и пресечение незаконной добычи;</w:t>
      </w:r>
    </w:p>
    <w:p w:rsidR="00B62E8F" w:rsidRPr="00D80A18" w:rsidRDefault="00B62E8F" w:rsidP="00B62E8F">
      <w:pPr>
        <w:pStyle w:val="12"/>
        <w:spacing w:line="240" w:lineRule="auto"/>
        <w:ind w:firstLine="709"/>
        <w:jc w:val="both"/>
        <w:rPr>
          <w:sz w:val="28"/>
          <w:szCs w:val="28"/>
        </w:rPr>
      </w:pPr>
      <w:r w:rsidRPr="00D80A18">
        <w:rPr>
          <w:sz w:val="28"/>
          <w:szCs w:val="28"/>
        </w:rPr>
        <w:t>- организация в период охоты контроля за соблюдением изъятия охотничьих животных в пределах установленных квот добычи;</w:t>
      </w:r>
    </w:p>
    <w:p w:rsidR="00B62E8F" w:rsidRPr="00D80A18" w:rsidRDefault="00B62E8F" w:rsidP="00B62E8F">
      <w:pPr>
        <w:pStyle w:val="12"/>
        <w:spacing w:line="240" w:lineRule="auto"/>
        <w:ind w:firstLine="709"/>
        <w:jc w:val="both"/>
        <w:rPr>
          <w:sz w:val="28"/>
          <w:szCs w:val="28"/>
        </w:rPr>
      </w:pPr>
      <w:r w:rsidRPr="00D80A18">
        <w:rPr>
          <w:sz w:val="28"/>
          <w:szCs w:val="28"/>
        </w:rPr>
        <w:t>- установление квот на добычу охотничьих ресурсов в строгом соответствии с требованиями действующих нормативных документов.</w:t>
      </w:r>
    </w:p>
    <w:p w:rsidR="00B62E8F" w:rsidRPr="00365B47" w:rsidRDefault="00B62E8F" w:rsidP="00B62E8F">
      <w:pPr>
        <w:pStyle w:val="12"/>
        <w:spacing w:line="240" w:lineRule="auto"/>
        <w:ind w:firstLine="709"/>
        <w:jc w:val="both"/>
        <w:rPr>
          <w:sz w:val="28"/>
          <w:szCs w:val="28"/>
        </w:rPr>
      </w:pPr>
      <w:r w:rsidRPr="00D80A18">
        <w:rPr>
          <w:sz w:val="28"/>
          <w:szCs w:val="28"/>
        </w:rPr>
        <w:t>С учетом реализации мер, направленных на предотвращение и снижение возможного негативного воздействия намечаемой хозяйственной деятельности, предлагаемый объем изъятия диких копытных животных, медведей, пушных животных в период охоты с 1 августа 202</w:t>
      </w:r>
      <w:r w:rsidR="000D044A" w:rsidRPr="00D80A18">
        <w:rPr>
          <w:sz w:val="28"/>
          <w:szCs w:val="28"/>
        </w:rPr>
        <w:t>6</w:t>
      </w:r>
      <w:r w:rsidRPr="00D80A18">
        <w:rPr>
          <w:sz w:val="28"/>
          <w:szCs w:val="28"/>
        </w:rPr>
        <w:t xml:space="preserve"> г. до 1 августа 202</w:t>
      </w:r>
      <w:r w:rsidR="000D044A" w:rsidRPr="00D80A18">
        <w:rPr>
          <w:sz w:val="28"/>
          <w:szCs w:val="28"/>
        </w:rPr>
        <w:t>7</w:t>
      </w:r>
      <w:r w:rsidRPr="00D80A18">
        <w:rPr>
          <w:sz w:val="28"/>
          <w:szCs w:val="28"/>
        </w:rPr>
        <w:t xml:space="preserve"> г. не нанесет</w:t>
      </w:r>
      <w:r w:rsidRPr="00365B47">
        <w:rPr>
          <w:sz w:val="28"/>
          <w:szCs w:val="28"/>
        </w:rPr>
        <w:t xml:space="preserve"> ущерба окружающей среде и охотничьим ресурсам Забайкальского края.</w:t>
      </w:r>
    </w:p>
    <w:p w:rsidR="00B62E8F" w:rsidRPr="00365B47" w:rsidRDefault="00B62E8F" w:rsidP="00B62E8F">
      <w:pPr>
        <w:shd w:val="clear" w:color="auto" w:fill="FFFFFF"/>
        <w:tabs>
          <w:tab w:val="left" w:pos="5518"/>
        </w:tabs>
        <w:ind w:firstLine="709"/>
        <w:jc w:val="both"/>
        <w:rPr>
          <w:color w:val="000000"/>
          <w:sz w:val="28"/>
          <w:szCs w:val="28"/>
        </w:rPr>
      </w:pPr>
      <w:r w:rsidRPr="00365B47">
        <w:rPr>
          <w:sz w:val="28"/>
          <w:szCs w:val="28"/>
        </w:rPr>
        <w:t xml:space="preserve">8. </w:t>
      </w:r>
      <w:bookmarkStart w:id="8" w:name="bookmark64"/>
      <w:bookmarkStart w:id="9" w:name="bookmark62"/>
      <w:bookmarkStart w:id="10" w:name="bookmark61"/>
      <w:r w:rsidRPr="00365B47">
        <w:rPr>
          <w:color w:val="000000"/>
          <w:sz w:val="28"/>
          <w:szCs w:val="28"/>
        </w:rPr>
        <w:t>Предложения по мероприятиям производственного экологического контроля и мониторинга окружающей среды</w:t>
      </w:r>
      <w:bookmarkEnd w:id="8"/>
      <w:bookmarkEnd w:id="9"/>
      <w:bookmarkEnd w:id="10"/>
      <w:r w:rsidRPr="00365B47">
        <w:rPr>
          <w:color w:val="000000"/>
          <w:sz w:val="28"/>
          <w:szCs w:val="28"/>
        </w:rPr>
        <w:t>:</w:t>
      </w:r>
    </w:p>
    <w:p w:rsidR="00B62E8F" w:rsidRPr="00365B47" w:rsidRDefault="00B62E8F" w:rsidP="00B62E8F">
      <w:pPr>
        <w:pStyle w:val="12"/>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8"/>
        </w:tabs>
        <w:spacing w:line="240" w:lineRule="auto"/>
        <w:ind w:firstLine="709"/>
        <w:jc w:val="both"/>
        <w:rPr>
          <w:color w:val="auto"/>
          <w:sz w:val="28"/>
          <w:szCs w:val="28"/>
        </w:rPr>
      </w:pPr>
      <w:bookmarkStart w:id="11" w:name="bookmark65"/>
      <w:bookmarkEnd w:id="11"/>
      <w:r w:rsidRPr="00365B47">
        <w:rPr>
          <w:sz w:val="28"/>
          <w:szCs w:val="28"/>
        </w:rPr>
        <w:t xml:space="preserve">Распределение квот на добычу охотничьих ресурсов проводить </w:t>
      </w:r>
      <w:r w:rsidRPr="00365B47">
        <w:rPr>
          <w:sz w:val="28"/>
          <w:szCs w:val="28"/>
        </w:rPr>
        <w:lastRenderedPageBreak/>
        <w:t>согласно заявок охотпользователей в строгом соответствии с требованиями действующих нормативных документов.</w:t>
      </w:r>
    </w:p>
    <w:p w:rsidR="00B62E8F" w:rsidRPr="00365B47" w:rsidRDefault="00B62E8F" w:rsidP="00B62E8F">
      <w:pPr>
        <w:pStyle w:val="12"/>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8"/>
        </w:tabs>
        <w:spacing w:line="240" w:lineRule="auto"/>
        <w:ind w:firstLine="709"/>
        <w:jc w:val="both"/>
        <w:rPr>
          <w:sz w:val="28"/>
          <w:szCs w:val="28"/>
        </w:rPr>
      </w:pPr>
      <w:bookmarkStart w:id="12" w:name="bookmark66"/>
      <w:bookmarkEnd w:id="12"/>
      <w:r w:rsidRPr="00365B47">
        <w:rPr>
          <w:sz w:val="28"/>
          <w:szCs w:val="28"/>
        </w:rPr>
        <w:t>Контроль за соблюдением Правил охоты в процессе осуществления охоты в охотничьих угодьях.</w:t>
      </w:r>
    </w:p>
    <w:p w:rsidR="00B62E8F" w:rsidRPr="00365B47" w:rsidRDefault="00B62E8F" w:rsidP="00B62E8F">
      <w:pPr>
        <w:pStyle w:val="12"/>
        <w:numPr>
          <w:ilvl w:val="0"/>
          <w:numId w:val="15"/>
        </w:numPr>
        <w:pBdr>
          <w:top w:val="none" w:sz="0" w:space="0" w:color="auto"/>
          <w:left w:val="none" w:sz="0" w:space="0" w:color="auto"/>
          <w:bottom w:val="none" w:sz="0" w:space="0" w:color="auto"/>
          <w:right w:val="none" w:sz="0" w:space="0" w:color="auto"/>
          <w:between w:val="none" w:sz="0" w:space="0" w:color="auto"/>
        </w:pBdr>
        <w:shd w:val="clear" w:color="auto" w:fill="auto"/>
        <w:tabs>
          <w:tab w:val="left" w:pos="928"/>
        </w:tabs>
        <w:spacing w:after="120" w:line="240" w:lineRule="auto"/>
        <w:ind w:firstLine="709"/>
        <w:jc w:val="both"/>
        <w:rPr>
          <w:sz w:val="28"/>
          <w:szCs w:val="28"/>
        </w:rPr>
      </w:pPr>
      <w:bookmarkStart w:id="13" w:name="bookmark67"/>
      <w:bookmarkEnd w:id="13"/>
      <w:r w:rsidRPr="00365B47">
        <w:rPr>
          <w:sz w:val="28"/>
          <w:szCs w:val="28"/>
        </w:rPr>
        <w:t>Проведение биотехнических мероприятий на территории охотничьих угодий с целью сохранения и восстановления охотничьих ресурсов.</w:t>
      </w:r>
    </w:p>
    <w:p w:rsidR="00B62E8F" w:rsidRPr="00365B47" w:rsidRDefault="00B62E8F" w:rsidP="00B62E8F">
      <w:pPr>
        <w:pStyle w:val="a3"/>
        <w:autoSpaceDE w:val="0"/>
        <w:autoSpaceDN w:val="0"/>
        <w:adjustRightInd w:val="0"/>
        <w:ind w:left="0" w:firstLine="709"/>
        <w:jc w:val="both"/>
        <w:rPr>
          <w:sz w:val="28"/>
          <w:szCs w:val="28"/>
        </w:rPr>
      </w:pPr>
      <w:r w:rsidRPr="00365B47">
        <w:rPr>
          <w:sz w:val="28"/>
          <w:szCs w:val="28"/>
        </w:rPr>
        <w:t>9. Выявленные при проведении оценки воздействия на окружающую среду неопределенности в определении воздействий планируемой (намечаемой) хозяйственной и иной деятельности на окружающую среду, подготовка (при необходимости) предложений по проведению исследований последствий реализации планируемой (намечаемой) хозяйственной и иной деятельности, эффективности выбранных мер по предотвращению и (или) уменьшению воздействия, а также для проверки сделанных прогнозов (послепроектный анализ).</w:t>
      </w:r>
    </w:p>
    <w:p w:rsidR="00B62E8F" w:rsidRPr="00365B47" w:rsidRDefault="00B62E8F" w:rsidP="00B62E8F">
      <w:pPr>
        <w:pStyle w:val="a3"/>
        <w:autoSpaceDE w:val="0"/>
        <w:autoSpaceDN w:val="0"/>
        <w:adjustRightInd w:val="0"/>
        <w:ind w:left="0" w:firstLine="709"/>
        <w:jc w:val="both"/>
        <w:rPr>
          <w:sz w:val="28"/>
          <w:szCs w:val="28"/>
        </w:rPr>
      </w:pPr>
      <w:r w:rsidRPr="00D80A18">
        <w:rPr>
          <w:sz w:val="28"/>
          <w:szCs w:val="28"/>
        </w:rPr>
        <w:t>При проведении оценки воздействия на окружающую среду неопределенности в определении воздействий планируемой (намечаемой) хозяйственной и иной деятельности на окружающую среду неопределенности не выявлены.</w:t>
      </w:r>
    </w:p>
    <w:p w:rsidR="00B62E8F" w:rsidRPr="00365B47" w:rsidRDefault="00B62E8F" w:rsidP="00B62E8F">
      <w:pPr>
        <w:pStyle w:val="a3"/>
        <w:autoSpaceDE w:val="0"/>
        <w:autoSpaceDN w:val="0"/>
        <w:adjustRightInd w:val="0"/>
        <w:ind w:left="0" w:firstLine="709"/>
        <w:jc w:val="both"/>
        <w:rPr>
          <w:sz w:val="28"/>
          <w:szCs w:val="28"/>
        </w:rPr>
      </w:pPr>
      <w:r w:rsidRPr="00365B47">
        <w:rPr>
          <w:sz w:val="28"/>
          <w:szCs w:val="28"/>
        </w:rPr>
        <w:t>10. Обоснование выбора варианта реализации планируемой (намечаемой) хозяйственной и иной деятельности, исходя из рассмотренных альтернатив, а также результатов проведенных исследований.</w:t>
      </w:r>
    </w:p>
    <w:p w:rsidR="00B62E8F" w:rsidRPr="00365B47" w:rsidRDefault="00B62E8F" w:rsidP="00B62E8F">
      <w:pPr>
        <w:pStyle w:val="12"/>
        <w:spacing w:line="240" w:lineRule="auto"/>
        <w:ind w:firstLine="709"/>
        <w:jc w:val="both"/>
        <w:rPr>
          <w:sz w:val="28"/>
          <w:szCs w:val="28"/>
        </w:rPr>
      </w:pPr>
      <w:r w:rsidRPr="00365B47">
        <w:rPr>
          <w:sz w:val="28"/>
          <w:szCs w:val="28"/>
        </w:rPr>
        <w:t>Охота – это вид деятельности в Забайкальском крае, продукция которой имеет важное значение в удовлетворении разносторонних запросов и потребностей граждан. В связи с этим основным вариантом проектных решений принимается проект лимита и квот добычи охотничьих ресурсов на территории Забайкальского края на период с 1 августа 202</w:t>
      </w:r>
      <w:r w:rsidR="000D044A">
        <w:rPr>
          <w:sz w:val="28"/>
          <w:szCs w:val="28"/>
        </w:rPr>
        <w:t>6</w:t>
      </w:r>
      <w:r w:rsidRPr="00365B47">
        <w:rPr>
          <w:sz w:val="28"/>
          <w:szCs w:val="28"/>
        </w:rPr>
        <w:t xml:space="preserve"> г. до 1 августа 202</w:t>
      </w:r>
      <w:r w:rsidR="000D044A">
        <w:rPr>
          <w:sz w:val="28"/>
          <w:szCs w:val="28"/>
        </w:rPr>
        <w:t>7</w:t>
      </w:r>
      <w:r w:rsidRPr="00365B47">
        <w:rPr>
          <w:sz w:val="28"/>
          <w:szCs w:val="28"/>
        </w:rPr>
        <w:t xml:space="preserve"> г. </w:t>
      </w:r>
    </w:p>
    <w:p w:rsidR="00B62E8F" w:rsidRPr="00365B47" w:rsidRDefault="00B62E8F" w:rsidP="00B62E8F">
      <w:pPr>
        <w:pStyle w:val="12"/>
        <w:spacing w:line="240" w:lineRule="auto"/>
        <w:ind w:firstLine="709"/>
        <w:jc w:val="both"/>
        <w:rPr>
          <w:sz w:val="28"/>
          <w:szCs w:val="28"/>
        </w:rPr>
      </w:pPr>
      <w:r w:rsidRPr="00365B47">
        <w:rPr>
          <w:sz w:val="28"/>
          <w:szCs w:val="28"/>
        </w:rPr>
        <w:t xml:space="preserve">Вариантов, альтернативных установлению лимита и квот добычи охотничьих ресурсов, в соответствии с требованиями Российского законодательства не имеется. </w:t>
      </w:r>
    </w:p>
    <w:p w:rsidR="00B62E8F" w:rsidRPr="00365B47" w:rsidRDefault="00B62E8F" w:rsidP="00B62E8F">
      <w:pPr>
        <w:shd w:val="clear" w:color="auto" w:fill="FFFFFF"/>
        <w:tabs>
          <w:tab w:val="left" w:pos="5518"/>
        </w:tabs>
        <w:ind w:firstLine="709"/>
        <w:jc w:val="both"/>
        <w:rPr>
          <w:sz w:val="28"/>
          <w:szCs w:val="28"/>
        </w:rPr>
      </w:pPr>
    </w:p>
    <w:p w:rsidR="00882733" w:rsidRPr="00365B47" w:rsidRDefault="00882733">
      <w:pPr>
        <w:shd w:val="clear" w:color="auto" w:fill="FFFFFF"/>
        <w:tabs>
          <w:tab w:val="left" w:pos="5518"/>
        </w:tabs>
        <w:ind w:firstLine="709"/>
        <w:jc w:val="both"/>
        <w:rPr>
          <w:sz w:val="28"/>
          <w:szCs w:val="28"/>
        </w:rPr>
      </w:pPr>
    </w:p>
    <w:p w:rsidR="00047843" w:rsidRPr="00365B47" w:rsidRDefault="00047843">
      <w:pPr>
        <w:rPr>
          <w:b/>
          <w:bCs/>
          <w:sz w:val="28"/>
          <w:szCs w:val="28"/>
        </w:rPr>
      </w:pPr>
    </w:p>
    <w:p w:rsidR="00047843" w:rsidRPr="00365B47" w:rsidRDefault="00047843" w:rsidP="00047843">
      <w:pPr>
        <w:pStyle w:val="aff3"/>
        <w:spacing w:after="0"/>
        <w:jc w:val="right"/>
        <w:rPr>
          <w:b/>
          <w:bCs/>
          <w:sz w:val="28"/>
          <w:szCs w:val="28"/>
        </w:rPr>
        <w:sectPr w:rsidR="00047843" w:rsidRPr="00365B47" w:rsidSect="006831FE">
          <w:pgSz w:w="11906" w:h="16838"/>
          <w:pgMar w:top="1701" w:right="1134" w:bottom="851" w:left="1134" w:header="720" w:footer="720" w:gutter="0"/>
          <w:cols w:space="720"/>
          <w:titlePg/>
          <w:docGrid w:linePitch="299"/>
        </w:sectPr>
      </w:pPr>
    </w:p>
    <w:p w:rsidR="00047843" w:rsidRPr="00990509" w:rsidRDefault="00047843" w:rsidP="00047843">
      <w:pPr>
        <w:pStyle w:val="aff3"/>
        <w:spacing w:after="0"/>
        <w:jc w:val="right"/>
        <w:rPr>
          <w:sz w:val="28"/>
          <w:szCs w:val="28"/>
        </w:rPr>
      </w:pPr>
      <w:r w:rsidRPr="00990509">
        <w:rPr>
          <w:sz w:val="28"/>
          <w:szCs w:val="28"/>
        </w:rPr>
        <w:lastRenderedPageBreak/>
        <w:t>Табл.</w:t>
      </w:r>
      <w:r w:rsidR="00CB705A" w:rsidRPr="00990509">
        <w:rPr>
          <w:sz w:val="28"/>
          <w:szCs w:val="28"/>
        </w:rPr>
        <w:t>2</w:t>
      </w:r>
    </w:p>
    <w:p w:rsidR="00047843" w:rsidRPr="00990509" w:rsidRDefault="00047843" w:rsidP="00047843">
      <w:pPr>
        <w:pStyle w:val="aff3"/>
        <w:spacing w:after="0"/>
        <w:jc w:val="center"/>
        <w:rPr>
          <w:b/>
          <w:sz w:val="28"/>
          <w:szCs w:val="28"/>
        </w:rPr>
      </w:pPr>
      <w:r w:rsidRPr="00990509">
        <w:rPr>
          <w:b/>
          <w:sz w:val="28"/>
          <w:szCs w:val="28"/>
        </w:rPr>
        <w:t>Объем добычи охотничьих видов животных на территории</w:t>
      </w:r>
    </w:p>
    <w:p w:rsidR="00047843" w:rsidRPr="00990509" w:rsidRDefault="00047843" w:rsidP="00047843">
      <w:pPr>
        <w:pStyle w:val="aff3"/>
        <w:spacing w:after="0"/>
        <w:jc w:val="center"/>
        <w:rPr>
          <w:b/>
          <w:sz w:val="28"/>
          <w:szCs w:val="28"/>
        </w:rPr>
      </w:pPr>
      <w:r w:rsidRPr="00990509">
        <w:rPr>
          <w:b/>
          <w:sz w:val="28"/>
          <w:szCs w:val="28"/>
        </w:rPr>
        <w:t>Забайкальского края в сезонах охоты 202</w:t>
      </w:r>
      <w:r w:rsidR="00FF36D3" w:rsidRPr="00990509">
        <w:rPr>
          <w:b/>
          <w:sz w:val="28"/>
          <w:szCs w:val="28"/>
        </w:rPr>
        <w:t>3</w:t>
      </w:r>
      <w:r w:rsidRPr="00990509">
        <w:rPr>
          <w:b/>
          <w:sz w:val="28"/>
          <w:szCs w:val="28"/>
        </w:rPr>
        <w:t>-202</w:t>
      </w:r>
      <w:r w:rsidR="00FF36D3" w:rsidRPr="00990509">
        <w:rPr>
          <w:b/>
          <w:sz w:val="28"/>
          <w:szCs w:val="28"/>
        </w:rPr>
        <w:t>4</w:t>
      </w:r>
      <w:r w:rsidRPr="00990509">
        <w:rPr>
          <w:b/>
          <w:sz w:val="28"/>
          <w:szCs w:val="28"/>
        </w:rPr>
        <w:t xml:space="preserve"> гг. и 202</w:t>
      </w:r>
      <w:r w:rsidR="00FF36D3" w:rsidRPr="00990509">
        <w:rPr>
          <w:b/>
          <w:sz w:val="28"/>
          <w:szCs w:val="28"/>
        </w:rPr>
        <w:t>4</w:t>
      </w:r>
      <w:r w:rsidRPr="00990509">
        <w:rPr>
          <w:b/>
          <w:sz w:val="28"/>
          <w:szCs w:val="28"/>
        </w:rPr>
        <w:t>-202</w:t>
      </w:r>
      <w:r w:rsidR="00FF36D3" w:rsidRPr="00990509">
        <w:rPr>
          <w:b/>
          <w:sz w:val="28"/>
          <w:szCs w:val="28"/>
        </w:rPr>
        <w:t>5</w:t>
      </w:r>
      <w:r w:rsidRPr="00990509">
        <w:rPr>
          <w:b/>
          <w:sz w:val="28"/>
          <w:szCs w:val="28"/>
        </w:rPr>
        <w:t xml:space="preserve"> гг. и планируемый в сезоне охоты 202</w:t>
      </w:r>
      <w:r w:rsidR="00895037" w:rsidRPr="00990509">
        <w:rPr>
          <w:b/>
          <w:sz w:val="28"/>
          <w:szCs w:val="28"/>
        </w:rPr>
        <w:t>6</w:t>
      </w:r>
      <w:r w:rsidRPr="00990509">
        <w:rPr>
          <w:b/>
          <w:sz w:val="28"/>
          <w:szCs w:val="28"/>
        </w:rPr>
        <w:t>-202</w:t>
      </w:r>
      <w:r w:rsidR="00895037" w:rsidRPr="00990509">
        <w:rPr>
          <w:b/>
          <w:sz w:val="28"/>
          <w:szCs w:val="28"/>
        </w:rPr>
        <w:t>7</w:t>
      </w:r>
      <w:r w:rsidRPr="00990509">
        <w:rPr>
          <w:b/>
          <w:sz w:val="28"/>
          <w:szCs w:val="28"/>
        </w:rPr>
        <w:t xml:space="preserve"> гг.</w:t>
      </w:r>
    </w:p>
    <w:p w:rsidR="00047843" w:rsidRPr="00990509" w:rsidRDefault="00047843" w:rsidP="00047843">
      <w:pPr>
        <w:pStyle w:val="aff3"/>
        <w:spacing w:after="0"/>
        <w:jc w:val="center"/>
        <w:rPr>
          <w:b/>
          <w:sz w:val="28"/>
          <w:szCs w:val="28"/>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7"/>
        <w:gridCol w:w="1327"/>
        <w:gridCol w:w="991"/>
        <w:gridCol w:w="891"/>
        <w:gridCol w:w="1070"/>
        <w:gridCol w:w="1327"/>
        <w:gridCol w:w="1110"/>
        <w:gridCol w:w="982"/>
        <w:gridCol w:w="1469"/>
        <w:gridCol w:w="28"/>
        <w:gridCol w:w="1327"/>
        <w:gridCol w:w="1412"/>
        <w:gridCol w:w="14"/>
      </w:tblGrid>
      <w:tr w:rsidR="00047843" w:rsidRPr="00990509" w:rsidTr="00047843">
        <w:trPr>
          <w:gridAfter w:val="1"/>
          <w:wAfter w:w="5" w:type="pct"/>
          <w:cantSplit/>
          <w:trHeight w:val="577"/>
        </w:trPr>
        <w:tc>
          <w:tcPr>
            <w:tcW w:w="803" w:type="pct"/>
            <w:vMerge w:val="restart"/>
            <w:tcBorders>
              <w:top w:val="single" w:sz="4" w:space="0" w:color="auto"/>
              <w:left w:val="single" w:sz="4" w:space="0" w:color="auto"/>
              <w:right w:val="single" w:sz="4" w:space="0" w:color="auto"/>
            </w:tcBorders>
            <w:vAlign w:val="center"/>
          </w:tcPr>
          <w:p w:rsidR="00047843" w:rsidRPr="006831FE" w:rsidRDefault="00047843" w:rsidP="00047843">
            <w:pPr>
              <w:pStyle w:val="aff1"/>
              <w:ind w:firstLine="0"/>
              <w:jc w:val="center"/>
              <w:rPr>
                <w:sz w:val="20"/>
                <w:lang w:val="ru-RU" w:eastAsia="ru-RU"/>
              </w:rPr>
            </w:pPr>
            <w:r w:rsidRPr="00915046">
              <w:rPr>
                <w:sz w:val="20"/>
                <w:lang w:val="ru-RU" w:eastAsia="ru-RU"/>
              </w:rPr>
              <w:t>Вид</w:t>
            </w:r>
          </w:p>
          <w:p w:rsidR="00047843" w:rsidRPr="006831FE" w:rsidRDefault="00047843" w:rsidP="00047843">
            <w:pPr>
              <w:pStyle w:val="aff1"/>
              <w:ind w:firstLine="0"/>
              <w:jc w:val="center"/>
              <w:rPr>
                <w:sz w:val="20"/>
                <w:lang w:val="ru-RU" w:eastAsia="ru-RU"/>
              </w:rPr>
            </w:pPr>
            <w:r w:rsidRPr="00915046">
              <w:rPr>
                <w:sz w:val="20"/>
                <w:lang w:val="ru-RU" w:eastAsia="ru-RU"/>
              </w:rPr>
              <w:t>животного</w:t>
            </w:r>
          </w:p>
        </w:tc>
        <w:tc>
          <w:tcPr>
            <w:tcW w:w="1503" w:type="pct"/>
            <w:gridSpan w:val="4"/>
            <w:tcBorders>
              <w:top w:val="single" w:sz="4" w:space="0" w:color="auto"/>
              <w:left w:val="single" w:sz="4" w:space="0" w:color="auto"/>
              <w:right w:val="single" w:sz="4" w:space="0" w:color="auto"/>
            </w:tcBorders>
            <w:shd w:val="clear" w:color="auto" w:fill="auto"/>
          </w:tcPr>
          <w:p w:rsidR="00047843" w:rsidRPr="006831FE" w:rsidRDefault="00CF6567" w:rsidP="009619B0">
            <w:pPr>
              <w:pStyle w:val="aff1"/>
              <w:ind w:firstLine="0"/>
              <w:jc w:val="center"/>
              <w:rPr>
                <w:sz w:val="20"/>
                <w:lang w:val="ru-RU" w:eastAsia="ru-RU"/>
              </w:rPr>
            </w:pPr>
            <w:r w:rsidRPr="00915046">
              <w:rPr>
                <w:sz w:val="20"/>
                <w:lang w:val="ru-RU" w:eastAsia="ru-RU"/>
              </w:rPr>
              <w:t>Сезон охоты 202</w:t>
            </w:r>
            <w:r w:rsidR="009619B0" w:rsidRPr="00915046">
              <w:rPr>
                <w:sz w:val="20"/>
                <w:lang w:val="ru-RU" w:eastAsia="ru-RU"/>
              </w:rPr>
              <w:t>4</w:t>
            </w:r>
            <w:r w:rsidRPr="00915046">
              <w:rPr>
                <w:sz w:val="20"/>
                <w:lang w:val="ru-RU" w:eastAsia="ru-RU"/>
              </w:rPr>
              <w:t>-202</w:t>
            </w:r>
            <w:r w:rsidR="009619B0" w:rsidRPr="00915046">
              <w:rPr>
                <w:sz w:val="20"/>
                <w:lang w:val="ru-RU" w:eastAsia="ru-RU"/>
              </w:rPr>
              <w:t>5</w:t>
            </w:r>
            <w:r w:rsidRPr="00915046">
              <w:rPr>
                <w:sz w:val="20"/>
                <w:lang w:val="ru-RU" w:eastAsia="ru-RU"/>
              </w:rPr>
              <w:t xml:space="preserve"> гг.</w:t>
            </w:r>
          </w:p>
        </w:tc>
        <w:tc>
          <w:tcPr>
            <w:tcW w:w="1717" w:type="pct"/>
            <w:gridSpan w:val="4"/>
            <w:tcBorders>
              <w:top w:val="single" w:sz="4" w:space="0" w:color="auto"/>
              <w:left w:val="single" w:sz="4" w:space="0" w:color="auto"/>
              <w:right w:val="single" w:sz="4" w:space="0" w:color="auto"/>
            </w:tcBorders>
            <w:shd w:val="clear" w:color="auto" w:fill="auto"/>
          </w:tcPr>
          <w:p w:rsidR="00047843" w:rsidRPr="006831FE" w:rsidRDefault="00047843" w:rsidP="009619B0">
            <w:pPr>
              <w:pStyle w:val="aff1"/>
              <w:ind w:firstLine="0"/>
              <w:jc w:val="center"/>
              <w:rPr>
                <w:sz w:val="20"/>
                <w:lang w:val="ru-RU" w:eastAsia="ru-RU"/>
              </w:rPr>
            </w:pPr>
            <w:r w:rsidRPr="00915046">
              <w:rPr>
                <w:sz w:val="20"/>
                <w:lang w:val="ru-RU" w:eastAsia="ru-RU"/>
              </w:rPr>
              <w:t>Сезон охоты 202</w:t>
            </w:r>
            <w:r w:rsidR="009619B0" w:rsidRPr="00915046">
              <w:rPr>
                <w:sz w:val="20"/>
                <w:lang w:val="ru-RU" w:eastAsia="ru-RU"/>
              </w:rPr>
              <w:t>5</w:t>
            </w:r>
            <w:r w:rsidRPr="00915046">
              <w:rPr>
                <w:sz w:val="20"/>
                <w:lang w:val="ru-RU" w:eastAsia="ru-RU"/>
              </w:rPr>
              <w:t>-202</w:t>
            </w:r>
            <w:r w:rsidR="009619B0" w:rsidRPr="00915046">
              <w:rPr>
                <w:sz w:val="20"/>
                <w:lang w:val="ru-RU" w:eastAsia="ru-RU"/>
              </w:rPr>
              <w:t>6</w:t>
            </w:r>
            <w:r w:rsidRPr="00915046">
              <w:rPr>
                <w:sz w:val="20"/>
                <w:lang w:val="ru-RU" w:eastAsia="ru-RU"/>
              </w:rPr>
              <w:t xml:space="preserve"> гг.</w:t>
            </w:r>
          </w:p>
        </w:tc>
        <w:tc>
          <w:tcPr>
            <w:tcW w:w="972" w:type="pct"/>
            <w:gridSpan w:val="3"/>
            <w:tcBorders>
              <w:top w:val="single" w:sz="4" w:space="0" w:color="auto"/>
              <w:left w:val="single" w:sz="4" w:space="0" w:color="auto"/>
              <w:right w:val="single" w:sz="4" w:space="0" w:color="auto"/>
            </w:tcBorders>
            <w:shd w:val="clear" w:color="auto" w:fill="auto"/>
          </w:tcPr>
          <w:p w:rsidR="00047843" w:rsidRPr="006831FE" w:rsidRDefault="00047843" w:rsidP="0045545F">
            <w:pPr>
              <w:pStyle w:val="aff1"/>
              <w:ind w:firstLine="0"/>
              <w:jc w:val="center"/>
              <w:rPr>
                <w:sz w:val="20"/>
                <w:lang w:val="ru-RU" w:eastAsia="ru-RU"/>
              </w:rPr>
            </w:pPr>
            <w:r w:rsidRPr="00915046">
              <w:rPr>
                <w:sz w:val="20"/>
                <w:lang w:val="ru-RU" w:eastAsia="ru-RU"/>
              </w:rPr>
              <w:t>Сезон охоты 202</w:t>
            </w:r>
            <w:r w:rsidR="0045545F" w:rsidRPr="00915046">
              <w:rPr>
                <w:sz w:val="20"/>
                <w:lang w:val="ru-RU" w:eastAsia="ru-RU"/>
              </w:rPr>
              <w:t>6</w:t>
            </w:r>
            <w:r w:rsidRPr="00915046">
              <w:rPr>
                <w:sz w:val="20"/>
                <w:lang w:val="ru-RU" w:eastAsia="ru-RU"/>
              </w:rPr>
              <w:t>- 202</w:t>
            </w:r>
            <w:r w:rsidR="0045545F" w:rsidRPr="00915046">
              <w:rPr>
                <w:sz w:val="20"/>
                <w:lang w:val="ru-RU" w:eastAsia="ru-RU"/>
              </w:rPr>
              <w:t>7</w:t>
            </w:r>
            <w:r w:rsidRPr="00915046">
              <w:rPr>
                <w:sz w:val="20"/>
                <w:lang w:val="ru-RU" w:eastAsia="ru-RU"/>
              </w:rPr>
              <w:t xml:space="preserve"> гг.</w:t>
            </w:r>
          </w:p>
        </w:tc>
      </w:tr>
      <w:tr w:rsidR="00047843" w:rsidRPr="00990509" w:rsidTr="00047843">
        <w:trPr>
          <w:cantSplit/>
          <w:trHeight w:val="227"/>
        </w:trPr>
        <w:tc>
          <w:tcPr>
            <w:tcW w:w="803" w:type="pct"/>
            <w:vMerge/>
            <w:tcBorders>
              <w:left w:val="single" w:sz="4" w:space="0" w:color="auto"/>
              <w:bottom w:val="single" w:sz="4" w:space="0" w:color="auto"/>
              <w:right w:val="single" w:sz="4" w:space="0" w:color="auto"/>
            </w:tcBorders>
            <w:vAlign w:val="center"/>
          </w:tcPr>
          <w:p w:rsidR="00047843" w:rsidRPr="006831FE" w:rsidRDefault="00047843" w:rsidP="001F1437">
            <w:pPr>
              <w:pStyle w:val="aff1"/>
              <w:rPr>
                <w:sz w:val="20"/>
                <w:lang w:val="ru-RU" w:eastAsia="ru-RU"/>
              </w:rPr>
            </w:pPr>
          </w:p>
        </w:tc>
        <w:tc>
          <w:tcPr>
            <w:tcW w:w="466" w:type="pct"/>
            <w:tcBorders>
              <w:left w:val="single" w:sz="4" w:space="0" w:color="auto"/>
              <w:bottom w:val="single" w:sz="4" w:space="0" w:color="auto"/>
              <w:right w:val="single" w:sz="4" w:space="0" w:color="auto"/>
            </w:tcBorders>
            <w:vAlign w:val="center"/>
          </w:tcPr>
          <w:p w:rsidR="00047843" w:rsidRPr="006831FE" w:rsidRDefault="00047843" w:rsidP="009619B0">
            <w:pPr>
              <w:pStyle w:val="aff1"/>
              <w:ind w:firstLine="0"/>
              <w:rPr>
                <w:sz w:val="20"/>
                <w:lang w:val="ru-RU" w:eastAsia="ru-RU"/>
              </w:rPr>
            </w:pPr>
            <w:r w:rsidRPr="00915046">
              <w:rPr>
                <w:sz w:val="20"/>
                <w:lang w:val="ru-RU" w:eastAsia="ru-RU"/>
              </w:rPr>
              <w:t>Численность на 1-й квартал 202</w:t>
            </w:r>
            <w:r w:rsidR="009619B0" w:rsidRPr="00915046">
              <w:rPr>
                <w:sz w:val="20"/>
                <w:lang w:val="ru-RU" w:eastAsia="ru-RU"/>
              </w:rPr>
              <w:t>4</w:t>
            </w:r>
            <w:r w:rsidRPr="00915046">
              <w:rPr>
                <w:sz w:val="20"/>
                <w:lang w:val="ru-RU" w:eastAsia="ru-RU"/>
              </w:rPr>
              <w:t xml:space="preserve"> г., тыс. гол.</w:t>
            </w:r>
          </w:p>
        </w:tc>
        <w:tc>
          <w:tcPr>
            <w:tcW w:w="348"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val="ru-RU" w:eastAsia="ru-RU"/>
              </w:rPr>
            </w:pPr>
            <w:r w:rsidRPr="00915046">
              <w:rPr>
                <w:sz w:val="20"/>
                <w:lang w:val="ru-RU" w:eastAsia="ru-RU"/>
              </w:rPr>
              <w:t>Объем изъятия, гол.</w:t>
            </w:r>
          </w:p>
        </w:tc>
        <w:tc>
          <w:tcPr>
            <w:tcW w:w="313"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val="ru-RU" w:eastAsia="ru-RU"/>
              </w:rPr>
            </w:pPr>
            <w:r w:rsidRPr="00915046">
              <w:rPr>
                <w:sz w:val="20"/>
                <w:lang w:val="ru-RU" w:eastAsia="ru-RU"/>
              </w:rPr>
              <w:t>Добыто гол.</w:t>
            </w:r>
          </w:p>
        </w:tc>
        <w:tc>
          <w:tcPr>
            <w:tcW w:w="376"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val="ru-RU" w:eastAsia="ru-RU"/>
              </w:rPr>
            </w:pPr>
            <w:r w:rsidRPr="00915046">
              <w:rPr>
                <w:sz w:val="20"/>
                <w:lang w:val="ru-RU" w:eastAsia="ru-RU"/>
              </w:rPr>
              <w:t>Процент использования квоты, %</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9619B0">
            <w:pPr>
              <w:pStyle w:val="aff1"/>
              <w:ind w:firstLine="0"/>
              <w:rPr>
                <w:sz w:val="20"/>
                <w:lang w:val="ru-RU" w:eastAsia="ru-RU"/>
              </w:rPr>
            </w:pPr>
            <w:r w:rsidRPr="00915046">
              <w:rPr>
                <w:sz w:val="20"/>
                <w:lang w:val="ru-RU" w:eastAsia="ru-RU"/>
              </w:rPr>
              <w:t>Численность на 1-й квартал 202</w:t>
            </w:r>
            <w:r w:rsidR="009619B0" w:rsidRPr="00915046">
              <w:rPr>
                <w:sz w:val="20"/>
                <w:lang w:val="ru-RU" w:eastAsia="ru-RU"/>
              </w:rPr>
              <w:t>5</w:t>
            </w:r>
            <w:r w:rsidRPr="00915046">
              <w:rPr>
                <w:sz w:val="20"/>
                <w:lang w:val="ru-RU" w:eastAsia="ru-RU"/>
              </w:rPr>
              <w:t xml:space="preserve"> г., тыс. гол.</w:t>
            </w:r>
          </w:p>
        </w:tc>
        <w:tc>
          <w:tcPr>
            <w:tcW w:w="390"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val="ru-RU" w:eastAsia="ru-RU"/>
              </w:rPr>
            </w:pPr>
            <w:r w:rsidRPr="00915046">
              <w:rPr>
                <w:sz w:val="20"/>
                <w:lang w:val="ru-RU" w:eastAsia="ru-RU"/>
              </w:rPr>
              <w:t>Объем изъятия, гол.</w:t>
            </w:r>
          </w:p>
        </w:tc>
        <w:tc>
          <w:tcPr>
            <w:tcW w:w="345"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val="ru-RU" w:eastAsia="ru-RU"/>
              </w:rPr>
            </w:pPr>
            <w:r w:rsidRPr="00915046">
              <w:rPr>
                <w:sz w:val="20"/>
                <w:lang w:val="ru-RU" w:eastAsia="ru-RU"/>
              </w:rPr>
              <w:t>Добыто гол. ****</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sz w:val="20"/>
                <w:lang w:val="ru-RU" w:eastAsia="ru-RU"/>
              </w:rPr>
            </w:pPr>
            <w:r w:rsidRPr="00915046">
              <w:rPr>
                <w:sz w:val="20"/>
                <w:lang w:val="ru-RU" w:eastAsia="ru-RU"/>
              </w:rPr>
              <w:t>Процент использования квоты, %</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45545F">
            <w:pPr>
              <w:pStyle w:val="aff1"/>
              <w:ind w:firstLine="0"/>
              <w:rPr>
                <w:sz w:val="20"/>
                <w:vertAlign w:val="superscript"/>
                <w:lang w:val="ru-RU" w:eastAsia="ru-RU"/>
              </w:rPr>
            </w:pPr>
            <w:r w:rsidRPr="00915046">
              <w:rPr>
                <w:sz w:val="20"/>
                <w:lang w:val="ru-RU" w:eastAsia="ru-RU"/>
              </w:rPr>
              <w:t>Численность на 1-й квартал 202</w:t>
            </w:r>
            <w:r w:rsidR="009619B0" w:rsidRPr="00915046">
              <w:rPr>
                <w:sz w:val="20"/>
                <w:lang w:val="ru-RU" w:eastAsia="ru-RU"/>
              </w:rPr>
              <w:t>6</w:t>
            </w:r>
            <w:r w:rsidRPr="00915046">
              <w:rPr>
                <w:sz w:val="20"/>
                <w:lang w:val="ru-RU" w:eastAsia="ru-RU"/>
              </w:rPr>
              <w:t xml:space="preserve"> г., тыс. гол.</w:t>
            </w:r>
            <w:r w:rsidR="008220F7" w:rsidRPr="00915046">
              <w:rPr>
                <w:sz w:val="20"/>
                <w:lang w:val="ru-RU" w:eastAsia="ru-RU"/>
              </w:rPr>
              <w:t>***</w:t>
            </w:r>
          </w:p>
        </w:tc>
        <w:tc>
          <w:tcPr>
            <w:tcW w:w="501" w:type="pct"/>
            <w:gridSpan w:val="2"/>
            <w:tcBorders>
              <w:left w:val="single" w:sz="4" w:space="0" w:color="auto"/>
              <w:bottom w:val="single" w:sz="4" w:space="0" w:color="auto"/>
              <w:right w:val="single" w:sz="4" w:space="0" w:color="auto"/>
            </w:tcBorders>
            <w:vAlign w:val="center"/>
          </w:tcPr>
          <w:p w:rsidR="00047843" w:rsidRPr="006831FE" w:rsidRDefault="00047843" w:rsidP="009619B0">
            <w:pPr>
              <w:pStyle w:val="aff1"/>
              <w:ind w:firstLine="0"/>
              <w:rPr>
                <w:sz w:val="20"/>
                <w:lang w:val="ru-RU" w:eastAsia="ru-RU"/>
              </w:rPr>
            </w:pPr>
            <w:r w:rsidRPr="00915046">
              <w:rPr>
                <w:sz w:val="20"/>
                <w:lang w:val="ru-RU" w:eastAsia="ru-RU"/>
              </w:rPr>
              <w:t>Планируемый объём добычи на сезон 202</w:t>
            </w:r>
            <w:r w:rsidR="009619B0" w:rsidRPr="00915046">
              <w:rPr>
                <w:sz w:val="20"/>
                <w:lang w:val="ru-RU" w:eastAsia="ru-RU"/>
              </w:rPr>
              <w:t>6</w:t>
            </w:r>
            <w:r w:rsidRPr="00915046">
              <w:rPr>
                <w:sz w:val="20"/>
                <w:lang w:val="ru-RU" w:eastAsia="ru-RU"/>
              </w:rPr>
              <w:t>-202</w:t>
            </w:r>
            <w:r w:rsidR="009619B0" w:rsidRPr="00915046">
              <w:rPr>
                <w:sz w:val="20"/>
                <w:lang w:val="ru-RU" w:eastAsia="ru-RU"/>
              </w:rPr>
              <w:t>7</w:t>
            </w:r>
            <w:r w:rsidRPr="00915046">
              <w:rPr>
                <w:sz w:val="20"/>
                <w:lang w:val="ru-RU" w:eastAsia="ru-RU"/>
              </w:rPr>
              <w:t xml:space="preserve"> гг. гол.</w:t>
            </w:r>
          </w:p>
        </w:tc>
      </w:tr>
      <w:tr w:rsidR="00047843" w:rsidRPr="00990509" w:rsidTr="00047843">
        <w:trPr>
          <w:cantSplit/>
          <w:trHeight w:val="70"/>
        </w:trPr>
        <w:tc>
          <w:tcPr>
            <w:tcW w:w="803" w:type="pct"/>
            <w:tcBorders>
              <w:top w:val="single" w:sz="4" w:space="0" w:color="auto"/>
              <w:left w:val="single" w:sz="4" w:space="0" w:color="auto"/>
              <w:bottom w:val="single" w:sz="4" w:space="0" w:color="auto"/>
              <w:right w:val="single" w:sz="4" w:space="0" w:color="auto"/>
            </w:tcBorders>
            <w:vAlign w:val="center"/>
          </w:tcPr>
          <w:p w:rsidR="00047843" w:rsidRPr="006831FE" w:rsidRDefault="00047843" w:rsidP="001F1437">
            <w:pPr>
              <w:pStyle w:val="aff1"/>
              <w:ind w:firstLine="0"/>
              <w:rPr>
                <w:i/>
                <w:sz w:val="20"/>
                <w:lang w:val="ru-RU" w:eastAsia="ru-RU"/>
              </w:rPr>
            </w:pPr>
            <w:r w:rsidRPr="00915046">
              <w:rPr>
                <w:i/>
                <w:sz w:val="20"/>
                <w:lang w:val="ru-RU" w:eastAsia="ru-RU"/>
              </w:rPr>
              <w:t>1</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2</w:t>
            </w:r>
          </w:p>
        </w:tc>
        <w:tc>
          <w:tcPr>
            <w:tcW w:w="348"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3</w:t>
            </w:r>
          </w:p>
        </w:tc>
        <w:tc>
          <w:tcPr>
            <w:tcW w:w="313"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4</w:t>
            </w:r>
          </w:p>
        </w:tc>
        <w:tc>
          <w:tcPr>
            <w:tcW w:w="376"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5</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6</w:t>
            </w:r>
          </w:p>
        </w:tc>
        <w:tc>
          <w:tcPr>
            <w:tcW w:w="390"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7</w:t>
            </w:r>
          </w:p>
        </w:tc>
        <w:tc>
          <w:tcPr>
            <w:tcW w:w="345"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9</w:t>
            </w:r>
          </w:p>
        </w:tc>
        <w:tc>
          <w:tcPr>
            <w:tcW w:w="466" w:type="pct"/>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10</w:t>
            </w:r>
          </w:p>
        </w:tc>
        <w:tc>
          <w:tcPr>
            <w:tcW w:w="501" w:type="pct"/>
            <w:gridSpan w:val="2"/>
            <w:tcBorders>
              <w:top w:val="single" w:sz="4" w:space="0" w:color="auto"/>
              <w:left w:val="single" w:sz="4" w:space="0" w:color="auto"/>
              <w:bottom w:val="single" w:sz="4" w:space="0" w:color="auto"/>
              <w:right w:val="single" w:sz="4" w:space="0" w:color="auto"/>
            </w:tcBorders>
            <w:vAlign w:val="center"/>
          </w:tcPr>
          <w:p w:rsidR="00047843" w:rsidRPr="00990509" w:rsidRDefault="00047843" w:rsidP="001F1437">
            <w:pPr>
              <w:jc w:val="both"/>
              <w:rPr>
                <w:i/>
              </w:rPr>
            </w:pPr>
            <w:r w:rsidRPr="00990509">
              <w:rPr>
                <w:i/>
              </w:rPr>
              <w:t>11</w:t>
            </w:r>
          </w:p>
        </w:tc>
      </w:tr>
      <w:tr w:rsidR="009619B0" w:rsidRPr="00990509" w:rsidTr="00047843">
        <w:trPr>
          <w:cantSplit/>
          <w:trHeight w:val="375"/>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Лось</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704664">
            <w:pPr>
              <w:jc w:val="both"/>
            </w:pPr>
            <w:r w:rsidRPr="00990509">
              <w:t>23114</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1102</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val="ru-RU" w:eastAsia="ru-RU"/>
              </w:rPr>
            </w:pPr>
            <w:r w:rsidRPr="00915046">
              <w:rPr>
                <w:sz w:val="20"/>
                <w:lang w:val="ru-RU" w:eastAsia="ru-RU"/>
              </w:rPr>
              <w:t>412</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val="ru-RU" w:eastAsia="ru-RU"/>
              </w:rPr>
            </w:pPr>
            <w:r w:rsidRPr="00915046">
              <w:rPr>
                <w:i/>
                <w:sz w:val="20"/>
                <w:lang w:val="ru-RU" w:eastAsia="ru-RU"/>
              </w:rPr>
              <w:t>39,69</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22414</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1114</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val="ru-RU" w:eastAsia="ru-RU"/>
              </w:rPr>
            </w:pPr>
            <w:r w:rsidRPr="00915046">
              <w:rPr>
                <w:sz w:val="20"/>
                <w:lang w:val="ru-RU" w:eastAsia="ru-RU"/>
              </w:rPr>
              <w:t>458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val="ru-RU" w:eastAsia="ru-RU"/>
              </w:rPr>
            </w:pPr>
            <w:r w:rsidRPr="00915046">
              <w:rPr>
                <w:i/>
                <w:sz w:val="20"/>
                <w:lang w:val="ru-RU" w:eastAsia="ru-RU"/>
              </w:rPr>
              <w:t>41,11</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CF6567">
            <w:pPr>
              <w:jc w:val="both"/>
            </w:pPr>
            <w:r w:rsidRPr="00990509">
              <w:t>23357</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DF547E">
            <w:pPr>
              <w:jc w:val="both"/>
              <w:rPr>
                <w:b/>
              </w:rPr>
            </w:pPr>
            <w:r w:rsidRPr="00990509">
              <w:rPr>
                <w:b/>
              </w:rPr>
              <w:t>1444</w:t>
            </w:r>
          </w:p>
        </w:tc>
      </w:tr>
      <w:tr w:rsidR="009619B0" w:rsidRPr="00990509" w:rsidTr="00047843">
        <w:trPr>
          <w:cantSplit/>
          <w:trHeight w:val="126"/>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Олень благородный</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45146</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3455</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val="ru-RU" w:eastAsia="ru-RU"/>
              </w:rPr>
            </w:pPr>
            <w:r w:rsidRPr="00915046">
              <w:rPr>
                <w:sz w:val="20"/>
                <w:lang w:val="ru-RU" w:eastAsia="ru-RU"/>
              </w:rPr>
              <w:t>1351</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val="ru-RU" w:eastAsia="ru-RU"/>
              </w:rPr>
            </w:pPr>
            <w:r w:rsidRPr="00915046">
              <w:rPr>
                <w:i/>
                <w:sz w:val="20"/>
                <w:lang w:val="ru-RU" w:eastAsia="ru-RU"/>
              </w:rPr>
              <w:t>39,1</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43648</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3480</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val="ru-RU" w:eastAsia="ru-RU"/>
              </w:rPr>
            </w:pPr>
            <w:r w:rsidRPr="00915046">
              <w:rPr>
                <w:sz w:val="20"/>
                <w:lang w:val="ru-RU" w:eastAsia="ru-RU"/>
              </w:rPr>
              <w:t>1189</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val="ru-RU" w:eastAsia="ru-RU"/>
              </w:rPr>
            </w:pPr>
            <w:r w:rsidRPr="00915046">
              <w:rPr>
                <w:i/>
                <w:sz w:val="20"/>
                <w:lang w:val="ru-RU" w:eastAsia="ru-RU"/>
              </w:rPr>
              <w:t>34,2</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pPr>
            <w:r w:rsidRPr="00990509">
              <w:t>42</w:t>
            </w:r>
            <w:r w:rsidR="0045545F">
              <w:t>619</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7F31FF">
            <w:pPr>
              <w:jc w:val="both"/>
              <w:rPr>
                <w:b/>
              </w:rPr>
            </w:pPr>
            <w:r w:rsidRPr="00990509">
              <w:rPr>
                <w:b/>
              </w:rPr>
              <w:t>3500</w:t>
            </w:r>
          </w:p>
        </w:tc>
      </w:tr>
      <w:tr w:rsidR="009619B0" w:rsidRPr="00990509" w:rsidTr="00047843">
        <w:trPr>
          <w:cantSplit/>
          <w:trHeight w:val="3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9619B0">
            <w:pPr>
              <w:jc w:val="both"/>
              <w:rPr>
                <w:sz w:val="20"/>
              </w:rPr>
            </w:pPr>
            <w:r w:rsidRPr="00990509">
              <w:rPr>
                <w:sz w:val="20"/>
              </w:rPr>
              <w:t>Косуля сибирская</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104995</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11048</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val="ru-RU" w:eastAsia="ru-RU"/>
              </w:rPr>
            </w:pPr>
            <w:r w:rsidRPr="00915046">
              <w:rPr>
                <w:sz w:val="20"/>
                <w:lang w:val="ru-RU" w:eastAsia="ru-RU"/>
              </w:rPr>
              <w:t>6424</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val="ru-RU" w:eastAsia="ru-RU"/>
              </w:rPr>
            </w:pPr>
            <w:r w:rsidRPr="00915046">
              <w:rPr>
                <w:i/>
                <w:sz w:val="20"/>
                <w:lang w:val="ru-RU" w:eastAsia="ru-RU"/>
              </w:rPr>
              <w:t>58,1</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93224</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10700</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sz w:val="20"/>
                <w:lang w:val="ru-RU" w:eastAsia="ru-RU"/>
              </w:rPr>
            </w:pPr>
            <w:r w:rsidRPr="00915046">
              <w:rPr>
                <w:sz w:val="20"/>
                <w:lang w:val="ru-RU" w:eastAsia="ru-RU"/>
              </w:rPr>
              <w:t>5958</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0D551F" w:rsidP="00915046">
            <w:pPr>
              <w:pStyle w:val="24"/>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rPr>
                <w:i/>
                <w:sz w:val="20"/>
                <w:lang w:val="ru-RU" w:eastAsia="ru-RU"/>
              </w:rPr>
            </w:pPr>
            <w:r w:rsidRPr="00915046">
              <w:rPr>
                <w:i/>
                <w:sz w:val="20"/>
                <w:lang w:val="ru-RU" w:eastAsia="ru-RU"/>
              </w:rPr>
              <w:t>55,7</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CF6567">
            <w:pPr>
              <w:jc w:val="both"/>
            </w:pPr>
            <w:r w:rsidRPr="00990509">
              <w:t>84321</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rPr>
                <w:b/>
              </w:rPr>
            </w:pPr>
            <w:r w:rsidRPr="00990509">
              <w:rPr>
                <w:b/>
              </w:rPr>
              <w:t>99</w:t>
            </w:r>
            <w:r w:rsidR="0045545F">
              <w:rPr>
                <w:b/>
              </w:rPr>
              <w:t>66</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Дикий северный олень</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3813</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514</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val="ru-RU" w:eastAsia="ru-RU"/>
              </w:rPr>
            </w:pPr>
            <w:r w:rsidRPr="00915046">
              <w:rPr>
                <w:sz w:val="20"/>
                <w:lang w:val="ru-RU" w:eastAsia="ru-RU"/>
              </w:rPr>
              <w:t>269</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i/>
                <w:sz w:val="20"/>
                <w:lang w:val="ru-RU" w:eastAsia="ru-RU"/>
              </w:rPr>
            </w:pPr>
            <w:r w:rsidRPr="00915046">
              <w:rPr>
                <w:i/>
                <w:sz w:val="20"/>
                <w:lang w:val="ru-RU" w:eastAsia="ru-RU"/>
              </w:rPr>
              <w:t>52,3</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5268</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592</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val="ru-RU" w:eastAsia="ru-RU"/>
              </w:rPr>
            </w:pPr>
            <w:r w:rsidRPr="00915046">
              <w:rPr>
                <w:sz w:val="20"/>
                <w:lang w:val="ru-RU" w:eastAsia="ru-RU"/>
              </w:rPr>
              <w:t>106</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0D551F" w:rsidP="00CF6567">
            <w:pPr>
              <w:pStyle w:val="aff1"/>
              <w:ind w:firstLine="0"/>
              <w:rPr>
                <w:i/>
                <w:sz w:val="20"/>
                <w:lang w:val="ru-RU" w:eastAsia="ru-RU"/>
              </w:rPr>
            </w:pPr>
            <w:r w:rsidRPr="00915046">
              <w:rPr>
                <w:i/>
                <w:sz w:val="20"/>
                <w:lang w:val="ru-RU" w:eastAsia="ru-RU"/>
              </w:rPr>
              <w:t>17,9</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pPr>
            <w:r w:rsidRPr="00990509">
              <w:t>5</w:t>
            </w:r>
            <w:r w:rsidR="0045545F">
              <w:t>078</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rPr>
                <w:b/>
              </w:rPr>
            </w:pPr>
            <w:r w:rsidRPr="00990509">
              <w:rPr>
                <w:b/>
              </w:rPr>
              <w:t>6</w:t>
            </w:r>
            <w:r w:rsidR="0045545F">
              <w:rPr>
                <w:b/>
              </w:rPr>
              <w:t>29</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Кабарга</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98337</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3786</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val="ru-RU" w:eastAsia="ru-RU"/>
              </w:rPr>
            </w:pPr>
            <w:r w:rsidRPr="00915046">
              <w:rPr>
                <w:sz w:val="20"/>
                <w:lang w:val="ru-RU" w:eastAsia="ru-RU"/>
              </w:rPr>
              <w:t>2700</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i/>
                <w:sz w:val="20"/>
                <w:lang w:val="ru-RU" w:eastAsia="ru-RU"/>
              </w:rPr>
            </w:pPr>
            <w:r w:rsidRPr="00915046">
              <w:rPr>
                <w:i/>
                <w:sz w:val="20"/>
                <w:lang w:val="ru-RU" w:eastAsia="ru-RU"/>
              </w:rPr>
              <w:t>71,3</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92476</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9619B0">
            <w:pPr>
              <w:jc w:val="both"/>
              <w:rPr>
                <w:b/>
              </w:rPr>
            </w:pPr>
            <w:r w:rsidRPr="00990509">
              <w:rPr>
                <w:b/>
              </w:rPr>
              <w:t>3699</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val="ru-RU" w:eastAsia="ru-RU"/>
              </w:rPr>
            </w:pPr>
            <w:r w:rsidRPr="00915046">
              <w:rPr>
                <w:sz w:val="20"/>
                <w:lang w:val="ru-RU" w:eastAsia="ru-RU"/>
              </w:rPr>
              <w:t>2570</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990509" w:rsidP="00CF6567">
            <w:pPr>
              <w:pStyle w:val="aff1"/>
              <w:ind w:firstLine="0"/>
              <w:rPr>
                <w:i/>
                <w:sz w:val="20"/>
                <w:lang w:val="ru-RU" w:eastAsia="ru-RU"/>
              </w:rPr>
            </w:pPr>
            <w:r w:rsidRPr="00915046">
              <w:rPr>
                <w:i/>
                <w:sz w:val="20"/>
                <w:lang w:val="ru-RU" w:eastAsia="ru-RU"/>
              </w:rPr>
              <w:t>69,4</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pPr>
            <w:r w:rsidRPr="00990509">
              <w:t>8</w:t>
            </w:r>
            <w:r w:rsidR="0045545F">
              <w:t>3684</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45545F" w:rsidP="0045545F">
            <w:pPr>
              <w:jc w:val="both"/>
              <w:rPr>
                <w:b/>
              </w:rPr>
            </w:pPr>
            <w:r>
              <w:rPr>
                <w:b/>
              </w:rPr>
              <w:t>4078</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Медведь бурый *</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5170</w:t>
            </w:r>
          </w:p>
        </w:tc>
        <w:tc>
          <w:tcPr>
            <w:tcW w:w="348" w:type="pct"/>
            <w:tcBorders>
              <w:top w:val="single" w:sz="4" w:space="0" w:color="auto"/>
              <w:left w:val="single" w:sz="4" w:space="0" w:color="auto"/>
              <w:bottom w:val="single" w:sz="4" w:space="0" w:color="auto"/>
              <w:right w:val="single" w:sz="4" w:space="0" w:color="auto"/>
            </w:tcBorders>
          </w:tcPr>
          <w:p w:rsidR="009619B0" w:rsidRPr="00990509" w:rsidRDefault="009619B0" w:rsidP="00704664">
            <w:pPr>
              <w:jc w:val="both"/>
              <w:rPr>
                <w:b/>
              </w:rPr>
            </w:pPr>
            <w:r w:rsidRPr="00990509">
              <w:rPr>
                <w:b/>
              </w:rPr>
              <w:t>1268</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704664">
            <w:pPr>
              <w:pStyle w:val="aff1"/>
              <w:ind w:firstLine="0"/>
              <w:rPr>
                <w:sz w:val="20"/>
                <w:lang w:val="ru-RU" w:eastAsia="ru-RU"/>
              </w:rPr>
            </w:pPr>
            <w:r w:rsidRPr="00915046">
              <w:rPr>
                <w:sz w:val="20"/>
                <w:lang w:val="ru-RU" w:eastAsia="ru-RU"/>
              </w:rPr>
              <w:t>46</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i/>
                <w:sz w:val="20"/>
                <w:lang w:val="ru-RU" w:eastAsia="ru-RU"/>
              </w:rPr>
            </w:pPr>
            <w:r w:rsidRPr="00915046">
              <w:rPr>
                <w:i/>
                <w:sz w:val="20"/>
                <w:lang w:val="ru-RU" w:eastAsia="ru-RU"/>
              </w:rPr>
              <w:t>3,6</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5459</w:t>
            </w:r>
          </w:p>
        </w:tc>
        <w:tc>
          <w:tcPr>
            <w:tcW w:w="390"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b/>
              </w:rPr>
            </w:pPr>
            <w:r w:rsidRPr="00990509">
              <w:rPr>
                <w:b/>
              </w:rPr>
              <w:t>1361</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val="ru-RU" w:eastAsia="ru-RU"/>
              </w:rPr>
            </w:pPr>
            <w:r w:rsidRPr="00915046">
              <w:rPr>
                <w:sz w:val="20"/>
                <w:lang w:val="ru-RU" w:eastAsia="ru-RU"/>
              </w:rPr>
              <w:t>29</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990509" w:rsidP="00CF6567">
            <w:pPr>
              <w:pStyle w:val="aff1"/>
              <w:ind w:firstLine="0"/>
              <w:rPr>
                <w:i/>
                <w:sz w:val="20"/>
                <w:lang w:val="ru-RU" w:eastAsia="ru-RU"/>
              </w:rPr>
            </w:pPr>
            <w:r w:rsidRPr="00915046">
              <w:rPr>
                <w:i/>
                <w:sz w:val="20"/>
                <w:lang w:val="ru-RU" w:eastAsia="ru-RU"/>
              </w:rPr>
              <w:t>2,13</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CF6567">
            <w:pPr>
              <w:jc w:val="both"/>
            </w:pPr>
            <w:r w:rsidRPr="00990509">
              <w:t>5376</w:t>
            </w:r>
          </w:p>
        </w:tc>
        <w:tc>
          <w:tcPr>
            <w:tcW w:w="501" w:type="pct"/>
            <w:gridSpan w:val="2"/>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rPr>
                <w:b/>
              </w:rPr>
            </w:pPr>
            <w:r w:rsidRPr="00990509">
              <w:rPr>
                <w:b/>
              </w:rPr>
              <w:t>12</w:t>
            </w:r>
            <w:r w:rsidR="0045545F">
              <w:rPr>
                <w:b/>
              </w:rPr>
              <w:t>5</w:t>
            </w:r>
            <w:r w:rsidRPr="00990509">
              <w:rPr>
                <w:b/>
              </w:rPr>
              <w:t>2</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Соболь</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53766</w:t>
            </w:r>
          </w:p>
        </w:tc>
        <w:tc>
          <w:tcPr>
            <w:tcW w:w="348"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704664">
            <w:pPr>
              <w:pStyle w:val="aff1"/>
              <w:ind w:firstLine="0"/>
              <w:rPr>
                <w:b/>
                <w:sz w:val="20"/>
                <w:lang w:val="ru-RU" w:eastAsia="ru-RU"/>
              </w:rPr>
            </w:pPr>
            <w:r w:rsidRPr="00915046">
              <w:rPr>
                <w:b/>
                <w:sz w:val="20"/>
                <w:lang w:val="ru-RU" w:eastAsia="ru-RU"/>
              </w:rPr>
              <w:t>17747</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val="ru-RU" w:eastAsia="ru-RU"/>
              </w:rPr>
            </w:pPr>
            <w:r w:rsidRPr="00915046">
              <w:rPr>
                <w:sz w:val="20"/>
                <w:lang w:val="ru-RU" w:eastAsia="ru-RU"/>
              </w:rPr>
              <w:t>6306</w:t>
            </w:r>
          </w:p>
        </w:tc>
        <w:tc>
          <w:tcPr>
            <w:tcW w:w="376"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i/>
                <w:sz w:val="20"/>
                <w:lang w:val="ru-RU" w:eastAsia="ru-RU"/>
              </w:rPr>
            </w:pPr>
            <w:r w:rsidRPr="00915046">
              <w:rPr>
                <w:i/>
                <w:sz w:val="20"/>
                <w:lang w:val="ru-RU" w:eastAsia="ru-RU"/>
              </w:rPr>
              <w:t>35,5</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59902</w:t>
            </w:r>
          </w:p>
        </w:tc>
        <w:tc>
          <w:tcPr>
            <w:tcW w:w="390"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9619B0">
            <w:pPr>
              <w:pStyle w:val="aff1"/>
              <w:ind w:firstLine="0"/>
              <w:rPr>
                <w:b/>
                <w:sz w:val="20"/>
                <w:lang w:val="ru-RU" w:eastAsia="ru-RU"/>
              </w:rPr>
            </w:pPr>
            <w:r w:rsidRPr="00915046">
              <w:rPr>
                <w:b/>
                <w:sz w:val="20"/>
                <w:lang w:val="ru-RU" w:eastAsia="ru-RU"/>
              </w:rPr>
              <w:t>20392</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val="ru-RU" w:eastAsia="ru-RU"/>
              </w:rPr>
            </w:pPr>
            <w:r w:rsidRPr="00915046">
              <w:rPr>
                <w:sz w:val="20"/>
                <w:lang w:val="ru-RU" w:eastAsia="ru-RU"/>
              </w:rPr>
              <w:t>7230</w:t>
            </w:r>
          </w:p>
        </w:tc>
        <w:tc>
          <w:tcPr>
            <w:tcW w:w="526"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990509" w:rsidP="00CF6567">
            <w:pPr>
              <w:pStyle w:val="aff1"/>
              <w:ind w:firstLine="0"/>
              <w:rPr>
                <w:i/>
                <w:sz w:val="20"/>
                <w:lang w:val="ru-RU" w:eastAsia="ru-RU"/>
              </w:rPr>
            </w:pPr>
            <w:r w:rsidRPr="00915046">
              <w:rPr>
                <w:i/>
                <w:sz w:val="20"/>
                <w:lang w:val="ru-RU" w:eastAsia="ru-RU"/>
              </w:rPr>
              <w:t>35,4</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pPr>
            <w:r w:rsidRPr="00990509">
              <w:t>6</w:t>
            </w:r>
            <w:r w:rsidR="0045545F">
              <w:t>1620</w:t>
            </w:r>
          </w:p>
        </w:tc>
        <w:tc>
          <w:tcPr>
            <w:tcW w:w="501"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7F31FF" w:rsidP="0045545F">
            <w:pPr>
              <w:pStyle w:val="aff1"/>
              <w:ind w:firstLine="0"/>
              <w:rPr>
                <w:b/>
                <w:sz w:val="20"/>
                <w:lang w:val="ru-RU" w:eastAsia="ru-RU"/>
              </w:rPr>
            </w:pPr>
            <w:r w:rsidRPr="00915046">
              <w:rPr>
                <w:b/>
                <w:sz w:val="20"/>
                <w:lang w:val="ru-RU" w:eastAsia="ru-RU"/>
              </w:rPr>
              <w:t>20</w:t>
            </w:r>
            <w:r w:rsidR="0045545F" w:rsidRPr="00915046">
              <w:rPr>
                <w:b/>
                <w:sz w:val="20"/>
                <w:lang w:val="ru-RU" w:eastAsia="ru-RU"/>
              </w:rPr>
              <w:t>896</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Рысь</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4032</w:t>
            </w:r>
          </w:p>
        </w:tc>
        <w:tc>
          <w:tcPr>
            <w:tcW w:w="348"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b/>
                <w:sz w:val="20"/>
                <w:lang w:val="ru-RU" w:eastAsia="ru-RU"/>
              </w:rPr>
            </w:pPr>
            <w:r w:rsidRPr="00915046">
              <w:rPr>
                <w:b/>
                <w:sz w:val="20"/>
                <w:lang w:val="ru-RU" w:eastAsia="ru-RU"/>
              </w:rPr>
              <w:t>327</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val="ru-RU" w:eastAsia="ru-RU"/>
              </w:rPr>
            </w:pPr>
            <w:r w:rsidRPr="00915046">
              <w:rPr>
                <w:sz w:val="20"/>
                <w:lang w:val="ru-RU" w:eastAsia="ru-RU"/>
              </w:rPr>
              <w:t>138</w:t>
            </w:r>
          </w:p>
        </w:tc>
        <w:tc>
          <w:tcPr>
            <w:tcW w:w="37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rPr>
                <w:i/>
              </w:rPr>
            </w:pPr>
            <w:r w:rsidRPr="00990509">
              <w:rPr>
                <w:i/>
              </w:rPr>
              <w:t>42,2</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3978</w:t>
            </w:r>
          </w:p>
        </w:tc>
        <w:tc>
          <w:tcPr>
            <w:tcW w:w="390"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b/>
                <w:sz w:val="20"/>
                <w:lang w:val="ru-RU" w:eastAsia="ru-RU"/>
              </w:rPr>
            </w:pPr>
            <w:r w:rsidRPr="00915046">
              <w:rPr>
                <w:b/>
                <w:sz w:val="20"/>
                <w:lang w:val="ru-RU" w:eastAsia="ru-RU"/>
              </w:rPr>
              <w:t>327</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8B5E4E" w:rsidP="00CF6567">
            <w:pPr>
              <w:pStyle w:val="aff1"/>
              <w:ind w:firstLine="0"/>
              <w:rPr>
                <w:sz w:val="20"/>
                <w:lang w:val="ru-RU" w:eastAsia="ru-RU"/>
              </w:rPr>
            </w:pPr>
            <w:r w:rsidRPr="00915046">
              <w:rPr>
                <w:sz w:val="20"/>
                <w:lang w:val="ru-RU" w:eastAsia="ru-RU"/>
              </w:rPr>
              <w:t>141</w:t>
            </w:r>
          </w:p>
        </w:tc>
        <w:tc>
          <w:tcPr>
            <w:tcW w:w="526" w:type="pct"/>
            <w:gridSpan w:val="2"/>
            <w:tcBorders>
              <w:top w:val="single" w:sz="4" w:space="0" w:color="auto"/>
              <w:left w:val="single" w:sz="4" w:space="0" w:color="auto"/>
              <w:bottom w:val="single" w:sz="4" w:space="0" w:color="auto"/>
              <w:right w:val="single" w:sz="4" w:space="0" w:color="auto"/>
            </w:tcBorders>
          </w:tcPr>
          <w:p w:rsidR="009619B0" w:rsidRPr="00990509" w:rsidRDefault="00990509" w:rsidP="00CF6567">
            <w:pPr>
              <w:jc w:val="both"/>
              <w:rPr>
                <w:i/>
              </w:rPr>
            </w:pPr>
            <w:r w:rsidRPr="00990509">
              <w:rPr>
                <w:i/>
              </w:rPr>
              <w:t>43,12</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45545F" w:rsidP="0045545F">
            <w:pPr>
              <w:jc w:val="both"/>
            </w:pPr>
            <w:r>
              <w:t>4035</w:t>
            </w:r>
          </w:p>
        </w:tc>
        <w:tc>
          <w:tcPr>
            <w:tcW w:w="501"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7F31FF" w:rsidP="0045545F">
            <w:pPr>
              <w:pStyle w:val="aff1"/>
              <w:ind w:firstLine="0"/>
              <w:rPr>
                <w:b/>
                <w:sz w:val="20"/>
                <w:lang w:val="ru-RU" w:eastAsia="ru-RU"/>
              </w:rPr>
            </w:pPr>
            <w:r w:rsidRPr="00915046">
              <w:rPr>
                <w:b/>
                <w:sz w:val="20"/>
                <w:lang w:val="ru-RU" w:eastAsia="ru-RU"/>
              </w:rPr>
              <w:t>34</w:t>
            </w:r>
            <w:r w:rsidR="0045545F" w:rsidRPr="00915046">
              <w:rPr>
                <w:b/>
                <w:sz w:val="20"/>
                <w:lang w:val="ru-RU" w:eastAsia="ru-RU"/>
              </w:rPr>
              <w:t>1</w:t>
            </w:r>
          </w:p>
        </w:tc>
      </w:tr>
      <w:tr w:rsidR="009619B0" w:rsidRPr="00990509" w:rsidTr="00047843">
        <w:trPr>
          <w:cantSplit/>
          <w:trHeight w:val="152"/>
        </w:trPr>
        <w:tc>
          <w:tcPr>
            <w:tcW w:w="803" w:type="pct"/>
            <w:tcBorders>
              <w:top w:val="single" w:sz="4" w:space="0" w:color="auto"/>
              <w:left w:val="single" w:sz="4" w:space="0" w:color="auto"/>
              <w:bottom w:val="single" w:sz="4" w:space="0" w:color="auto"/>
              <w:right w:val="single" w:sz="4" w:space="0" w:color="auto"/>
            </w:tcBorders>
            <w:vAlign w:val="center"/>
          </w:tcPr>
          <w:p w:rsidR="009619B0" w:rsidRPr="00990509" w:rsidRDefault="009619B0" w:rsidP="00CF6567">
            <w:pPr>
              <w:jc w:val="both"/>
              <w:rPr>
                <w:sz w:val="20"/>
              </w:rPr>
            </w:pPr>
            <w:r w:rsidRPr="00990509">
              <w:rPr>
                <w:sz w:val="20"/>
              </w:rPr>
              <w:t>Барсук**</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11923</w:t>
            </w:r>
          </w:p>
        </w:tc>
        <w:tc>
          <w:tcPr>
            <w:tcW w:w="348"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b/>
                <w:sz w:val="20"/>
                <w:lang w:val="ru-RU" w:eastAsia="ru-RU"/>
              </w:rPr>
            </w:pPr>
            <w:r w:rsidRPr="00915046">
              <w:rPr>
                <w:b/>
                <w:sz w:val="20"/>
                <w:lang w:val="ru-RU" w:eastAsia="ru-RU"/>
              </w:rPr>
              <w:t>296</w:t>
            </w:r>
          </w:p>
        </w:tc>
        <w:tc>
          <w:tcPr>
            <w:tcW w:w="313"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sz w:val="20"/>
                <w:lang w:val="ru-RU" w:eastAsia="ru-RU"/>
              </w:rPr>
            </w:pPr>
            <w:r w:rsidRPr="00915046">
              <w:rPr>
                <w:sz w:val="20"/>
                <w:lang w:val="ru-RU" w:eastAsia="ru-RU"/>
              </w:rPr>
              <w:t>25</w:t>
            </w:r>
          </w:p>
        </w:tc>
        <w:tc>
          <w:tcPr>
            <w:tcW w:w="37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8,4</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9619B0" w:rsidP="00CF6567">
            <w:pPr>
              <w:jc w:val="both"/>
            </w:pPr>
            <w:r w:rsidRPr="00990509">
              <w:t>13706</w:t>
            </w:r>
          </w:p>
        </w:tc>
        <w:tc>
          <w:tcPr>
            <w:tcW w:w="390" w:type="pct"/>
            <w:tcBorders>
              <w:top w:val="single" w:sz="4" w:space="0" w:color="auto"/>
              <w:left w:val="single" w:sz="4" w:space="0" w:color="auto"/>
              <w:bottom w:val="single" w:sz="4" w:space="0" w:color="auto"/>
              <w:right w:val="single" w:sz="4" w:space="0" w:color="auto"/>
            </w:tcBorders>
            <w:vAlign w:val="center"/>
          </w:tcPr>
          <w:p w:rsidR="009619B0" w:rsidRPr="006831FE" w:rsidRDefault="009619B0" w:rsidP="00CF6567">
            <w:pPr>
              <w:pStyle w:val="aff1"/>
              <w:ind w:firstLine="0"/>
              <w:rPr>
                <w:b/>
                <w:sz w:val="20"/>
                <w:lang w:val="ru-RU" w:eastAsia="ru-RU"/>
              </w:rPr>
            </w:pPr>
            <w:r w:rsidRPr="00915046">
              <w:rPr>
                <w:b/>
                <w:sz w:val="20"/>
                <w:lang w:val="ru-RU" w:eastAsia="ru-RU"/>
              </w:rPr>
              <w:t>290</w:t>
            </w:r>
          </w:p>
        </w:tc>
        <w:tc>
          <w:tcPr>
            <w:tcW w:w="345" w:type="pct"/>
            <w:tcBorders>
              <w:top w:val="single" w:sz="4" w:space="0" w:color="auto"/>
              <w:left w:val="single" w:sz="4" w:space="0" w:color="auto"/>
              <w:bottom w:val="single" w:sz="4" w:space="0" w:color="auto"/>
              <w:right w:val="single" w:sz="4" w:space="0" w:color="auto"/>
            </w:tcBorders>
            <w:vAlign w:val="center"/>
          </w:tcPr>
          <w:p w:rsidR="009619B0" w:rsidRPr="006831FE" w:rsidRDefault="007F31FF" w:rsidP="00CF6567">
            <w:pPr>
              <w:pStyle w:val="aff1"/>
              <w:ind w:firstLine="0"/>
              <w:rPr>
                <w:sz w:val="20"/>
                <w:lang w:val="ru-RU" w:eastAsia="ru-RU"/>
              </w:rPr>
            </w:pPr>
            <w:r w:rsidRPr="00915046">
              <w:rPr>
                <w:sz w:val="20"/>
                <w:lang w:val="ru-RU" w:eastAsia="ru-RU"/>
              </w:rPr>
              <w:t>27</w:t>
            </w:r>
          </w:p>
        </w:tc>
        <w:tc>
          <w:tcPr>
            <w:tcW w:w="526" w:type="pct"/>
            <w:gridSpan w:val="2"/>
            <w:tcBorders>
              <w:top w:val="single" w:sz="4" w:space="0" w:color="auto"/>
              <w:left w:val="single" w:sz="4" w:space="0" w:color="auto"/>
              <w:bottom w:val="single" w:sz="4" w:space="0" w:color="auto"/>
              <w:right w:val="single" w:sz="4" w:space="0" w:color="auto"/>
            </w:tcBorders>
          </w:tcPr>
          <w:p w:rsidR="009619B0" w:rsidRPr="00990509" w:rsidRDefault="00990509" w:rsidP="00CF6567">
            <w:pPr>
              <w:jc w:val="both"/>
            </w:pPr>
            <w:r w:rsidRPr="00990509">
              <w:t>9,31</w:t>
            </w:r>
          </w:p>
        </w:tc>
        <w:tc>
          <w:tcPr>
            <w:tcW w:w="466" w:type="pct"/>
            <w:tcBorders>
              <w:top w:val="single" w:sz="4" w:space="0" w:color="auto"/>
              <w:left w:val="single" w:sz="4" w:space="0" w:color="auto"/>
              <w:bottom w:val="single" w:sz="4" w:space="0" w:color="auto"/>
              <w:right w:val="single" w:sz="4" w:space="0" w:color="auto"/>
            </w:tcBorders>
          </w:tcPr>
          <w:p w:rsidR="009619B0" w:rsidRPr="00990509" w:rsidRDefault="007F31FF" w:rsidP="0045545F">
            <w:pPr>
              <w:jc w:val="both"/>
            </w:pPr>
            <w:r w:rsidRPr="00990509">
              <w:t>8</w:t>
            </w:r>
            <w:r w:rsidR="0045545F">
              <w:t>140</w:t>
            </w:r>
          </w:p>
        </w:tc>
        <w:tc>
          <w:tcPr>
            <w:tcW w:w="501" w:type="pct"/>
            <w:gridSpan w:val="2"/>
            <w:tcBorders>
              <w:top w:val="single" w:sz="4" w:space="0" w:color="auto"/>
              <w:left w:val="single" w:sz="4" w:space="0" w:color="auto"/>
              <w:bottom w:val="single" w:sz="4" w:space="0" w:color="auto"/>
              <w:right w:val="single" w:sz="4" w:space="0" w:color="auto"/>
            </w:tcBorders>
            <w:vAlign w:val="center"/>
          </w:tcPr>
          <w:p w:rsidR="009619B0" w:rsidRPr="006831FE" w:rsidRDefault="007F31FF" w:rsidP="00CF6567">
            <w:pPr>
              <w:pStyle w:val="aff1"/>
              <w:ind w:firstLine="0"/>
              <w:rPr>
                <w:b/>
                <w:sz w:val="20"/>
                <w:lang w:val="ru-RU" w:eastAsia="ru-RU"/>
              </w:rPr>
            </w:pPr>
            <w:r w:rsidRPr="00915046">
              <w:rPr>
                <w:b/>
                <w:sz w:val="20"/>
                <w:lang w:val="ru-RU" w:eastAsia="ru-RU"/>
              </w:rPr>
              <w:t>312</w:t>
            </w:r>
          </w:p>
        </w:tc>
      </w:tr>
    </w:tbl>
    <w:p w:rsidR="005A4AF5" w:rsidRPr="00365B47" w:rsidRDefault="00047843" w:rsidP="005A4AF5">
      <w:r w:rsidRPr="00990509">
        <w:t xml:space="preserve">Примечание:  * - экспертная оценка, **- данные летнего учета предыдущего года , ***- </w:t>
      </w:r>
      <w:r w:rsidR="008220F7">
        <w:t xml:space="preserve">Численность, используемая  для расчета квоты </w:t>
      </w:r>
      <w:r w:rsidRPr="00990509">
        <w:t>по данным ЗМУ, прогона-202</w:t>
      </w:r>
      <w:r w:rsidR="0045545F">
        <w:t>6</w:t>
      </w:r>
      <w:r w:rsidRPr="00990509">
        <w:t xml:space="preserve"> г. , ****- данные без учета весенне –летней</w:t>
      </w:r>
      <w:r w:rsidR="005A4AF5" w:rsidRPr="00990509">
        <w:t xml:space="preserve"> </w:t>
      </w:r>
      <w:r w:rsidRPr="00990509">
        <w:t xml:space="preserve"> добычи</w:t>
      </w:r>
    </w:p>
    <w:p w:rsidR="00047843" w:rsidRPr="00365B47" w:rsidRDefault="00047843" w:rsidP="005A4AF5">
      <w:pPr>
        <w:sectPr w:rsidR="00047843" w:rsidRPr="00365B47" w:rsidSect="00047843">
          <w:pgSz w:w="16838" w:h="11906" w:orient="landscape"/>
          <w:pgMar w:top="568" w:right="851" w:bottom="142" w:left="1701" w:header="720" w:footer="720" w:gutter="0"/>
          <w:cols w:space="720"/>
          <w:titlePg/>
          <w:docGrid w:linePitch="299"/>
        </w:sectPr>
      </w:pPr>
      <w:r w:rsidRPr="00365B47">
        <w:t>.</w:t>
      </w:r>
    </w:p>
    <w:p w:rsidR="00182122" w:rsidRPr="00365B47" w:rsidRDefault="00B62E8F" w:rsidP="00B62E8F">
      <w:pPr>
        <w:shd w:val="clear" w:color="auto" w:fill="FFFFFF"/>
        <w:ind w:firstLine="709"/>
        <w:jc w:val="both"/>
        <w:rPr>
          <w:bCs/>
          <w:sz w:val="28"/>
          <w:szCs w:val="28"/>
        </w:rPr>
      </w:pPr>
      <w:r w:rsidRPr="00365B47">
        <w:rPr>
          <w:bCs/>
          <w:sz w:val="28"/>
          <w:szCs w:val="28"/>
        </w:rPr>
        <w:lastRenderedPageBreak/>
        <w:t>11.</w:t>
      </w:r>
      <w:r w:rsidR="00105A05" w:rsidRPr="00365B47">
        <w:rPr>
          <w:bCs/>
          <w:sz w:val="28"/>
          <w:szCs w:val="28"/>
        </w:rPr>
        <w:t xml:space="preserve"> Оценка воздействия на окружающую среду при освоении объемов (квот, лимита) изъятия охотничьих ресурсов</w:t>
      </w:r>
      <w:r w:rsidRPr="00365B47">
        <w:rPr>
          <w:bCs/>
          <w:sz w:val="28"/>
          <w:szCs w:val="28"/>
        </w:rPr>
        <w:t xml:space="preserve"> </w:t>
      </w:r>
      <w:r w:rsidRPr="00365B47">
        <w:rPr>
          <w:bCs/>
          <w:color w:val="000000"/>
          <w:sz w:val="28"/>
          <w:szCs w:val="28"/>
        </w:rPr>
        <w:t>на территории Забайкальского края в сезоне охоты 202</w:t>
      </w:r>
      <w:r w:rsidR="000D044A">
        <w:rPr>
          <w:bCs/>
          <w:color w:val="000000"/>
          <w:sz w:val="28"/>
          <w:szCs w:val="28"/>
        </w:rPr>
        <w:t>6</w:t>
      </w:r>
      <w:r w:rsidRPr="00365B47">
        <w:rPr>
          <w:bCs/>
          <w:color w:val="000000"/>
          <w:sz w:val="28"/>
          <w:szCs w:val="28"/>
        </w:rPr>
        <w:t>-202</w:t>
      </w:r>
      <w:r w:rsidR="000D044A">
        <w:rPr>
          <w:bCs/>
          <w:color w:val="000000"/>
          <w:sz w:val="28"/>
          <w:szCs w:val="28"/>
        </w:rPr>
        <w:t>7</w:t>
      </w:r>
      <w:r w:rsidRPr="00365B47">
        <w:rPr>
          <w:bCs/>
          <w:color w:val="000000"/>
          <w:sz w:val="28"/>
          <w:szCs w:val="28"/>
        </w:rPr>
        <w:t xml:space="preserve"> гг. (на период с 1 августа 202</w:t>
      </w:r>
      <w:r w:rsidR="000D044A">
        <w:rPr>
          <w:bCs/>
          <w:color w:val="000000"/>
          <w:sz w:val="28"/>
          <w:szCs w:val="28"/>
        </w:rPr>
        <w:t>6</w:t>
      </w:r>
      <w:r w:rsidRPr="00365B47">
        <w:rPr>
          <w:bCs/>
          <w:color w:val="000000"/>
          <w:sz w:val="28"/>
          <w:szCs w:val="28"/>
        </w:rPr>
        <w:t xml:space="preserve"> года по 1 августа 202</w:t>
      </w:r>
      <w:r w:rsidR="000D044A">
        <w:rPr>
          <w:bCs/>
          <w:color w:val="000000"/>
          <w:sz w:val="28"/>
          <w:szCs w:val="28"/>
        </w:rPr>
        <w:t>7</w:t>
      </w:r>
      <w:r w:rsidRPr="00365B47">
        <w:rPr>
          <w:bCs/>
          <w:color w:val="000000"/>
          <w:sz w:val="28"/>
          <w:szCs w:val="28"/>
        </w:rPr>
        <w:t xml:space="preserve"> года)</w:t>
      </w:r>
      <w:r w:rsidRPr="00365B47">
        <w:rPr>
          <w:bCs/>
          <w:sz w:val="28"/>
          <w:szCs w:val="28"/>
        </w:rPr>
        <w:t>:</w:t>
      </w:r>
    </w:p>
    <w:p w:rsidR="00720FCE" w:rsidRPr="00D80A18" w:rsidRDefault="00720FCE" w:rsidP="00D80A18">
      <w:pPr>
        <w:ind w:firstLine="709"/>
        <w:jc w:val="both"/>
        <w:rPr>
          <w:b/>
          <w:sz w:val="28"/>
          <w:szCs w:val="28"/>
        </w:rPr>
      </w:pPr>
      <w:r w:rsidRPr="00D80A18">
        <w:rPr>
          <w:sz w:val="28"/>
          <w:szCs w:val="28"/>
        </w:rPr>
        <w:t>В сложившихся на территории Забайкальского края природно-климатических условиях при существующем уровне добычи охотничьих ресурсов, предлагаемые лимиты изъятия не нанесут ущерба популяциям и не приведут к снижению их численности, при этом достигается рациональное использование охотничьих ресурсов</w:t>
      </w:r>
      <w:r w:rsidRPr="00D80A18">
        <w:rPr>
          <w:b/>
          <w:sz w:val="28"/>
          <w:szCs w:val="28"/>
        </w:rPr>
        <w:t>.</w:t>
      </w:r>
    </w:p>
    <w:p w:rsidR="00720FCE" w:rsidRPr="00D80A18" w:rsidRDefault="00B62E8F" w:rsidP="00D80A18">
      <w:pPr>
        <w:autoSpaceDE w:val="0"/>
        <w:autoSpaceDN w:val="0"/>
        <w:adjustRightInd w:val="0"/>
        <w:ind w:firstLine="709"/>
        <w:jc w:val="both"/>
        <w:rPr>
          <w:sz w:val="28"/>
          <w:szCs w:val="28"/>
        </w:rPr>
      </w:pPr>
      <w:r w:rsidRPr="00D80A18">
        <w:rPr>
          <w:bCs/>
          <w:color w:val="000000"/>
          <w:sz w:val="28"/>
          <w:szCs w:val="28"/>
        </w:rPr>
        <w:t xml:space="preserve">1). </w:t>
      </w:r>
      <w:r w:rsidR="00720FCE" w:rsidRPr="00D80A18">
        <w:rPr>
          <w:bCs/>
          <w:color w:val="000000"/>
          <w:sz w:val="28"/>
          <w:szCs w:val="28"/>
        </w:rPr>
        <w:t>Планируемый объем изъятия охотничьих ресурсов на территории Забайкальского края в сезоне охоты 202</w:t>
      </w:r>
      <w:r w:rsidR="000D044A" w:rsidRPr="00D80A18">
        <w:rPr>
          <w:bCs/>
          <w:color w:val="000000"/>
          <w:sz w:val="28"/>
          <w:szCs w:val="28"/>
        </w:rPr>
        <w:t>6</w:t>
      </w:r>
      <w:r w:rsidR="00720FCE" w:rsidRPr="00D80A18">
        <w:rPr>
          <w:bCs/>
          <w:color w:val="000000"/>
          <w:sz w:val="28"/>
          <w:szCs w:val="28"/>
        </w:rPr>
        <w:t>-202</w:t>
      </w:r>
      <w:r w:rsidR="000D044A" w:rsidRPr="00D80A18">
        <w:rPr>
          <w:bCs/>
          <w:color w:val="000000"/>
          <w:sz w:val="28"/>
          <w:szCs w:val="28"/>
        </w:rPr>
        <w:t>7</w:t>
      </w:r>
      <w:r w:rsidR="00720FCE" w:rsidRPr="00D80A18">
        <w:rPr>
          <w:bCs/>
          <w:color w:val="000000"/>
          <w:sz w:val="28"/>
          <w:szCs w:val="28"/>
        </w:rPr>
        <w:t>гг. (на период с 1 августа 202</w:t>
      </w:r>
      <w:r w:rsidR="000D044A" w:rsidRPr="00D80A18">
        <w:rPr>
          <w:bCs/>
          <w:color w:val="000000"/>
          <w:sz w:val="28"/>
          <w:szCs w:val="28"/>
        </w:rPr>
        <w:t>6</w:t>
      </w:r>
      <w:r w:rsidR="00720FCE" w:rsidRPr="00D80A18">
        <w:rPr>
          <w:bCs/>
          <w:color w:val="000000"/>
          <w:sz w:val="28"/>
          <w:szCs w:val="28"/>
        </w:rPr>
        <w:t xml:space="preserve"> года по 1 августа 202</w:t>
      </w:r>
      <w:r w:rsidR="000D044A" w:rsidRPr="00D80A18">
        <w:rPr>
          <w:bCs/>
          <w:color w:val="000000"/>
          <w:sz w:val="28"/>
          <w:szCs w:val="28"/>
        </w:rPr>
        <w:t>7</w:t>
      </w:r>
      <w:r w:rsidR="00720FCE" w:rsidRPr="00D80A18">
        <w:rPr>
          <w:bCs/>
          <w:color w:val="000000"/>
          <w:sz w:val="28"/>
          <w:szCs w:val="28"/>
        </w:rPr>
        <w:t xml:space="preserve"> года), представлен в таблице № </w:t>
      </w:r>
      <w:r w:rsidR="00CB705A" w:rsidRPr="00D80A18">
        <w:rPr>
          <w:bCs/>
          <w:color w:val="000000"/>
          <w:sz w:val="28"/>
          <w:szCs w:val="28"/>
        </w:rPr>
        <w:t>2</w:t>
      </w:r>
      <w:r w:rsidR="00720FCE" w:rsidRPr="00D80A18">
        <w:rPr>
          <w:bCs/>
          <w:color w:val="000000"/>
          <w:sz w:val="28"/>
          <w:szCs w:val="28"/>
        </w:rPr>
        <w:t>.</w:t>
      </w:r>
    </w:p>
    <w:p w:rsidR="00720FCE" w:rsidRPr="00D80A18" w:rsidRDefault="00B62E8F" w:rsidP="00D80A18">
      <w:pPr>
        <w:autoSpaceDE w:val="0"/>
        <w:autoSpaceDN w:val="0"/>
        <w:adjustRightInd w:val="0"/>
        <w:ind w:firstLine="709"/>
        <w:jc w:val="both"/>
        <w:rPr>
          <w:sz w:val="28"/>
          <w:szCs w:val="28"/>
        </w:rPr>
      </w:pPr>
      <w:r w:rsidRPr="00D80A18">
        <w:rPr>
          <w:color w:val="000000"/>
          <w:sz w:val="28"/>
          <w:szCs w:val="28"/>
        </w:rPr>
        <w:t xml:space="preserve">2). </w:t>
      </w:r>
      <w:r w:rsidR="00720FCE" w:rsidRPr="00D80A18">
        <w:rPr>
          <w:color w:val="000000"/>
          <w:sz w:val="28"/>
          <w:szCs w:val="28"/>
        </w:rPr>
        <w:t>Меры по снижению степени негативного воздействия:</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соблюдение установленных правил, норм и сроков пользования животным миром;</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применение при пользовании животным миром способов, не нарушающих целостности естественных сообществ;</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не допущение разрушения или ухудшения среды обитания объектов животного мира;</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осуществление учета и оценки состояния используемых объектов животного мира, а также оценки состояния среды их обитания;</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проведение необходимых биотехнических мероприятий, обеспечивающих воспроизводство объектов животного мира;</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обеспечение охраны и воспроизводства объектов животного мира, в том числе редких и находящихся под угрозой исчезновения;</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постоянный мониторинг состояния численности и популяции объектов животного мира и в случае возникновения угрозы популяции - введение соответствующего ограничения или запрета пользования животным миром;</w:t>
      </w:r>
    </w:p>
    <w:p w:rsidR="00720FCE" w:rsidRPr="00D80A18" w:rsidRDefault="00720FCE" w:rsidP="00D80A18">
      <w:pPr>
        <w:autoSpaceDE w:val="0"/>
        <w:autoSpaceDN w:val="0"/>
        <w:adjustRightInd w:val="0"/>
        <w:ind w:firstLine="709"/>
        <w:jc w:val="both"/>
        <w:rPr>
          <w:sz w:val="28"/>
          <w:szCs w:val="28"/>
        </w:rPr>
      </w:pPr>
      <w:r w:rsidRPr="00D80A18">
        <w:rPr>
          <w:color w:val="000000"/>
          <w:sz w:val="28"/>
          <w:szCs w:val="28"/>
        </w:rPr>
        <w:t xml:space="preserve">     - применение гуманных способов при пользовании животным миром;</w:t>
      </w:r>
    </w:p>
    <w:p w:rsidR="00720FCE" w:rsidRPr="00365B47" w:rsidRDefault="00720FCE" w:rsidP="00D80A18">
      <w:pPr>
        <w:autoSpaceDE w:val="0"/>
        <w:autoSpaceDN w:val="0"/>
        <w:adjustRightInd w:val="0"/>
        <w:ind w:firstLine="709"/>
        <w:jc w:val="both"/>
        <w:rPr>
          <w:sz w:val="28"/>
          <w:szCs w:val="28"/>
        </w:rPr>
      </w:pPr>
      <w:r w:rsidRPr="00D80A18">
        <w:rPr>
          <w:color w:val="000000"/>
          <w:sz w:val="28"/>
          <w:szCs w:val="28"/>
        </w:rPr>
        <w:t xml:space="preserve">     - осуществление пользования животным миром в комплексе</w:t>
      </w:r>
      <w:r w:rsidRPr="00365B47">
        <w:rPr>
          <w:color w:val="000000"/>
          <w:sz w:val="28"/>
          <w:szCs w:val="28"/>
        </w:rPr>
        <w:t xml:space="preserve"> с системой мер по охране и воспроизводству объектов животного мира, сохранению среды их обитания.</w:t>
      </w:r>
    </w:p>
    <w:p w:rsidR="00720FCE" w:rsidRPr="00365B47" w:rsidRDefault="00B62E8F" w:rsidP="001B4C0C">
      <w:pPr>
        <w:shd w:val="clear" w:color="auto" w:fill="FFFFFF"/>
        <w:autoSpaceDE w:val="0"/>
        <w:autoSpaceDN w:val="0"/>
        <w:adjustRightInd w:val="0"/>
        <w:ind w:firstLine="709"/>
        <w:jc w:val="both"/>
        <w:rPr>
          <w:sz w:val="28"/>
          <w:szCs w:val="28"/>
        </w:rPr>
      </w:pPr>
      <w:r w:rsidRPr="00365B47">
        <w:rPr>
          <w:color w:val="000000"/>
          <w:sz w:val="28"/>
          <w:szCs w:val="28"/>
        </w:rPr>
        <w:t xml:space="preserve">3). </w:t>
      </w:r>
      <w:r w:rsidR="00720FCE" w:rsidRPr="00365B47">
        <w:rPr>
          <w:color w:val="000000"/>
          <w:sz w:val="28"/>
          <w:szCs w:val="28"/>
        </w:rPr>
        <w:t>Возможность реализации осуществляемой хозяйственной деятельности определяется наличием быстро восстанавливающихся ресурсов – охотничьих ресурсов, ценностью и востребованностью получаемой продукции (трофеи, пушнина, лекарственно-техническое сырье, мясо). Также возможность определяется наличием в охотничьих хозяйствах Забайкальского края специалистов имеющих опыт работы в этой сфере, организационной, нормативной - методической обеспеченностью позволяющей вести данный вид деятельности.</w:t>
      </w:r>
    </w:p>
    <w:p w:rsidR="00720FCE" w:rsidRPr="00365B47" w:rsidRDefault="00720FCE" w:rsidP="001B4C0C">
      <w:pPr>
        <w:shd w:val="clear" w:color="auto" w:fill="FFFFFF"/>
        <w:autoSpaceDE w:val="0"/>
        <w:autoSpaceDN w:val="0"/>
        <w:adjustRightInd w:val="0"/>
        <w:ind w:firstLine="709"/>
        <w:jc w:val="both"/>
        <w:rPr>
          <w:sz w:val="28"/>
          <w:szCs w:val="28"/>
        </w:rPr>
      </w:pPr>
      <w:r w:rsidRPr="00365B47">
        <w:rPr>
          <w:color w:val="000000"/>
          <w:sz w:val="28"/>
          <w:szCs w:val="28"/>
        </w:rPr>
        <w:t xml:space="preserve">Спортивная и любительская, промысловая охота имеют свои положительные и отрицательные стороны по воздействию на окружающую среду. Вариант, при котором прекращено всякое воздействие на ресурсы животного мира имеет ряд негативных последствий, так как посредством охоты и биотехнических мероприятий осуществляется управление численностью, </w:t>
      </w:r>
      <w:r w:rsidRPr="00365B47">
        <w:rPr>
          <w:color w:val="000000"/>
          <w:sz w:val="28"/>
          <w:szCs w:val="28"/>
        </w:rPr>
        <w:lastRenderedPageBreak/>
        <w:t>половозрастной, пространственной структурой, продуктивностью популяций охотничьих</w:t>
      </w:r>
      <w:r w:rsidR="00C44C40">
        <w:rPr>
          <w:color w:val="000000"/>
          <w:sz w:val="28"/>
          <w:szCs w:val="28"/>
        </w:rPr>
        <w:t xml:space="preserve"> </w:t>
      </w:r>
      <w:r w:rsidRPr="00365B47">
        <w:rPr>
          <w:color w:val="000000"/>
          <w:sz w:val="28"/>
          <w:szCs w:val="28"/>
        </w:rPr>
        <w:t>ресурсов. Современная структура популяций промысловых видов животных сложилась на протяжении длительного времени во многом под воздействием охотничьего хозяйства. Таким образом, полное прекращение охоты повлечет за собой изменение ряда показателей популяционной структуры и возникновение эпизоотии животных ввиду увеличения численности и плотности животных.</w:t>
      </w:r>
    </w:p>
    <w:p w:rsidR="00720FCE" w:rsidRPr="00365B47" w:rsidRDefault="001B4C0C" w:rsidP="001B4C0C">
      <w:pPr>
        <w:shd w:val="clear" w:color="auto" w:fill="FFFFFF"/>
        <w:autoSpaceDE w:val="0"/>
        <w:autoSpaceDN w:val="0"/>
        <w:adjustRightInd w:val="0"/>
        <w:ind w:firstLine="709"/>
        <w:jc w:val="both"/>
        <w:rPr>
          <w:color w:val="000000"/>
          <w:sz w:val="28"/>
          <w:szCs w:val="28"/>
        </w:rPr>
      </w:pPr>
      <w:r w:rsidRPr="00365B47">
        <w:rPr>
          <w:color w:val="000000"/>
          <w:sz w:val="28"/>
          <w:szCs w:val="28"/>
        </w:rPr>
        <w:t xml:space="preserve">4). </w:t>
      </w:r>
      <w:r w:rsidR="00720FCE" w:rsidRPr="00365B47">
        <w:rPr>
          <w:color w:val="000000"/>
          <w:sz w:val="28"/>
          <w:szCs w:val="28"/>
        </w:rPr>
        <w:t xml:space="preserve">Охрана животного мира и проведение воспроизводственных мероприятий уменьшают пресс охоты и фактор беспокойства, способствуют сохранению основного поголовья объектов охоты, их естественной половозрастной структуры популяций, предотвращают истощение животных в зимне-весенний период. При этом, возрастают репродуктивные качества взрослых особей, снижается гибель молодняка и основного поголовья, снижается вероятность распространения инфекционных болезней животных. Охрана объектов животного мира и среды их обитания, а также воспроизводственные мероприятия уменьшают негативное влияние ненормированного изъятия объектов животного мира. </w:t>
      </w:r>
    </w:p>
    <w:p w:rsidR="00720FCE" w:rsidRPr="00365B47" w:rsidRDefault="001B4C0C" w:rsidP="001B4C0C">
      <w:pPr>
        <w:shd w:val="clear" w:color="auto" w:fill="FFFFFF"/>
        <w:autoSpaceDE w:val="0"/>
        <w:autoSpaceDN w:val="0"/>
        <w:adjustRightInd w:val="0"/>
        <w:ind w:firstLine="709"/>
        <w:jc w:val="both"/>
        <w:rPr>
          <w:sz w:val="28"/>
          <w:szCs w:val="28"/>
        </w:rPr>
      </w:pPr>
      <w:r w:rsidRPr="00365B47">
        <w:rPr>
          <w:sz w:val="28"/>
          <w:szCs w:val="28"/>
        </w:rPr>
        <w:t>5</w:t>
      </w:r>
      <w:r w:rsidRPr="00D80A18">
        <w:rPr>
          <w:sz w:val="28"/>
          <w:szCs w:val="28"/>
        </w:rPr>
        <w:t xml:space="preserve">). </w:t>
      </w:r>
      <w:r w:rsidR="00720FCE" w:rsidRPr="00D80A18">
        <w:rPr>
          <w:sz w:val="28"/>
          <w:szCs w:val="28"/>
        </w:rPr>
        <w:t>По нашей оценке, планируемое изъятие в объеме: Лось – (</w:t>
      </w:r>
      <w:r w:rsidR="00C44C40" w:rsidRPr="00D80A18">
        <w:rPr>
          <w:sz w:val="28"/>
          <w:szCs w:val="28"/>
        </w:rPr>
        <w:t>6</w:t>
      </w:r>
      <w:r w:rsidR="00720FCE" w:rsidRPr="00D80A18">
        <w:rPr>
          <w:sz w:val="28"/>
          <w:szCs w:val="28"/>
        </w:rPr>
        <w:t>,</w:t>
      </w:r>
      <w:r w:rsidR="00D80A18" w:rsidRPr="00D80A18">
        <w:rPr>
          <w:sz w:val="28"/>
          <w:szCs w:val="28"/>
        </w:rPr>
        <w:t>2</w:t>
      </w:r>
      <w:r w:rsidR="00720FCE" w:rsidRPr="00D80A18">
        <w:rPr>
          <w:sz w:val="28"/>
          <w:szCs w:val="28"/>
        </w:rPr>
        <w:t xml:space="preserve"> % от численности),  олень благородный –  (</w:t>
      </w:r>
      <w:r w:rsidR="00C44C40" w:rsidRPr="00D80A18">
        <w:rPr>
          <w:sz w:val="28"/>
          <w:szCs w:val="28"/>
        </w:rPr>
        <w:t>8</w:t>
      </w:r>
      <w:r w:rsidR="00720FCE" w:rsidRPr="00D80A18">
        <w:rPr>
          <w:sz w:val="28"/>
          <w:szCs w:val="28"/>
        </w:rPr>
        <w:t>,</w:t>
      </w:r>
      <w:r w:rsidR="00D80A18" w:rsidRPr="00D80A18">
        <w:rPr>
          <w:sz w:val="28"/>
          <w:szCs w:val="28"/>
        </w:rPr>
        <w:t>0</w:t>
      </w:r>
      <w:r w:rsidR="00720FCE" w:rsidRPr="00D80A18">
        <w:rPr>
          <w:sz w:val="28"/>
          <w:szCs w:val="28"/>
        </w:rPr>
        <w:t xml:space="preserve"> % от численности), косуля – (</w:t>
      </w:r>
      <w:r w:rsidR="00047843" w:rsidRPr="00D80A18">
        <w:rPr>
          <w:sz w:val="28"/>
          <w:szCs w:val="28"/>
        </w:rPr>
        <w:t>11</w:t>
      </w:r>
      <w:r w:rsidR="00720FCE" w:rsidRPr="00D80A18">
        <w:rPr>
          <w:sz w:val="28"/>
          <w:szCs w:val="28"/>
        </w:rPr>
        <w:t>,</w:t>
      </w:r>
      <w:r w:rsidR="00C44C40" w:rsidRPr="00D80A18">
        <w:rPr>
          <w:sz w:val="28"/>
          <w:szCs w:val="28"/>
        </w:rPr>
        <w:t>8</w:t>
      </w:r>
      <w:r w:rsidR="00720FCE" w:rsidRPr="00D80A18">
        <w:rPr>
          <w:sz w:val="28"/>
          <w:szCs w:val="28"/>
        </w:rPr>
        <w:t xml:space="preserve"> % от численности), кабарга – (4,</w:t>
      </w:r>
      <w:r w:rsidR="00D80A18" w:rsidRPr="00D80A18">
        <w:rPr>
          <w:sz w:val="28"/>
          <w:szCs w:val="28"/>
        </w:rPr>
        <w:t>9</w:t>
      </w:r>
      <w:r w:rsidR="00720FCE" w:rsidRPr="00D80A18">
        <w:rPr>
          <w:sz w:val="28"/>
          <w:szCs w:val="28"/>
        </w:rPr>
        <w:t xml:space="preserve"> % от численности), дикий северный олень – (1</w:t>
      </w:r>
      <w:r w:rsidR="00D80A18" w:rsidRPr="00D80A18">
        <w:rPr>
          <w:sz w:val="28"/>
          <w:szCs w:val="28"/>
        </w:rPr>
        <w:t>2</w:t>
      </w:r>
      <w:r w:rsidR="00720FCE" w:rsidRPr="00D80A18">
        <w:rPr>
          <w:sz w:val="28"/>
          <w:szCs w:val="28"/>
        </w:rPr>
        <w:t>,</w:t>
      </w:r>
      <w:r w:rsidR="00C44C40" w:rsidRPr="00D80A18">
        <w:rPr>
          <w:sz w:val="28"/>
          <w:szCs w:val="28"/>
        </w:rPr>
        <w:t>4</w:t>
      </w:r>
      <w:r w:rsidR="00720FCE" w:rsidRPr="00D80A18">
        <w:rPr>
          <w:sz w:val="28"/>
          <w:szCs w:val="28"/>
        </w:rPr>
        <w:t xml:space="preserve"> % от численности),  бурый медведь – (2</w:t>
      </w:r>
      <w:r w:rsidR="00D80A18" w:rsidRPr="00D80A18">
        <w:rPr>
          <w:sz w:val="28"/>
          <w:szCs w:val="28"/>
        </w:rPr>
        <w:t>3</w:t>
      </w:r>
      <w:r w:rsidR="00720FCE" w:rsidRPr="00D80A18">
        <w:rPr>
          <w:sz w:val="28"/>
          <w:szCs w:val="28"/>
        </w:rPr>
        <w:t>,</w:t>
      </w:r>
      <w:r w:rsidR="00D80A18" w:rsidRPr="00D80A18">
        <w:rPr>
          <w:sz w:val="28"/>
          <w:szCs w:val="28"/>
        </w:rPr>
        <w:t>3</w:t>
      </w:r>
      <w:r w:rsidR="00C44C40" w:rsidRPr="00D80A18">
        <w:rPr>
          <w:sz w:val="28"/>
          <w:szCs w:val="28"/>
        </w:rPr>
        <w:t xml:space="preserve"> </w:t>
      </w:r>
      <w:r w:rsidR="00720FCE" w:rsidRPr="00D80A18">
        <w:rPr>
          <w:sz w:val="28"/>
          <w:szCs w:val="28"/>
        </w:rPr>
        <w:t>% от численности), соболь –  (3</w:t>
      </w:r>
      <w:r w:rsidR="00C44C40" w:rsidRPr="00D80A18">
        <w:rPr>
          <w:sz w:val="28"/>
          <w:szCs w:val="28"/>
        </w:rPr>
        <w:t>3</w:t>
      </w:r>
      <w:r w:rsidR="00720FCE" w:rsidRPr="00D80A18">
        <w:rPr>
          <w:sz w:val="28"/>
          <w:szCs w:val="28"/>
        </w:rPr>
        <w:t>,</w:t>
      </w:r>
      <w:r w:rsidR="00D80A18" w:rsidRPr="00D80A18">
        <w:rPr>
          <w:sz w:val="28"/>
          <w:szCs w:val="28"/>
        </w:rPr>
        <w:t>9</w:t>
      </w:r>
      <w:r w:rsidR="00720FCE" w:rsidRPr="00D80A18">
        <w:rPr>
          <w:sz w:val="28"/>
          <w:szCs w:val="28"/>
        </w:rPr>
        <w:t xml:space="preserve"> % от численности), рысь –  (8</w:t>
      </w:r>
      <w:r w:rsidR="00047843" w:rsidRPr="00D80A18">
        <w:rPr>
          <w:sz w:val="28"/>
          <w:szCs w:val="28"/>
        </w:rPr>
        <w:t>,</w:t>
      </w:r>
      <w:r w:rsidR="00D80A18" w:rsidRPr="00D80A18">
        <w:rPr>
          <w:sz w:val="28"/>
          <w:szCs w:val="28"/>
        </w:rPr>
        <w:t>5</w:t>
      </w:r>
      <w:r w:rsidR="00720FCE" w:rsidRPr="00D80A18">
        <w:rPr>
          <w:sz w:val="28"/>
          <w:szCs w:val="28"/>
        </w:rPr>
        <w:t xml:space="preserve"> % от численности), барсук  – (</w:t>
      </w:r>
      <w:r w:rsidR="00C44C40" w:rsidRPr="00D80A18">
        <w:rPr>
          <w:sz w:val="28"/>
          <w:szCs w:val="28"/>
        </w:rPr>
        <w:t>3</w:t>
      </w:r>
      <w:r w:rsidR="00720FCE" w:rsidRPr="00D80A18">
        <w:rPr>
          <w:sz w:val="28"/>
          <w:szCs w:val="28"/>
        </w:rPr>
        <w:t>,</w:t>
      </w:r>
      <w:r w:rsidR="00C44C40" w:rsidRPr="00D80A18">
        <w:rPr>
          <w:sz w:val="28"/>
          <w:szCs w:val="28"/>
        </w:rPr>
        <w:t>8</w:t>
      </w:r>
      <w:r w:rsidR="00D80A18" w:rsidRPr="00D80A18">
        <w:rPr>
          <w:sz w:val="28"/>
          <w:szCs w:val="28"/>
        </w:rPr>
        <w:t>3</w:t>
      </w:r>
      <w:r w:rsidR="00720FCE" w:rsidRPr="00D80A18">
        <w:rPr>
          <w:sz w:val="28"/>
          <w:szCs w:val="28"/>
        </w:rPr>
        <w:t xml:space="preserve"> % от численности) особей в отношении видов, для которых утверждается лимит добычи в сезоне</w:t>
      </w:r>
      <w:r w:rsidR="00C31B97" w:rsidRPr="00D80A18">
        <w:rPr>
          <w:sz w:val="28"/>
          <w:szCs w:val="28"/>
        </w:rPr>
        <w:t xml:space="preserve"> охоты </w:t>
      </w:r>
      <w:r w:rsidR="00720FCE" w:rsidRPr="00D80A18">
        <w:rPr>
          <w:sz w:val="28"/>
          <w:szCs w:val="28"/>
        </w:rPr>
        <w:t>202</w:t>
      </w:r>
      <w:r w:rsidR="000D044A" w:rsidRPr="00D80A18">
        <w:rPr>
          <w:sz w:val="28"/>
          <w:szCs w:val="28"/>
        </w:rPr>
        <w:t>6-</w:t>
      </w:r>
      <w:r w:rsidR="00720FCE" w:rsidRPr="00D80A18">
        <w:rPr>
          <w:sz w:val="28"/>
          <w:szCs w:val="28"/>
        </w:rPr>
        <w:t>202</w:t>
      </w:r>
      <w:r w:rsidR="000D044A" w:rsidRPr="00D80A18">
        <w:rPr>
          <w:sz w:val="28"/>
          <w:szCs w:val="28"/>
        </w:rPr>
        <w:t>7</w:t>
      </w:r>
      <w:r w:rsidR="00C31B97" w:rsidRPr="00D80A18">
        <w:rPr>
          <w:sz w:val="28"/>
          <w:szCs w:val="28"/>
        </w:rPr>
        <w:t xml:space="preserve"> </w:t>
      </w:r>
      <w:r w:rsidR="00720FCE" w:rsidRPr="00D80A18">
        <w:rPr>
          <w:sz w:val="28"/>
          <w:szCs w:val="28"/>
        </w:rPr>
        <w:t xml:space="preserve">г.г., согласно таблицы </w:t>
      </w:r>
      <w:r w:rsidR="00CB705A" w:rsidRPr="00D80A18">
        <w:rPr>
          <w:sz w:val="28"/>
          <w:szCs w:val="28"/>
        </w:rPr>
        <w:t>3</w:t>
      </w:r>
      <w:r w:rsidR="00C31B97" w:rsidRPr="00D80A18">
        <w:rPr>
          <w:sz w:val="28"/>
          <w:szCs w:val="28"/>
        </w:rPr>
        <w:t>,</w:t>
      </w:r>
      <w:r w:rsidR="00720FCE" w:rsidRPr="00D80A18">
        <w:rPr>
          <w:sz w:val="28"/>
          <w:szCs w:val="28"/>
        </w:rPr>
        <w:t xml:space="preserve"> планируемых</w:t>
      </w:r>
      <w:r w:rsidR="00720FCE" w:rsidRPr="00C44C40">
        <w:rPr>
          <w:sz w:val="28"/>
          <w:szCs w:val="28"/>
        </w:rPr>
        <w:t xml:space="preserve"> для добычи - не приведут к негативному воздействию на о</w:t>
      </w:r>
      <w:r w:rsidR="00720FCE" w:rsidRPr="00365B47">
        <w:rPr>
          <w:sz w:val="28"/>
          <w:szCs w:val="28"/>
        </w:rPr>
        <w:t>кружающую природную среду на территории Забайкальского края. Освоение предлагаемых лимитов не повлечет за собой снижение численности объектов животного мира и деградации популяций, так как в предыдущие сезоны охоты, добыча была значительно ниже установленных лимитов. Планируемый объем изъятия ниже максимально возможного,</w:t>
      </w:r>
      <w:r w:rsidR="00077239" w:rsidRPr="00365B47">
        <w:rPr>
          <w:sz w:val="28"/>
          <w:szCs w:val="28"/>
        </w:rPr>
        <w:t xml:space="preserve"> </w:t>
      </w:r>
      <w:r w:rsidR="00720FCE" w:rsidRPr="00365B47">
        <w:rPr>
          <w:sz w:val="28"/>
          <w:szCs w:val="28"/>
        </w:rPr>
        <w:t xml:space="preserve">компенсируется естественным приростом поголовья, учитывает пресс браконьерства и естественную гибель зверей, и соответствует установленным нормам добычи. </w:t>
      </w:r>
    </w:p>
    <w:p w:rsidR="0031179F" w:rsidRPr="00365B47" w:rsidRDefault="0031179F" w:rsidP="001B4C0C">
      <w:pPr>
        <w:shd w:val="clear" w:color="auto" w:fill="FFFFFF"/>
        <w:ind w:firstLine="709"/>
        <w:jc w:val="both"/>
        <w:rPr>
          <w:sz w:val="28"/>
          <w:szCs w:val="28"/>
        </w:rPr>
      </w:pPr>
    </w:p>
    <w:p w:rsidR="0031179F" w:rsidRDefault="0031179F">
      <w:pPr>
        <w:shd w:val="clear" w:color="auto" w:fill="FFFFFF"/>
        <w:ind w:firstLine="709"/>
        <w:jc w:val="both"/>
        <w:rPr>
          <w:sz w:val="28"/>
          <w:szCs w:val="28"/>
        </w:rPr>
      </w:pPr>
    </w:p>
    <w:p w:rsidR="00365B47" w:rsidRDefault="00365B47">
      <w:pPr>
        <w:shd w:val="clear" w:color="auto" w:fill="FFFFFF"/>
        <w:ind w:firstLine="709"/>
        <w:jc w:val="both"/>
        <w:rPr>
          <w:sz w:val="28"/>
          <w:szCs w:val="28"/>
        </w:rPr>
      </w:pPr>
    </w:p>
    <w:p w:rsidR="00365B47" w:rsidRPr="00365B47" w:rsidRDefault="00365B47">
      <w:pPr>
        <w:shd w:val="clear" w:color="auto" w:fill="FFFFFF"/>
        <w:ind w:firstLine="709"/>
        <w:jc w:val="both"/>
        <w:rPr>
          <w:sz w:val="28"/>
          <w:szCs w:val="28"/>
        </w:rPr>
      </w:pPr>
    </w:p>
    <w:p w:rsidR="0031179F" w:rsidRPr="00365B47" w:rsidRDefault="0031179F">
      <w:pPr>
        <w:shd w:val="clear" w:color="auto" w:fill="FFFFFF"/>
        <w:ind w:firstLine="709"/>
        <w:jc w:val="both"/>
        <w:rPr>
          <w:sz w:val="28"/>
          <w:szCs w:val="28"/>
        </w:rPr>
      </w:pPr>
    </w:p>
    <w:p w:rsidR="00047843" w:rsidRPr="00365B47" w:rsidRDefault="00047843">
      <w:pPr>
        <w:rPr>
          <w:sz w:val="28"/>
          <w:szCs w:val="28"/>
        </w:rPr>
      </w:pPr>
    </w:p>
    <w:p w:rsidR="00047843" w:rsidRPr="00365B47" w:rsidRDefault="00047843">
      <w:pPr>
        <w:shd w:val="clear" w:color="auto" w:fill="FFFFFF"/>
        <w:jc w:val="right"/>
        <w:rPr>
          <w:sz w:val="28"/>
          <w:szCs w:val="28"/>
        </w:rPr>
        <w:sectPr w:rsidR="00047843" w:rsidRPr="00365B47" w:rsidSect="00047843">
          <w:headerReference w:type="even" r:id="rId11"/>
          <w:headerReference w:type="default" r:id="rId12"/>
          <w:headerReference w:type="first" r:id="rId13"/>
          <w:pgSz w:w="11906" w:h="16838"/>
          <w:pgMar w:top="1134" w:right="1276" w:bottom="1134" w:left="851" w:header="709" w:footer="709" w:gutter="0"/>
          <w:pgNumType w:start="1"/>
          <w:cols w:space="708"/>
          <w:titlePg/>
          <w:docGrid w:linePitch="360"/>
        </w:sectPr>
      </w:pPr>
    </w:p>
    <w:p w:rsidR="00CF6567" w:rsidRPr="00365B47" w:rsidRDefault="00CB705A" w:rsidP="00CF6567">
      <w:pPr>
        <w:shd w:val="clear" w:color="auto" w:fill="FFFFFF"/>
        <w:jc w:val="right"/>
      </w:pPr>
      <w:r w:rsidRPr="00365B47">
        <w:rPr>
          <w:sz w:val="28"/>
          <w:szCs w:val="28"/>
        </w:rPr>
        <w:lastRenderedPageBreak/>
        <w:t>Табл. 3</w:t>
      </w:r>
    </w:p>
    <w:p w:rsidR="00CF6567" w:rsidRPr="00365B47" w:rsidRDefault="00CF6567" w:rsidP="00047843">
      <w:pPr>
        <w:jc w:val="center"/>
        <w:rPr>
          <w:b/>
          <w:sz w:val="28"/>
          <w:szCs w:val="28"/>
          <w:lang w:eastAsia="ru-RU"/>
        </w:rPr>
      </w:pPr>
    </w:p>
    <w:p w:rsidR="00397FCE" w:rsidRDefault="00397FCE" w:rsidP="00397FCE">
      <w:pPr>
        <w:jc w:val="center"/>
        <w:rPr>
          <w:b/>
          <w:sz w:val="28"/>
          <w:szCs w:val="28"/>
          <w:lang w:eastAsia="ru-RU"/>
        </w:rPr>
      </w:pPr>
      <w:r>
        <w:rPr>
          <w:b/>
          <w:sz w:val="28"/>
          <w:szCs w:val="28"/>
          <w:lang w:eastAsia="ru-RU"/>
        </w:rPr>
        <w:t>Проект лимита добычи охотничьих ресурсов на период с 1 августа 2026 г. по 1 августа 2027 г.</w:t>
      </w:r>
    </w:p>
    <w:p w:rsidR="00397FCE" w:rsidRDefault="00397FCE" w:rsidP="00397FCE">
      <w:pPr>
        <w:jc w:val="center"/>
        <w:rPr>
          <w:b/>
          <w:sz w:val="28"/>
          <w:szCs w:val="28"/>
          <w:lang w:eastAsia="ru-RU"/>
        </w:rPr>
      </w:pPr>
    </w:p>
    <w:tbl>
      <w:tblPr>
        <w:tblW w:w="0" w:type="auto"/>
        <w:tblCellMar>
          <w:left w:w="0" w:type="dxa"/>
          <w:right w:w="0" w:type="dxa"/>
        </w:tblCellMar>
        <w:tblLook w:val="04A0"/>
      </w:tblPr>
      <w:tblGrid>
        <w:gridCol w:w="3881"/>
        <w:gridCol w:w="7392"/>
      </w:tblGrid>
      <w:tr w:rsidR="00397FCE" w:rsidTr="00397FCE">
        <w:tc>
          <w:tcPr>
            <w:tcW w:w="3881" w:type="dxa"/>
            <w:tcMar>
              <w:top w:w="0" w:type="dxa"/>
              <w:left w:w="55" w:type="dxa"/>
              <w:bottom w:w="0" w:type="dxa"/>
              <w:right w:w="55" w:type="dxa"/>
            </w:tcMar>
            <w:hideMark/>
          </w:tcPr>
          <w:p w:rsidR="00397FCE" w:rsidRDefault="00397FCE">
            <w:pPr>
              <w:ind w:hanging="357"/>
              <w:jc w:val="both"/>
              <w:textAlignment w:val="baseline"/>
              <w:rPr>
                <w:sz w:val="24"/>
                <w:szCs w:val="24"/>
                <w:lang w:eastAsia="ru-RU"/>
              </w:rPr>
            </w:pPr>
            <w:r>
              <w:rPr>
                <w:b/>
                <w:bCs/>
                <w:sz w:val="24"/>
                <w:szCs w:val="24"/>
                <w:bdr w:val="none" w:sz="0" w:space="0" w:color="auto" w:frame="1"/>
                <w:lang w:eastAsia="ru-RU"/>
              </w:rPr>
              <w:t>Субъект Российской Федерации</w:t>
            </w:r>
          </w:p>
        </w:tc>
        <w:tc>
          <w:tcPr>
            <w:tcW w:w="7392" w:type="dxa"/>
            <w:tcBorders>
              <w:top w:val="nil"/>
              <w:left w:val="nil"/>
              <w:bottom w:val="single" w:sz="6" w:space="0" w:color="000000"/>
              <w:right w:val="nil"/>
            </w:tcBorders>
            <w:tcMar>
              <w:top w:w="0" w:type="dxa"/>
              <w:left w:w="55" w:type="dxa"/>
              <w:bottom w:w="0" w:type="dxa"/>
              <w:right w:w="55" w:type="dxa"/>
            </w:tcMar>
            <w:hideMark/>
          </w:tcPr>
          <w:p w:rsidR="00397FCE" w:rsidRDefault="00397FCE">
            <w:pPr>
              <w:ind w:hanging="357"/>
              <w:jc w:val="center"/>
              <w:rPr>
                <w:sz w:val="24"/>
                <w:szCs w:val="24"/>
                <w:lang w:eastAsia="ru-RU"/>
              </w:rPr>
            </w:pPr>
            <w:r>
              <w:rPr>
                <w:sz w:val="24"/>
                <w:szCs w:val="24"/>
                <w:lang w:eastAsia="ru-RU"/>
              </w:rPr>
              <w:t>Забайкальский край</w:t>
            </w:r>
          </w:p>
        </w:tc>
      </w:tr>
    </w:tbl>
    <w:p w:rsidR="00397FCE" w:rsidRDefault="00397FCE" w:rsidP="00397FCE">
      <w:pPr>
        <w:ind w:left="9204" w:firstLine="708"/>
        <w:jc w:val="center"/>
        <w:rPr>
          <w:szCs w:val="28"/>
          <w:highlight w:val="yellow"/>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1726"/>
        <w:gridCol w:w="992"/>
        <w:gridCol w:w="850"/>
        <w:gridCol w:w="847"/>
        <w:gridCol w:w="854"/>
        <w:gridCol w:w="851"/>
        <w:gridCol w:w="992"/>
        <w:gridCol w:w="1134"/>
        <w:gridCol w:w="851"/>
        <w:gridCol w:w="850"/>
        <w:gridCol w:w="850"/>
        <w:gridCol w:w="1985"/>
        <w:gridCol w:w="1559"/>
      </w:tblGrid>
      <w:tr w:rsidR="00397FCE" w:rsidTr="00397FCE">
        <w:tc>
          <w:tcPr>
            <w:tcW w:w="509" w:type="dxa"/>
            <w:vMerge w:val="restart"/>
            <w:tcBorders>
              <w:top w:val="single" w:sz="4" w:space="0" w:color="auto"/>
              <w:left w:val="single" w:sz="4" w:space="0" w:color="auto"/>
              <w:bottom w:val="single" w:sz="4" w:space="0" w:color="auto"/>
              <w:right w:val="single" w:sz="4" w:space="0" w:color="auto"/>
            </w:tcBorders>
          </w:tcPr>
          <w:p w:rsidR="00397FCE" w:rsidRDefault="00397FCE">
            <w:pPr>
              <w:ind w:hanging="357"/>
              <w:jc w:val="center"/>
              <w:textAlignment w:val="baseline"/>
              <w:rPr>
                <w:sz w:val="20"/>
                <w:szCs w:val="20"/>
                <w:lang w:eastAsia="ru-RU"/>
              </w:rPr>
            </w:pPr>
            <w:r>
              <w:rPr>
                <w:sz w:val="20"/>
                <w:szCs w:val="20"/>
                <w:lang w:eastAsia="ru-RU"/>
              </w:rPr>
              <w:t>№ п/п</w:t>
            </w:r>
          </w:p>
          <w:p w:rsidR="00397FCE" w:rsidRDefault="00397FCE">
            <w:pPr>
              <w:ind w:hanging="357"/>
              <w:jc w:val="center"/>
              <w:textAlignment w:val="baseline"/>
              <w:rPr>
                <w:sz w:val="20"/>
                <w:szCs w:val="20"/>
                <w:lang w:eastAsia="ru-RU"/>
              </w:rPr>
            </w:pPr>
          </w:p>
        </w:tc>
        <w:tc>
          <w:tcPr>
            <w:tcW w:w="1726"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3974AE">
            <w:pPr>
              <w:jc w:val="center"/>
              <w:rPr>
                <w:sz w:val="20"/>
                <w:szCs w:val="20"/>
              </w:rPr>
            </w:pPr>
            <w:r>
              <w:rPr>
                <w:sz w:val="20"/>
                <w:szCs w:val="20"/>
              </w:rPr>
              <w:t>Вид охотничьих ресурсов</w:t>
            </w:r>
          </w:p>
        </w:tc>
        <w:tc>
          <w:tcPr>
            <w:tcW w:w="5386" w:type="dxa"/>
            <w:gridSpan w:val="6"/>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Предыдущий год</w:t>
            </w:r>
          </w:p>
        </w:tc>
        <w:tc>
          <w:tcPr>
            <w:tcW w:w="7229" w:type="dxa"/>
            <w:gridSpan w:val="6"/>
            <w:tcBorders>
              <w:top w:val="single" w:sz="4" w:space="0" w:color="auto"/>
              <w:left w:val="single" w:sz="4" w:space="0" w:color="auto"/>
              <w:bottom w:val="single" w:sz="4" w:space="0" w:color="auto"/>
              <w:right w:val="single" w:sz="4" w:space="0" w:color="auto"/>
            </w:tcBorders>
            <w:hideMark/>
          </w:tcPr>
          <w:p w:rsidR="00397FCE" w:rsidRDefault="00397FCE" w:rsidP="0013464A">
            <w:pPr>
              <w:ind w:firstLine="34"/>
              <w:jc w:val="both"/>
            </w:pPr>
            <w:r>
              <w:rPr>
                <w:sz w:val="20"/>
                <w:szCs w:val="20"/>
              </w:rPr>
              <w:t>Предстоящий год</w:t>
            </w:r>
          </w:p>
        </w:tc>
      </w:tr>
      <w:tr w:rsidR="00397FCE" w:rsidTr="00397FCE">
        <w:trPr>
          <w:trHeight w:val="4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3974AE">
            <w:pPr>
              <w:ind w:hanging="44"/>
              <w:jc w:val="center"/>
              <w:rPr>
                <w:sz w:val="20"/>
                <w:szCs w:val="20"/>
              </w:rPr>
            </w:pPr>
            <w:r>
              <w:rPr>
                <w:sz w:val="20"/>
                <w:szCs w:val="20"/>
              </w:rPr>
              <w:t>Численность видов охотничьих ресурсов, особей</w:t>
            </w:r>
          </w:p>
        </w:tc>
        <w:tc>
          <w:tcPr>
            <w:tcW w:w="1697" w:type="dxa"/>
            <w:gridSpan w:val="2"/>
            <w:tcBorders>
              <w:top w:val="single" w:sz="4" w:space="0" w:color="auto"/>
              <w:left w:val="single" w:sz="4" w:space="0" w:color="auto"/>
              <w:bottom w:val="single" w:sz="4" w:space="0" w:color="auto"/>
              <w:right w:val="single" w:sz="4" w:space="0" w:color="auto"/>
            </w:tcBorders>
            <w:hideMark/>
          </w:tcPr>
          <w:p w:rsidR="00397FCE" w:rsidRDefault="00397FCE" w:rsidP="0013464A">
            <w:pPr>
              <w:ind w:firstLine="34"/>
              <w:jc w:val="center"/>
              <w:rPr>
                <w:sz w:val="20"/>
                <w:szCs w:val="20"/>
              </w:rPr>
            </w:pPr>
            <w:r>
              <w:rPr>
                <w:sz w:val="20"/>
                <w:szCs w:val="20"/>
              </w:rPr>
              <w:t>Лимит добычи, особей</w:t>
            </w:r>
          </w:p>
        </w:tc>
        <w:tc>
          <w:tcPr>
            <w:tcW w:w="1705" w:type="dxa"/>
            <w:gridSpan w:val="2"/>
            <w:tcBorders>
              <w:top w:val="single" w:sz="4" w:space="0" w:color="auto"/>
              <w:left w:val="single" w:sz="4" w:space="0" w:color="auto"/>
              <w:bottom w:val="single" w:sz="4" w:space="0" w:color="auto"/>
              <w:right w:val="single" w:sz="4" w:space="0" w:color="auto"/>
            </w:tcBorders>
            <w:hideMark/>
          </w:tcPr>
          <w:p w:rsidR="00397FCE" w:rsidRDefault="00397FCE" w:rsidP="0013464A">
            <w:pPr>
              <w:ind w:firstLine="179"/>
              <w:jc w:val="center"/>
              <w:rPr>
                <w:sz w:val="20"/>
                <w:szCs w:val="20"/>
              </w:rPr>
            </w:pPr>
            <w:r>
              <w:rPr>
                <w:sz w:val="20"/>
                <w:szCs w:val="20"/>
              </w:rPr>
              <w:t>Добыча, особей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13464A">
            <w:pPr>
              <w:ind w:hanging="44"/>
              <w:jc w:val="center"/>
              <w:rPr>
                <w:sz w:val="20"/>
                <w:szCs w:val="20"/>
              </w:rPr>
            </w:pPr>
            <w:r>
              <w:rPr>
                <w:sz w:val="20"/>
                <w:szCs w:val="20"/>
              </w:rPr>
              <w:t>Освоение лимита,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13464A">
            <w:pPr>
              <w:ind w:firstLine="34"/>
              <w:jc w:val="center"/>
              <w:rPr>
                <w:sz w:val="20"/>
                <w:szCs w:val="20"/>
              </w:rPr>
            </w:pPr>
            <w:r>
              <w:rPr>
                <w:sz w:val="20"/>
                <w:szCs w:val="20"/>
              </w:rPr>
              <w:t>Численность видов охотничьих ресурсов, особей</w:t>
            </w:r>
          </w:p>
        </w:tc>
        <w:tc>
          <w:tcPr>
            <w:tcW w:w="6095" w:type="dxa"/>
            <w:gridSpan w:val="5"/>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pPr>
            <w:r>
              <w:rPr>
                <w:sz w:val="20"/>
                <w:szCs w:val="20"/>
              </w:rPr>
              <w:t>Устанавливаемый лимит добычи, особей</w:t>
            </w:r>
          </w:p>
        </w:tc>
      </w:tr>
      <w:tr w:rsidR="00397FCE" w:rsidTr="00397FCE">
        <w:trPr>
          <w:trHeight w:val="4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397FCE" w:rsidRDefault="00397FCE" w:rsidP="0013464A">
            <w:pPr>
              <w:ind w:hanging="250"/>
              <w:jc w:val="center"/>
              <w:rPr>
                <w:sz w:val="20"/>
                <w:szCs w:val="20"/>
              </w:rPr>
            </w:pPr>
            <w:r>
              <w:rPr>
                <w:sz w:val="20"/>
                <w:szCs w:val="20"/>
              </w:rPr>
              <w:t>всего</w:t>
            </w:r>
          </w:p>
        </w:tc>
        <w:tc>
          <w:tcPr>
            <w:tcW w:w="847"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 том числе для КМНС</w:t>
            </w:r>
          </w:p>
        </w:tc>
        <w:tc>
          <w:tcPr>
            <w:tcW w:w="854"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 том числе для КМНС</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 % от численности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в том числе для КМНС</w:t>
            </w:r>
          </w:p>
        </w:tc>
        <w:tc>
          <w:tcPr>
            <w:tcW w:w="3544" w:type="dxa"/>
            <w:gridSpan w:val="2"/>
            <w:tcBorders>
              <w:top w:val="single" w:sz="4" w:space="0" w:color="auto"/>
              <w:left w:val="single" w:sz="4" w:space="0" w:color="auto"/>
              <w:bottom w:val="single" w:sz="4" w:space="0" w:color="auto"/>
              <w:right w:val="single" w:sz="4" w:space="0" w:color="auto"/>
            </w:tcBorders>
            <w:hideMark/>
          </w:tcPr>
          <w:p w:rsidR="00397FCE" w:rsidRDefault="00397FCE">
            <w:pPr>
              <w:ind w:hanging="357"/>
              <w:jc w:val="center"/>
              <w:rPr>
                <w:sz w:val="20"/>
                <w:szCs w:val="20"/>
              </w:rPr>
            </w:pPr>
            <w:r>
              <w:rPr>
                <w:sz w:val="20"/>
                <w:szCs w:val="20"/>
              </w:rPr>
              <w:t xml:space="preserve">в том числе на общедоступных </w:t>
            </w:r>
          </w:p>
          <w:p w:rsidR="00397FCE" w:rsidRDefault="00397FCE">
            <w:pPr>
              <w:ind w:hanging="357"/>
              <w:jc w:val="center"/>
            </w:pPr>
            <w:r>
              <w:rPr>
                <w:sz w:val="20"/>
                <w:szCs w:val="20"/>
              </w:rPr>
              <w:t>охотничьих угодьях:</w:t>
            </w:r>
          </w:p>
        </w:tc>
      </w:tr>
      <w:tr w:rsidR="00397FCE" w:rsidTr="00397FCE">
        <w:trPr>
          <w:trHeight w:val="12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FCE" w:rsidRDefault="00397FCE">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397FCE" w:rsidRDefault="00397FCE" w:rsidP="00397FCE">
            <w:pPr>
              <w:ind w:firstLine="34"/>
              <w:jc w:val="center"/>
              <w:rPr>
                <w:sz w:val="20"/>
                <w:szCs w:val="20"/>
              </w:rPr>
            </w:pPr>
            <w:r>
              <w:rPr>
                <w:sz w:val="20"/>
                <w:szCs w:val="20"/>
              </w:rPr>
              <w:t>взрослые животные (старше 1 года)</w:t>
            </w:r>
          </w:p>
        </w:tc>
        <w:tc>
          <w:tcPr>
            <w:tcW w:w="1559" w:type="dxa"/>
            <w:tcBorders>
              <w:top w:val="single" w:sz="4" w:space="0" w:color="auto"/>
              <w:left w:val="single" w:sz="4" w:space="0" w:color="auto"/>
              <w:bottom w:val="single" w:sz="4" w:space="0" w:color="auto"/>
              <w:right w:val="single" w:sz="4" w:space="0" w:color="auto"/>
            </w:tcBorders>
            <w:hideMark/>
          </w:tcPr>
          <w:p w:rsidR="00397FCE" w:rsidRDefault="00397FCE" w:rsidP="00397FCE">
            <w:pPr>
              <w:jc w:val="center"/>
              <w:rPr>
                <w:sz w:val="20"/>
                <w:szCs w:val="20"/>
              </w:rPr>
            </w:pPr>
            <w:r>
              <w:rPr>
                <w:sz w:val="20"/>
                <w:szCs w:val="20"/>
              </w:rPr>
              <w:t>до 1 года (самцы кабарги)</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b/>
                <w:sz w:val="20"/>
                <w:szCs w:val="20"/>
              </w:rPr>
            </w:pPr>
            <w:r>
              <w:rPr>
                <w:b/>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4</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b/>
                <w:sz w:val="20"/>
                <w:szCs w:val="20"/>
              </w:rPr>
            </w:pPr>
            <w:r>
              <w:rPr>
                <w:b/>
                <w:sz w:val="20"/>
                <w:szCs w:val="20"/>
              </w:rPr>
              <w:t>14</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1</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Лось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22414</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1114</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25</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458</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41,11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t>23357</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rPr>
              <w:t>1444</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6,</w:t>
            </w:r>
            <w:r w:rsidR="0013464A">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rPr>
                <w:sz w:val="20"/>
                <w:szCs w:val="20"/>
              </w:rPr>
              <w:t>42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437</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12</w:t>
            </w:r>
            <w:r w:rsidR="00D228CD">
              <w:rPr>
                <w:sz w:val="20"/>
                <w:szCs w:val="20"/>
              </w:rPr>
              <w:t>8</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2</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 xml:space="preserve">Олень </w:t>
            </w:r>
          </w:p>
          <w:p w:rsidR="00397FCE" w:rsidRDefault="00397FCE" w:rsidP="003974AE">
            <w:pPr>
              <w:jc w:val="center"/>
              <w:rPr>
                <w:sz w:val="20"/>
                <w:szCs w:val="20"/>
              </w:rPr>
            </w:pPr>
            <w:r>
              <w:rPr>
                <w:sz w:val="20"/>
                <w:szCs w:val="20"/>
              </w:rPr>
              <w:t>благородный</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43648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3480</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36</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1189</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39</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t>42</w:t>
            </w:r>
            <w:r w:rsidR="0013464A">
              <w:t>619</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right"/>
              <w:rPr>
                <w:b/>
                <w:sz w:val="20"/>
                <w:szCs w:val="20"/>
              </w:rPr>
            </w:pPr>
            <w:r>
              <w:rPr>
                <w:b/>
              </w:rPr>
              <w:t>3500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8,</w:t>
            </w:r>
            <w:r w:rsidR="0013464A">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rPr>
                <w:sz w:val="20"/>
                <w:szCs w:val="20"/>
              </w:rPr>
              <w:t>42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69</w:t>
            </w:r>
            <w:r w:rsidR="00D228CD">
              <w:rPr>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197</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3</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 xml:space="preserve">Косуля </w:t>
            </w:r>
          </w:p>
          <w:p w:rsidR="00397FCE" w:rsidRDefault="00397FCE" w:rsidP="003974AE">
            <w:pPr>
              <w:jc w:val="center"/>
              <w:rPr>
                <w:sz w:val="20"/>
                <w:szCs w:val="20"/>
              </w:rPr>
            </w:pPr>
            <w:r>
              <w:rPr>
                <w:sz w:val="20"/>
                <w:szCs w:val="20"/>
              </w:rPr>
              <w:t>сибирская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93224</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rPr>
              <w:t>10700</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10</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5958</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t>84321</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rPr>
              <w:t>99</w:t>
            </w:r>
            <w:r w:rsidR="0013464A">
              <w:rPr>
                <w:b/>
              </w:rPr>
              <w:t>66</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11,8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141</w:t>
            </w:r>
            <w:r w:rsidR="00D228CD">
              <w:rPr>
                <w:sz w:val="20"/>
                <w:szCs w:val="20"/>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62</w:t>
            </w:r>
            <w:r w:rsidR="00D228CD">
              <w:rPr>
                <w:sz w:val="20"/>
                <w:szCs w:val="20"/>
              </w:rPr>
              <w:t>6</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4</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Кабарга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92476</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3699</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293</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2570</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65</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69,4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t>8</w:t>
            </w:r>
            <w:r w:rsidR="0013464A">
              <w:t>3684</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right"/>
              <w:rPr>
                <w:b/>
                <w:sz w:val="20"/>
                <w:szCs w:val="20"/>
              </w:rPr>
            </w:pPr>
            <w:r>
              <w:rPr>
                <w:b/>
              </w:rPr>
              <w:t>4078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4,</w:t>
            </w:r>
            <w:r w:rsidR="0013464A">
              <w:rPr>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rPr>
                <w:sz w:val="20"/>
                <w:szCs w:val="20"/>
              </w:rPr>
              <w:t>408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w:t>
            </w:r>
            <w:r w:rsidR="00D228CD">
              <w:rPr>
                <w:sz w:val="20"/>
                <w:szCs w:val="20"/>
              </w:rPr>
              <w:t>755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w:t>
            </w:r>
            <w:r w:rsidR="00D228CD">
              <w:rPr>
                <w:sz w:val="20"/>
                <w:szCs w:val="20"/>
              </w:rPr>
              <w:t>310</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5</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Дикий северный олень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5268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rPr>
              <w:t>592</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202</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106</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t>5</w:t>
            </w:r>
            <w:r w:rsidR="0013464A">
              <w:t>078</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sz w:val="20"/>
                <w:szCs w:val="20"/>
              </w:rPr>
              <w:t>6</w:t>
            </w:r>
            <w:r w:rsidR="0013464A">
              <w:rPr>
                <w:b/>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1</w:t>
            </w:r>
            <w:r w:rsidR="0013464A">
              <w:rPr>
                <w:sz w:val="20"/>
                <w:szCs w:val="20"/>
              </w:rPr>
              <w:t>2</w:t>
            </w:r>
            <w:r>
              <w:rPr>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rPr>
                <w:sz w:val="20"/>
                <w:szCs w:val="20"/>
              </w:rPr>
              <w:t>115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392</w:t>
            </w:r>
          </w:p>
        </w:tc>
        <w:tc>
          <w:tcPr>
            <w:tcW w:w="1559"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102</w:t>
            </w: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6</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Соболь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59902</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20392</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1766</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7250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1808</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t>60</w:t>
            </w:r>
            <w:r w:rsidR="0013464A">
              <w:t>620</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sz w:val="20"/>
                <w:szCs w:val="20"/>
              </w:rPr>
              <w:t>20</w:t>
            </w:r>
            <w:r w:rsidR="0013464A">
              <w:rPr>
                <w:b/>
                <w:sz w:val="20"/>
                <w:szCs w:val="20"/>
              </w:rPr>
              <w:t>896</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33,</w:t>
            </w:r>
            <w:r w:rsidR="0013464A">
              <w:rPr>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1</w:t>
            </w:r>
            <w:r w:rsidR="0013464A">
              <w:rPr>
                <w:sz w:val="20"/>
                <w:szCs w:val="20"/>
              </w:rPr>
              <w:t>963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D228CD" w:rsidP="00D228CD">
            <w:pPr>
              <w:jc w:val="center"/>
              <w:rPr>
                <w:sz w:val="20"/>
                <w:szCs w:val="20"/>
              </w:rPr>
            </w:pPr>
            <w:r>
              <w:rPr>
                <w:sz w:val="20"/>
                <w:szCs w:val="20"/>
              </w:rPr>
              <w:t>12010</w:t>
            </w:r>
          </w:p>
        </w:tc>
        <w:tc>
          <w:tcPr>
            <w:tcW w:w="1559" w:type="dxa"/>
            <w:tcBorders>
              <w:top w:val="single" w:sz="4" w:space="0" w:color="auto"/>
              <w:left w:val="single" w:sz="4" w:space="0" w:color="auto"/>
              <w:bottom w:val="single" w:sz="4" w:space="0" w:color="auto"/>
              <w:right w:val="single" w:sz="4" w:space="0" w:color="auto"/>
            </w:tcBorders>
            <w:vAlign w:val="center"/>
          </w:tcPr>
          <w:p w:rsidR="00397FCE" w:rsidRDefault="00397FCE" w:rsidP="00C44C40">
            <w:pPr>
              <w:jc w:val="center"/>
              <w:rPr>
                <w:sz w:val="20"/>
                <w:szCs w:val="20"/>
              </w:rPr>
            </w:pP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7</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Рысь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3978</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327</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11</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141</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43,12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13464A" w:rsidP="0013464A">
            <w:pPr>
              <w:jc w:val="center"/>
              <w:rPr>
                <w:sz w:val="20"/>
                <w:szCs w:val="20"/>
              </w:rPr>
            </w:pPr>
            <w:r>
              <w:t>4035</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sz w:val="20"/>
                <w:szCs w:val="20"/>
              </w:rPr>
              <w:t>34</w:t>
            </w:r>
            <w:r w:rsidR="0013464A">
              <w:rPr>
                <w:b/>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8,</w:t>
            </w:r>
            <w:r w:rsidR="0013464A">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w:t>
            </w:r>
            <w:r w:rsidR="0013464A">
              <w:rPr>
                <w:sz w:val="20"/>
                <w:szCs w:val="20"/>
              </w:rPr>
              <w:t>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Pr>
                <w:sz w:val="20"/>
                <w:szCs w:val="20"/>
              </w:rPr>
              <w:t>1</w:t>
            </w:r>
            <w:r w:rsidR="00D228CD">
              <w:rPr>
                <w:sz w:val="20"/>
                <w:szCs w:val="20"/>
              </w:rPr>
              <w:t>86</w:t>
            </w:r>
          </w:p>
        </w:tc>
        <w:tc>
          <w:tcPr>
            <w:tcW w:w="1559" w:type="dxa"/>
            <w:tcBorders>
              <w:top w:val="single" w:sz="4" w:space="0" w:color="auto"/>
              <w:left w:val="single" w:sz="4" w:space="0" w:color="auto"/>
              <w:bottom w:val="single" w:sz="4" w:space="0" w:color="auto"/>
              <w:right w:val="single" w:sz="4" w:space="0" w:color="auto"/>
            </w:tcBorders>
            <w:vAlign w:val="center"/>
          </w:tcPr>
          <w:p w:rsidR="00397FCE" w:rsidRDefault="00397FCE" w:rsidP="00C44C40">
            <w:pPr>
              <w:jc w:val="center"/>
              <w:rPr>
                <w:sz w:val="20"/>
                <w:szCs w:val="20"/>
              </w:rPr>
            </w:pP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8</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 xml:space="preserve">Медведь </w:t>
            </w:r>
          </w:p>
          <w:p w:rsidR="00397FCE" w:rsidRDefault="00397FCE" w:rsidP="003974AE">
            <w:pPr>
              <w:jc w:val="center"/>
              <w:rPr>
                <w:sz w:val="20"/>
                <w:szCs w:val="20"/>
              </w:rPr>
            </w:pPr>
            <w:r>
              <w:rPr>
                <w:sz w:val="20"/>
                <w:szCs w:val="20"/>
              </w:rPr>
              <w:t>бурый</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5459</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1361</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29</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t>5376</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b/>
                <w:sz w:val="20"/>
                <w:szCs w:val="20"/>
              </w:rPr>
            </w:pPr>
            <w:r>
              <w:rPr>
                <w:b/>
                <w:sz w:val="20"/>
                <w:szCs w:val="20"/>
              </w:rPr>
              <w:t>12</w:t>
            </w:r>
            <w:r w:rsidR="0013464A">
              <w:rPr>
                <w:b/>
                <w:sz w:val="20"/>
                <w:szCs w:val="20"/>
              </w:rPr>
              <w:t>5</w:t>
            </w:r>
            <w:r>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2</w:t>
            </w:r>
            <w:r w:rsidR="0013464A">
              <w:rPr>
                <w:sz w:val="20"/>
                <w:szCs w:val="20"/>
              </w:rPr>
              <w:t>3</w:t>
            </w:r>
            <w:r>
              <w:rPr>
                <w:sz w:val="20"/>
                <w:szCs w:val="20"/>
              </w:rPr>
              <w:t>,</w:t>
            </w:r>
            <w:r w:rsidR="0013464A">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3</w:t>
            </w:r>
            <w:r w:rsidR="0013464A">
              <w:rPr>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D228CD">
            <w:pPr>
              <w:jc w:val="center"/>
              <w:rPr>
                <w:sz w:val="20"/>
                <w:szCs w:val="20"/>
              </w:rPr>
            </w:pPr>
            <w:r w:rsidRPr="00D80A18">
              <w:rPr>
                <w:sz w:val="20"/>
                <w:szCs w:val="20"/>
              </w:rPr>
              <w:t>6</w:t>
            </w:r>
            <w:r w:rsidR="00D228CD" w:rsidRPr="00D80A18">
              <w:rPr>
                <w:sz w:val="20"/>
                <w:szCs w:val="20"/>
              </w:rPr>
              <w:t>84</w:t>
            </w:r>
          </w:p>
        </w:tc>
        <w:tc>
          <w:tcPr>
            <w:tcW w:w="1559" w:type="dxa"/>
            <w:tcBorders>
              <w:top w:val="single" w:sz="4" w:space="0" w:color="auto"/>
              <w:left w:val="single" w:sz="4" w:space="0" w:color="auto"/>
              <w:bottom w:val="single" w:sz="4" w:space="0" w:color="auto"/>
              <w:right w:val="single" w:sz="4" w:space="0" w:color="auto"/>
            </w:tcBorders>
            <w:vAlign w:val="center"/>
          </w:tcPr>
          <w:p w:rsidR="00397FCE" w:rsidRDefault="00397FCE" w:rsidP="00C44C40">
            <w:pPr>
              <w:jc w:val="center"/>
              <w:rPr>
                <w:sz w:val="20"/>
                <w:szCs w:val="20"/>
              </w:rPr>
            </w:pPr>
          </w:p>
        </w:tc>
      </w:tr>
      <w:tr w:rsidR="00397FCE" w:rsidTr="00397FCE">
        <w:trPr>
          <w:trHeight w:val="365"/>
        </w:trPr>
        <w:tc>
          <w:tcPr>
            <w:tcW w:w="509" w:type="dxa"/>
            <w:tcBorders>
              <w:top w:val="single" w:sz="4" w:space="0" w:color="auto"/>
              <w:left w:val="single" w:sz="4" w:space="0" w:color="auto"/>
              <w:bottom w:val="single" w:sz="4" w:space="0" w:color="auto"/>
              <w:right w:val="single" w:sz="4" w:space="0" w:color="auto"/>
            </w:tcBorders>
            <w:vAlign w:val="center"/>
            <w:hideMark/>
          </w:tcPr>
          <w:p w:rsidR="00397FCE" w:rsidRDefault="00397FCE">
            <w:pPr>
              <w:ind w:hanging="357"/>
              <w:jc w:val="center"/>
              <w:rPr>
                <w:sz w:val="20"/>
                <w:szCs w:val="20"/>
              </w:rPr>
            </w:pPr>
            <w:r>
              <w:rPr>
                <w:sz w:val="20"/>
                <w:szCs w:val="20"/>
              </w:rPr>
              <w:t>9</w:t>
            </w:r>
          </w:p>
        </w:tc>
        <w:tc>
          <w:tcPr>
            <w:tcW w:w="1726"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3974AE">
            <w:pPr>
              <w:jc w:val="center"/>
              <w:rPr>
                <w:sz w:val="20"/>
                <w:szCs w:val="20"/>
              </w:rPr>
            </w:pPr>
            <w:r>
              <w:rPr>
                <w:sz w:val="20"/>
                <w:szCs w:val="20"/>
              </w:rPr>
              <w:t>Барсук</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13706</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290</w:t>
            </w:r>
          </w:p>
        </w:tc>
        <w:tc>
          <w:tcPr>
            <w:tcW w:w="847"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0</w:t>
            </w:r>
          </w:p>
        </w:tc>
        <w:tc>
          <w:tcPr>
            <w:tcW w:w="85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9,31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t>8</w:t>
            </w:r>
            <w:r w:rsidR="0013464A">
              <w:t>140</w:t>
            </w:r>
          </w:p>
        </w:tc>
        <w:tc>
          <w:tcPr>
            <w:tcW w:w="851"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b/>
                <w:sz w:val="20"/>
                <w:szCs w:val="20"/>
              </w:rPr>
            </w:pPr>
            <w:r>
              <w:rPr>
                <w:b/>
                <w:sz w:val="20"/>
                <w:szCs w:val="20"/>
              </w:rPr>
              <w:t>312</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13464A">
            <w:pPr>
              <w:jc w:val="center"/>
              <w:rPr>
                <w:sz w:val="20"/>
                <w:szCs w:val="20"/>
              </w:rPr>
            </w:pPr>
            <w:r>
              <w:rPr>
                <w:sz w:val="20"/>
                <w:szCs w:val="20"/>
              </w:rPr>
              <w:t>3,8</w:t>
            </w:r>
            <w:r w:rsidR="0013464A">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7FCE" w:rsidRDefault="00397FCE" w:rsidP="00C44C40">
            <w:pPr>
              <w:jc w:val="center"/>
              <w:rPr>
                <w:sz w:val="20"/>
                <w:szCs w:val="20"/>
              </w:rPr>
            </w:pPr>
            <w:r>
              <w:rPr>
                <w:sz w:val="20"/>
                <w:szCs w:val="20"/>
              </w:rPr>
              <w:t>265</w:t>
            </w:r>
          </w:p>
        </w:tc>
        <w:tc>
          <w:tcPr>
            <w:tcW w:w="1559" w:type="dxa"/>
            <w:tcBorders>
              <w:top w:val="single" w:sz="4" w:space="0" w:color="auto"/>
              <w:left w:val="single" w:sz="4" w:space="0" w:color="auto"/>
              <w:bottom w:val="single" w:sz="4" w:space="0" w:color="auto"/>
              <w:right w:val="single" w:sz="4" w:space="0" w:color="auto"/>
            </w:tcBorders>
            <w:vAlign w:val="center"/>
          </w:tcPr>
          <w:p w:rsidR="00397FCE" w:rsidRDefault="00397FCE" w:rsidP="00C44C40">
            <w:pPr>
              <w:jc w:val="center"/>
              <w:rPr>
                <w:sz w:val="20"/>
                <w:szCs w:val="20"/>
              </w:rPr>
            </w:pPr>
          </w:p>
        </w:tc>
      </w:tr>
    </w:tbl>
    <w:p w:rsidR="00365B47" w:rsidRPr="000D044A" w:rsidRDefault="00365B47" w:rsidP="00365B47">
      <w:pPr>
        <w:widowControl w:val="0"/>
        <w:autoSpaceDE w:val="0"/>
        <w:autoSpaceDN w:val="0"/>
        <w:adjustRightInd w:val="0"/>
        <w:rPr>
          <w:sz w:val="28"/>
          <w:szCs w:val="28"/>
          <w:highlight w:val="yellow"/>
        </w:rPr>
      </w:pPr>
    </w:p>
    <w:p w:rsidR="00EE6C6E" w:rsidRDefault="00EE6C6E" w:rsidP="00EE6C6E">
      <w:pPr>
        <w:widowControl w:val="0"/>
        <w:autoSpaceDE w:val="0"/>
        <w:autoSpaceDN w:val="0"/>
        <w:adjustRightInd w:val="0"/>
        <w:rPr>
          <w:sz w:val="28"/>
          <w:szCs w:val="28"/>
        </w:rPr>
      </w:pPr>
      <w:r>
        <w:rPr>
          <w:sz w:val="28"/>
          <w:szCs w:val="28"/>
        </w:rPr>
        <w:t>Первый заместитель министра природных  ресурсов</w:t>
      </w:r>
    </w:p>
    <w:p w:rsidR="00365B47" w:rsidRDefault="00EE6C6E" w:rsidP="00EE6C6E">
      <w:pPr>
        <w:widowControl w:val="0"/>
        <w:autoSpaceDE w:val="0"/>
        <w:autoSpaceDN w:val="0"/>
        <w:adjustRightInd w:val="0"/>
        <w:rPr>
          <w:sz w:val="28"/>
        </w:rPr>
      </w:pPr>
      <w:r>
        <w:rPr>
          <w:sz w:val="28"/>
          <w:szCs w:val="28"/>
        </w:rPr>
        <w:t xml:space="preserve">и экологии Забайкальского края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65B47">
        <w:rPr>
          <w:sz w:val="28"/>
          <w:szCs w:val="28"/>
        </w:rPr>
        <w:t xml:space="preserve"> </w:t>
      </w:r>
      <w:r w:rsidR="00AA175B">
        <w:rPr>
          <w:sz w:val="28"/>
          <w:szCs w:val="28"/>
        </w:rPr>
        <w:t>А</w:t>
      </w:r>
      <w:r w:rsidR="00365B47">
        <w:rPr>
          <w:sz w:val="28"/>
          <w:szCs w:val="28"/>
        </w:rPr>
        <w:t>.</w:t>
      </w:r>
      <w:r>
        <w:rPr>
          <w:sz w:val="28"/>
          <w:szCs w:val="28"/>
        </w:rPr>
        <w:t>Н</w:t>
      </w:r>
      <w:r w:rsidR="00365B47">
        <w:rPr>
          <w:sz w:val="28"/>
          <w:szCs w:val="28"/>
        </w:rPr>
        <w:t xml:space="preserve">. </w:t>
      </w:r>
      <w:r>
        <w:rPr>
          <w:sz w:val="28"/>
          <w:szCs w:val="28"/>
        </w:rPr>
        <w:t>Кондратьев</w:t>
      </w:r>
    </w:p>
    <w:p w:rsidR="00182122" w:rsidRDefault="00182122" w:rsidP="00047843">
      <w:pPr>
        <w:shd w:val="clear" w:color="auto" w:fill="FFFFFF"/>
        <w:jc w:val="right"/>
      </w:pPr>
    </w:p>
    <w:sectPr w:rsidR="00182122" w:rsidSect="00365B47">
      <w:pgSz w:w="16838" w:h="11906" w:orient="landscape"/>
      <w:pgMar w:top="993"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E02" w:rsidRDefault="00754E02">
      <w:r>
        <w:separator/>
      </w:r>
    </w:p>
  </w:endnote>
  <w:endnote w:type="continuationSeparator" w:id="1">
    <w:p w:rsidR="00754E02" w:rsidRDefault="00754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E02" w:rsidRDefault="00754E02">
      <w:r>
        <w:separator/>
      </w:r>
    </w:p>
  </w:footnote>
  <w:footnote w:type="continuationSeparator" w:id="1">
    <w:p w:rsidR="00754E02" w:rsidRDefault="00754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45A" w:rsidRDefault="00B73A4C">
    <w:pPr>
      <w:pStyle w:val="ab"/>
      <w:framePr w:wrap="around" w:vAnchor="text" w:hAnchor="margin" w:xAlign="right" w:y="1"/>
      <w:rPr>
        <w:rStyle w:val="afa"/>
      </w:rPr>
    </w:pPr>
    <w:r>
      <w:rPr>
        <w:rStyle w:val="afa"/>
      </w:rPr>
      <w:fldChar w:fldCharType="begin"/>
    </w:r>
    <w:r w:rsidR="0016045A">
      <w:rPr>
        <w:rStyle w:val="afa"/>
      </w:rPr>
      <w:instrText xml:space="preserve">PAGE  </w:instrText>
    </w:r>
    <w:r>
      <w:rPr>
        <w:rStyle w:val="afa"/>
      </w:rPr>
      <w:fldChar w:fldCharType="end"/>
    </w:r>
  </w:p>
  <w:p w:rsidR="0016045A" w:rsidRDefault="0016045A">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45A" w:rsidRDefault="0016045A">
    <w:pPr>
      <w:pStyle w:val="ab"/>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45A" w:rsidRDefault="0016045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795C"/>
    <w:multiLevelType w:val="hybridMultilevel"/>
    <w:tmpl w:val="C0680D7E"/>
    <w:lvl w:ilvl="0" w:tplc="215AF600">
      <w:start w:val="1"/>
      <w:numFmt w:val="decimal"/>
      <w:lvlText w:val="%1."/>
      <w:lvlJc w:val="left"/>
      <w:pPr>
        <w:ind w:left="786" w:hanging="360"/>
      </w:pPr>
      <w:rPr>
        <w:rFonts w:eastAsia="Times New Roman" w:hint="default"/>
        <w:b/>
        <w:color w:val="000000"/>
        <w:sz w:val="2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57345E"/>
    <w:multiLevelType w:val="hybridMultilevel"/>
    <w:tmpl w:val="60B2021E"/>
    <w:lvl w:ilvl="0" w:tplc="A080B6B6">
      <w:start w:val="1"/>
      <w:numFmt w:val="bullet"/>
      <w:lvlText w:val="–"/>
      <w:lvlJc w:val="left"/>
      <w:pPr>
        <w:ind w:left="1418" w:hanging="360"/>
      </w:pPr>
      <w:rPr>
        <w:rFonts w:ascii="Arial" w:eastAsia="Arial" w:hAnsi="Arial" w:cs="Arial"/>
      </w:rPr>
    </w:lvl>
    <w:lvl w:ilvl="1" w:tplc="09C8A2DC">
      <w:start w:val="1"/>
      <w:numFmt w:val="bullet"/>
      <w:lvlText w:val="o"/>
      <w:lvlJc w:val="left"/>
      <w:pPr>
        <w:ind w:left="2138" w:hanging="360"/>
      </w:pPr>
      <w:rPr>
        <w:rFonts w:ascii="Courier New" w:eastAsia="Courier New" w:hAnsi="Courier New" w:cs="Courier New"/>
      </w:rPr>
    </w:lvl>
    <w:lvl w:ilvl="2" w:tplc="4878BA88">
      <w:start w:val="1"/>
      <w:numFmt w:val="bullet"/>
      <w:lvlText w:val="§"/>
      <w:lvlJc w:val="left"/>
      <w:pPr>
        <w:ind w:left="2858" w:hanging="360"/>
      </w:pPr>
      <w:rPr>
        <w:rFonts w:ascii="Wingdings" w:eastAsia="Wingdings" w:hAnsi="Wingdings" w:cs="Wingdings"/>
      </w:rPr>
    </w:lvl>
    <w:lvl w:ilvl="3" w:tplc="7250F478">
      <w:start w:val="1"/>
      <w:numFmt w:val="bullet"/>
      <w:lvlText w:val="·"/>
      <w:lvlJc w:val="left"/>
      <w:pPr>
        <w:ind w:left="3578" w:hanging="360"/>
      </w:pPr>
      <w:rPr>
        <w:rFonts w:ascii="Symbol" w:eastAsia="Symbol" w:hAnsi="Symbol" w:cs="Symbol"/>
      </w:rPr>
    </w:lvl>
    <w:lvl w:ilvl="4" w:tplc="29F85F9E">
      <w:start w:val="1"/>
      <w:numFmt w:val="bullet"/>
      <w:lvlText w:val="o"/>
      <w:lvlJc w:val="left"/>
      <w:pPr>
        <w:ind w:left="4298" w:hanging="360"/>
      </w:pPr>
      <w:rPr>
        <w:rFonts w:ascii="Courier New" w:eastAsia="Courier New" w:hAnsi="Courier New" w:cs="Courier New"/>
      </w:rPr>
    </w:lvl>
    <w:lvl w:ilvl="5" w:tplc="899462FC">
      <w:start w:val="1"/>
      <w:numFmt w:val="bullet"/>
      <w:lvlText w:val="§"/>
      <w:lvlJc w:val="left"/>
      <w:pPr>
        <w:ind w:left="5018" w:hanging="360"/>
      </w:pPr>
      <w:rPr>
        <w:rFonts w:ascii="Wingdings" w:eastAsia="Wingdings" w:hAnsi="Wingdings" w:cs="Wingdings"/>
      </w:rPr>
    </w:lvl>
    <w:lvl w:ilvl="6" w:tplc="B70CD4B4">
      <w:start w:val="1"/>
      <w:numFmt w:val="bullet"/>
      <w:lvlText w:val="·"/>
      <w:lvlJc w:val="left"/>
      <w:pPr>
        <w:ind w:left="5738" w:hanging="360"/>
      </w:pPr>
      <w:rPr>
        <w:rFonts w:ascii="Symbol" w:eastAsia="Symbol" w:hAnsi="Symbol" w:cs="Symbol"/>
      </w:rPr>
    </w:lvl>
    <w:lvl w:ilvl="7" w:tplc="BCD833AE">
      <w:start w:val="1"/>
      <w:numFmt w:val="bullet"/>
      <w:lvlText w:val="o"/>
      <w:lvlJc w:val="left"/>
      <w:pPr>
        <w:ind w:left="6458" w:hanging="360"/>
      </w:pPr>
      <w:rPr>
        <w:rFonts w:ascii="Courier New" w:eastAsia="Courier New" w:hAnsi="Courier New" w:cs="Courier New"/>
      </w:rPr>
    </w:lvl>
    <w:lvl w:ilvl="8" w:tplc="EE943D1E">
      <w:start w:val="1"/>
      <w:numFmt w:val="bullet"/>
      <w:lvlText w:val="§"/>
      <w:lvlJc w:val="left"/>
      <w:pPr>
        <w:ind w:left="7178" w:hanging="360"/>
      </w:pPr>
      <w:rPr>
        <w:rFonts w:ascii="Wingdings" w:eastAsia="Wingdings" w:hAnsi="Wingdings" w:cs="Wingdings"/>
      </w:rPr>
    </w:lvl>
  </w:abstractNum>
  <w:abstractNum w:abstractNumId="2">
    <w:nsid w:val="15547C89"/>
    <w:multiLevelType w:val="hybridMultilevel"/>
    <w:tmpl w:val="AB02FA54"/>
    <w:lvl w:ilvl="0" w:tplc="18A4BE80">
      <w:start w:val="1"/>
      <w:numFmt w:val="bullet"/>
      <w:lvlText w:val="–"/>
      <w:lvlJc w:val="left"/>
      <w:pPr>
        <w:ind w:left="1418" w:hanging="360"/>
      </w:pPr>
      <w:rPr>
        <w:rFonts w:ascii="Arial" w:eastAsia="Arial" w:hAnsi="Arial" w:cs="Arial" w:hint="default"/>
      </w:rPr>
    </w:lvl>
    <w:lvl w:ilvl="1" w:tplc="E174CD58">
      <w:start w:val="1"/>
      <w:numFmt w:val="bullet"/>
      <w:lvlText w:val="o"/>
      <w:lvlJc w:val="left"/>
      <w:pPr>
        <w:ind w:left="2138" w:hanging="360"/>
      </w:pPr>
      <w:rPr>
        <w:rFonts w:ascii="Courier New" w:eastAsia="Courier New" w:hAnsi="Courier New" w:cs="Courier New" w:hint="default"/>
      </w:rPr>
    </w:lvl>
    <w:lvl w:ilvl="2" w:tplc="4FCA5CA0">
      <w:start w:val="1"/>
      <w:numFmt w:val="bullet"/>
      <w:lvlText w:val="§"/>
      <w:lvlJc w:val="left"/>
      <w:pPr>
        <w:ind w:left="2858" w:hanging="360"/>
      </w:pPr>
      <w:rPr>
        <w:rFonts w:ascii="Wingdings" w:eastAsia="Wingdings" w:hAnsi="Wingdings" w:cs="Wingdings" w:hint="default"/>
      </w:rPr>
    </w:lvl>
    <w:lvl w:ilvl="3" w:tplc="CF323CA4">
      <w:start w:val="1"/>
      <w:numFmt w:val="bullet"/>
      <w:lvlText w:val="·"/>
      <w:lvlJc w:val="left"/>
      <w:pPr>
        <w:ind w:left="3578" w:hanging="360"/>
      </w:pPr>
      <w:rPr>
        <w:rFonts w:ascii="Symbol" w:eastAsia="Symbol" w:hAnsi="Symbol" w:cs="Symbol" w:hint="default"/>
      </w:rPr>
    </w:lvl>
    <w:lvl w:ilvl="4" w:tplc="D2F491D2">
      <w:start w:val="1"/>
      <w:numFmt w:val="bullet"/>
      <w:lvlText w:val="o"/>
      <w:lvlJc w:val="left"/>
      <w:pPr>
        <w:ind w:left="4298" w:hanging="360"/>
      </w:pPr>
      <w:rPr>
        <w:rFonts w:ascii="Courier New" w:eastAsia="Courier New" w:hAnsi="Courier New" w:cs="Courier New" w:hint="default"/>
      </w:rPr>
    </w:lvl>
    <w:lvl w:ilvl="5" w:tplc="A6685F5C">
      <w:start w:val="1"/>
      <w:numFmt w:val="bullet"/>
      <w:lvlText w:val="§"/>
      <w:lvlJc w:val="left"/>
      <w:pPr>
        <w:ind w:left="5018" w:hanging="360"/>
      </w:pPr>
      <w:rPr>
        <w:rFonts w:ascii="Wingdings" w:eastAsia="Wingdings" w:hAnsi="Wingdings" w:cs="Wingdings" w:hint="default"/>
      </w:rPr>
    </w:lvl>
    <w:lvl w:ilvl="6" w:tplc="D286EDE8">
      <w:start w:val="1"/>
      <w:numFmt w:val="bullet"/>
      <w:lvlText w:val="·"/>
      <w:lvlJc w:val="left"/>
      <w:pPr>
        <w:ind w:left="5738" w:hanging="360"/>
      </w:pPr>
      <w:rPr>
        <w:rFonts w:ascii="Symbol" w:eastAsia="Symbol" w:hAnsi="Symbol" w:cs="Symbol" w:hint="default"/>
      </w:rPr>
    </w:lvl>
    <w:lvl w:ilvl="7" w:tplc="6CD22966">
      <w:start w:val="1"/>
      <w:numFmt w:val="bullet"/>
      <w:lvlText w:val="o"/>
      <w:lvlJc w:val="left"/>
      <w:pPr>
        <w:ind w:left="6458" w:hanging="360"/>
      </w:pPr>
      <w:rPr>
        <w:rFonts w:ascii="Courier New" w:eastAsia="Courier New" w:hAnsi="Courier New" w:cs="Courier New" w:hint="default"/>
      </w:rPr>
    </w:lvl>
    <w:lvl w:ilvl="8" w:tplc="8A9E332C">
      <w:start w:val="1"/>
      <w:numFmt w:val="bullet"/>
      <w:lvlText w:val="§"/>
      <w:lvlJc w:val="left"/>
      <w:pPr>
        <w:ind w:left="7178" w:hanging="360"/>
      </w:pPr>
      <w:rPr>
        <w:rFonts w:ascii="Wingdings" w:eastAsia="Wingdings" w:hAnsi="Wingdings" w:cs="Wingdings" w:hint="default"/>
      </w:rPr>
    </w:lvl>
  </w:abstractNum>
  <w:abstractNum w:abstractNumId="3">
    <w:nsid w:val="179F759A"/>
    <w:multiLevelType w:val="hybridMultilevel"/>
    <w:tmpl w:val="AEC8AC52"/>
    <w:lvl w:ilvl="0" w:tplc="6C569F76">
      <w:start w:val="1"/>
      <w:numFmt w:val="bullet"/>
      <w:lvlText w:val="–"/>
      <w:lvlJc w:val="left"/>
      <w:pPr>
        <w:ind w:left="1417" w:hanging="360"/>
      </w:pPr>
      <w:rPr>
        <w:rFonts w:ascii="Arial" w:eastAsia="Arial" w:hAnsi="Arial" w:cs="Arial"/>
      </w:rPr>
    </w:lvl>
    <w:lvl w:ilvl="1" w:tplc="0D3ACBB2">
      <w:start w:val="1"/>
      <w:numFmt w:val="bullet"/>
      <w:lvlText w:val="o"/>
      <w:lvlJc w:val="left"/>
      <w:pPr>
        <w:ind w:left="2137" w:hanging="360"/>
      </w:pPr>
      <w:rPr>
        <w:rFonts w:ascii="Courier New" w:eastAsia="Courier New" w:hAnsi="Courier New" w:cs="Courier New"/>
      </w:rPr>
    </w:lvl>
    <w:lvl w:ilvl="2" w:tplc="0BE6BC6A">
      <w:start w:val="1"/>
      <w:numFmt w:val="bullet"/>
      <w:lvlText w:val="§"/>
      <w:lvlJc w:val="left"/>
      <w:pPr>
        <w:ind w:left="2857" w:hanging="360"/>
      </w:pPr>
      <w:rPr>
        <w:rFonts w:ascii="Wingdings" w:eastAsia="Wingdings" w:hAnsi="Wingdings" w:cs="Wingdings"/>
      </w:rPr>
    </w:lvl>
    <w:lvl w:ilvl="3" w:tplc="9D2404BA">
      <w:start w:val="1"/>
      <w:numFmt w:val="bullet"/>
      <w:lvlText w:val="·"/>
      <w:lvlJc w:val="left"/>
      <w:pPr>
        <w:ind w:left="3577" w:hanging="360"/>
      </w:pPr>
      <w:rPr>
        <w:rFonts w:ascii="Symbol" w:eastAsia="Symbol" w:hAnsi="Symbol" w:cs="Symbol"/>
      </w:rPr>
    </w:lvl>
    <w:lvl w:ilvl="4" w:tplc="D772B43C">
      <w:start w:val="1"/>
      <w:numFmt w:val="bullet"/>
      <w:lvlText w:val="o"/>
      <w:lvlJc w:val="left"/>
      <w:pPr>
        <w:ind w:left="4297" w:hanging="360"/>
      </w:pPr>
      <w:rPr>
        <w:rFonts w:ascii="Courier New" w:eastAsia="Courier New" w:hAnsi="Courier New" w:cs="Courier New"/>
      </w:rPr>
    </w:lvl>
    <w:lvl w:ilvl="5" w:tplc="F46C6316">
      <w:start w:val="1"/>
      <w:numFmt w:val="bullet"/>
      <w:lvlText w:val="§"/>
      <w:lvlJc w:val="left"/>
      <w:pPr>
        <w:ind w:left="5017" w:hanging="360"/>
      </w:pPr>
      <w:rPr>
        <w:rFonts w:ascii="Wingdings" w:eastAsia="Wingdings" w:hAnsi="Wingdings" w:cs="Wingdings"/>
      </w:rPr>
    </w:lvl>
    <w:lvl w:ilvl="6" w:tplc="A986F5F4">
      <w:start w:val="1"/>
      <w:numFmt w:val="bullet"/>
      <w:lvlText w:val="·"/>
      <w:lvlJc w:val="left"/>
      <w:pPr>
        <w:ind w:left="5737" w:hanging="360"/>
      </w:pPr>
      <w:rPr>
        <w:rFonts w:ascii="Symbol" w:eastAsia="Symbol" w:hAnsi="Symbol" w:cs="Symbol"/>
      </w:rPr>
    </w:lvl>
    <w:lvl w:ilvl="7" w:tplc="1B4EFFB2">
      <w:start w:val="1"/>
      <w:numFmt w:val="bullet"/>
      <w:lvlText w:val="o"/>
      <w:lvlJc w:val="left"/>
      <w:pPr>
        <w:ind w:left="6457" w:hanging="360"/>
      </w:pPr>
      <w:rPr>
        <w:rFonts w:ascii="Courier New" w:eastAsia="Courier New" w:hAnsi="Courier New" w:cs="Courier New"/>
      </w:rPr>
    </w:lvl>
    <w:lvl w:ilvl="8" w:tplc="1B1C5752">
      <w:start w:val="1"/>
      <w:numFmt w:val="bullet"/>
      <w:lvlText w:val="§"/>
      <w:lvlJc w:val="left"/>
      <w:pPr>
        <w:ind w:left="7177" w:hanging="360"/>
      </w:pPr>
      <w:rPr>
        <w:rFonts w:ascii="Wingdings" w:eastAsia="Wingdings" w:hAnsi="Wingdings" w:cs="Wingdings"/>
      </w:rPr>
    </w:lvl>
  </w:abstractNum>
  <w:abstractNum w:abstractNumId="4">
    <w:nsid w:val="221705DC"/>
    <w:multiLevelType w:val="hybridMultilevel"/>
    <w:tmpl w:val="CDB29ED0"/>
    <w:lvl w:ilvl="0" w:tplc="F94C5BC4">
      <w:start w:val="2011"/>
      <w:numFmt w:val="bullet"/>
      <w:lvlText w:val=""/>
      <w:lvlJc w:val="left"/>
      <w:pPr>
        <w:ind w:left="720" w:hanging="360"/>
      </w:pPr>
      <w:rPr>
        <w:rFonts w:ascii="Symbol" w:eastAsia="Times New Roman" w:hAnsi="Symbol"/>
      </w:rPr>
    </w:lvl>
    <w:lvl w:ilvl="1" w:tplc="04ACA68C">
      <w:start w:val="1"/>
      <w:numFmt w:val="bullet"/>
      <w:lvlText w:val="o"/>
      <w:lvlJc w:val="left"/>
      <w:pPr>
        <w:ind w:left="1440" w:hanging="360"/>
      </w:pPr>
      <w:rPr>
        <w:rFonts w:ascii="Courier New" w:hAnsi="Courier New"/>
      </w:rPr>
    </w:lvl>
    <w:lvl w:ilvl="2" w:tplc="F1C6DEAE">
      <w:start w:val="1"/>
      <w:numFmt w:val="bullet"/>
      <w:lvlText w:val=""/>
      <w:lvlJc w:val="left"/>
      <w:pPr>
        <w:ind w:left="2160" w:hanging="360"/>
      </w:pPr>
      <w:rPr>
        <w:rFonts w:ascii="Wingdings" w:hAnsi="Wingdings"/>
      </w:rPr>
    </w:lvl>
    <w:lvl w:ilvl="3" w:tplc="39421BD6">
      <w:start w:val="1"/>
      <w:numFmt w:val="bullet"/>
      <w:lvlText w:val=""/>
      <w:lvlJc w:val="left"/>
      <w:pPr>
        <w:ind w:left="2880" w:hanging="360"/>
      </w:pPr>
      <w:rPr>
        <w:rFonts w:ascii="Symbol" w:hAnsi="Symbol"/>
      </w:rPr>
    </w:lvl>
    <w:lvl w:ilvl="4" w:tplc="6A84D2A4">
      <w:start w:val="1"/>
      <w:numFmt w:val="bullet"/>
      <w:lvlText w:val="o"/>
      <w:lvlJc w:val="left"/>
      <w:pPr>
        <w:ind w:left="3600" w:hanging="360"/>
      </w:pPr>
      <w:rPr>
        <w:rFonts w:ascii="Courier New" w:hAnsi="Courier New"/>
      </w:rPr>
    </w:lvl>
    <w:lvl w:ilvl="5" w:tplc="71485ACA">
      <w:start w:val="1"/>
      <w:numFmt w:val="bullet"/>
      <w:lvlText w:val=""/>
      <w:lvlJc w:val="left"/>
      <w:pPr>
        <w:ind w:left="4320" w:hanging="360"/>
      </w:pPr>
      <w:rPr>
        <w:rFonts w:ascii="Wingdings" w:hAnsi="Wingdings"/>
      </w:rPr>
    </w:lvl>
    <w:lvl w:ilvl="6" w:tplc="94923C4A">
      <w:start w:val="1"/>
      <w:numFmt w:val="bullet"/>
      <w:lvlText w:val=""/>
      <w:lvlJc w:val="left"/>
      <w:pPr>
        <w:ind w:left="5040" w:hanging="360"/>
      </w:pPr>
      <w:rPr>
        <w:rFonts w:ascii="Symbol" w:hAnsi="Symbol"/>
      </w:rPr>
    </w:lvl>
    <w:lvl w:ilvl="7" w:tplc="2F8ED226">
      <w:start w:val="1"/>
      <w:numFmt w:val="bullet"/>
      <w:lvlText w:val="o"/>
      <w:lvlJc w:val="left"/>
      <w:pPr>
        <w:ind w:left="5760" w:hanging="360"/>
      </w:pPr>
      <w:rPr>
        <w:rFonts w:ascii="Courier New" w:hAnsi="Courier New"/>
      </w:rPr>
    </w:lvl>
    <w:lvl w:ilvl="8" w:tplc="743E04F6">
      <w:start w:val="1"/>
      <w:numFmt w:val="bullet"/>
      <w:lvlText w:val=""/>
      <w:lvlJc w:val="left"/>
      <w:pPr>
        <w:ind w:left="6480" w:hanging="360"/>
      </w:pPr>
      <w:rPr>
        <w:rFonts w:ascii="Wingdings" w:hAnsi="Wingdings"/>
      </w:rPr>
    </w:lvl>
  </w:abstractNum>
  <w:abstractNum w:abstractNumId="5">
    <w:nsid w:val="23151019"/>
    <w:multiLevelType w:val="hybridMultilevel"/>
    <w:tmpl w:val="678CDDBA"/>
    <w:lvl w:ilvl="0" w:tplc="C84CAFA6">
      <w:start w:val="1"/>
      <w:numFmt w:val="bullet"/>
      <w:lvlText w:val="–"/>
      <w:lvlJc w:val="left"/>
      <w:pPr>
        <w:ind w:left="1609" w:hanging="360"/>
      </w:pPr>
      <w:rPr>
        <w:rFonts w:ascii="Arial" w:eastAsia="Arial" w:hAnsi="Arial" w:cs="Arial"/>
      </w:rPr>
    </w:lvl>
    <w:lvl w:ilvl="1" w:tplc="175EB54C">
      <w:start w:val="1"/>
      <w:numFmt w:val="bullet"/>
      <w:lvlText w:val="o"/>
      <w:lvlJc w:val="left"/>
      <w:pPr>
        <w:ind w:left="2329" w:hanging="360"/>
      </w:pPr>
      <w:rPr>
        <w:rFonts w:ascii="Courier New" w:eastAsia="Courier New" w:hAnsi="Courier New" w:cs="Courier New"/>
      </w:rPr>
    </w:lvl>
    <w:lvl w:ilvl="2" w:tplc="9724BC48">
      <w:start w:val="1"/>
      <w:numFmt w:val="bullet"/>
      <w:lvlText w:val="§"/>
      <w:lvlJc w:val="left"/>
      <w:pPr>
        <w:ind w:left="3049" w:hanging="360"/>
      </w:pPr>
      <w:rPr>
        <w:rFonts w:ascii="Wingdings" w:eastAsia="Wingdings" w:hAnsi="Wingdings" w:cs="Wingdings"/>
      </w:rPr>
    </w:lvl>
    <w:lvl w:ilvl="3" w:tplc="9FA6302A">
      <w:start w:val="1"/>
      <w:numFmt w:val="bullet"/>
      <w:lvlText w:val="·"/>
      <w:lvlJc w:val="left"/>
      <w:pPr>
        <w:ind w:left="3769" w:hanging="360"/>
      </w:pPr>
      <w:rPr>
        <w:rFonts w:ascii="Symbol" w:eastAsia="Symbol" w:hAnsi="Symbol" w:cs="Symbol"/>
      </w:rPr>
    </w:lvl>
    <w:lvl w:ilvl="4" w:tplc="2BD4C9A4">
      <w:start w:val="1"/>
      <w:numFmt w:val="bullet"/>
      <w:lvlText w:val="o"/>
      <w:lvlJc w:val="left"/>
      <w:pPr>
        <w:ind w:left="4489" w:hanging="360"/>
      </w:pPr>
      <w:rPr>
        <w:rFonts w:ascii="Courier New" w:eastAsia="Courier New" w:hAnsi="Courier New" w:cs="Courier New"/>
      </w:rPr>
    </w:lvl>
    <w:lvl w:ilvl="5" w:tplc="33EE82D8">
      <w:start w:val="1"/>
      <w:numFmt w:val="bullet"/>
      <w:lvlText w:val="§"/>
      <w:lvlJc w:val="left"/>
      <w:pPr>
        <w:ind w:left="5209" w:hanging="360"/>
      </w:pPr>
      <w:rPr>
        <w:rFonts w:ascii="Wingdings" w:eastAsia="Wingdings" w:hAnsi="Wingdings" w:cs="Wingdings"/>
      </w:rPr>
    </w:lvl>
    <w:lvl w:ilvl="6" w:tplc="195A01B6">
      <w:start w:val="1"/>
      <w:numFmt w:val="bullet"/>
      <w:lvlText w:val="·"/>
      <w:lvlJc w:val="left"/>
      <w:pPr>
        <w:ind w:left="5929" w:hanging="360"/>
      </w:pPr>
      <w:rPr>
        <w:rFonts w:ascii="Symbol" w:eastAsia="Symbol" w:hAnsi="Symbol" w:cs="Symbol"/>
      </w:rPr>
    </w:lvl>
    <w:lvl w:ilvl="7" w:tplc="0F86D7B4">
      <w:start w:val="1"/>
      <w:numFmt w:val="bullet"/>
      <w:lvlText w:val="o"/>
      <w:lvlJc w:val="left"/>
      <w:pPr>
        <w:ind w:left="6649" w:hanging="360"/>
      </w:pPr>
      <w:rPr>
        <w:rFonts w:ascii="Courier New" w:eastAsia="Courier New" w:hAnsi="Courier New" w:cs="Courier New"/>
      </w:rPr>
    </w:lvl>
    <w:lvl w:ilvl="8" w:tplc="98104B9C">
      <w:start w:val="1"/>
      <w:numFmt w:val="bullet"/>
      <w:lvlText w:val="§"/>
      <w:lvlJc w:val="left"/>
      <w:pPr>
        <w:ind w:left="7369" w:hanging="360"/>
      </w:pPr>
      <w:rPr>
        <w:rFonts w:ascii="Wingdings" w:eastAsia="Wingdings" w:hAnsi="Wingdings" w:cs="Wingdings"/>
      </w:rPr>
    </w:lvl>
  </w:abstractNum>
  <w:abstractNum w:abstractNumId="6">
    <w:nsid w:val="39302C24"/>
    <w:multiLevelType w:val="hybridMultilevel"/>
    <w:tmpl w:val="4E6E4404"/>
    <w:lvl w:ilvl="0" w:tplc="A3104EE2">
      <w:start w:val="2011"/>
      <w:numFmt w:val="bullet"/>
      <w:lvlText w:val=""/>
      <w:lvlJc w:val="left"/>
      <w:pPr>
        <w:ind w:left="720" w:hanging="360"/>
      </w:pPr>
      <w:rPr>
        <w:rFonts w:ascii="Symbol" w:eastAsia="Times New Roman" w:hAnsi="Symbol"/>
      </w:rPr>
    </w:lvl>
    <w:lvl w:ilvl="1" w:tplc="91529774">
      <w:start w:val="1"/>
      <w:numFmt w:val="bullet"/>
      <w:lvlText w:val="o"/>
      <w:lvlJc w:val="left"/>
      <w:pPr>
        <w:ind w:left="1440" w:hanging="360"/>
      </w:pPr>
      <w:rPr>
        <w:rFonts w:ascii="Courier New" w:hAnsi="Courier New"/>
      </w:rPr>
    </w:lvl>
    <w:lvl w:ilvl="2" w:tplc="E8C46E84">
      <w:start w:val="1"/>
      <w:numFmt w:val="bullet"/>
      <w:lvlText w:val=""/>
      <w:lvlJc w:val="left"/>
      <w:pPr>
        <w:ind w:left="2160" w:hanging="360"/>
      </w:pPr>
      <w:rPr>
        <w:rFonts w:ascii="Wingdings" w:hAnsi="Wingdings"/>
      </w:rPr>
    </w:lvl>
    <w:lvl w:ilvl="3" w:tplc="599AC5B2">
      <w:start w:val="1"/>
      <w:numFmt w:val="bullet"/>
      <w:lvlText w:val=""/>
      <w:lvlJc w:val="left"/>
      <w:pPr>
        <w:ind w:left="2880" w:hanging="360"/>
      </w:pPr>
      <w:rPr>
        <w:rFonts w:ascii="Symbol" w:hAnsi="Symbol"/>
      </w:rPr>
    </w:lvl>
    <w:lvl w:ilvl="4" w:tplc="C0F40D32">
      <w:start w:val="1"/>
      <w:numFmt w:val="bullet"/>
      <w:lvlText w:val="o"/>
      <w:lvlJc w:val="left"/>
      <w:pPr>
        <w:ind w:left="3600" w:hanging="360"/>
      </w:pPr>
      <w:rPr>
        <w:rFonts w:ascii="Courier New" w:hAnsi="Courier New"/>
      </w:rPr>
    </w:lvl>
    <w:lvl w:ilvl="5" w:tplc="80CA4200">
      <w:start w:val="1"/>
      <w:numFmt w:val="bullet"/>
      <w:lvlText w:val=""/>
      <w:lvlJc w:val="left"/>
      <w:pPr>
        <w:ind w:left="4320" w:hanging="360"/>
      </w:pPr>
      <w:rPr>
        <w:rFonts w:ascii="Wingdings" w:hAnsi="Wingdings"/>
      </w:rPr>
    </w:lvl>
    <w:lvl w:ilvl="6" w:tplc="7DE8A8B8">
      <w:start w:val="1"/>
      <w:numFmt w:val="bullet"/>
      <w:lvlText w:val=""/>
      <w:lvlJc w:val="left"/>
      <w:pPr>
        <w:ind w:left="5040" w:hanging="360"/>
      </w:pPr>
      <w:rPr>
        <w:rFonts w:ascii="Symbol" w:hAnsi="Symbol"/>
      </w:rPr>
    </w:lvl>
    <w:lvl w:ilvl="7" w:tplc="135C0F98">
      <w:start w:val="1"/>
      <w:numFmt w:val="bullet"/>
      <w:lvlText w:val="o"/>
      <w:lvlJc w:val="left"/>
      <w:pPr>
        <w:ind w:left="5760" w:hanging="360"/>
      </w:pPr>
      <w:rPr>
        <w:rFonts w:ascii="Courier New" w:hAnsi="Courier New"/>
      </w:rPr>
    </w:lvl>
    <w:lvl w:ilvl="8" w:tplc="AA10B4B6">
      <w:start w:val="1"/>
      <w:numFmt w:val="bullet"/>
      <w:lvlText w:val=""/>
      <w:lvlJc w:val="left"/>
      <w:pPr>
        <w:ind w:left="6480" w:hanging="360"/>
      </w:pPr>
      <w:rPr>
        <w:rFonts w:ascii="Wingdings" w:hAnsi="Wingdings"/>
      </w:rPr>
    </w:lvl>
  </w:abstractNum>
  <w:abstractNum w:abstractNumId="7">
    <w:nsid w:val="485A7072"/>
    <w:multiLevelType w:val="multilevel"/>
    <w:tmpl w:val="490A6FD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CA808A1"/>
    <w:multiLevelType w:val="hybridMultilevel"/>
    <w:tmpl w:val="643EF4CE"/>
    <w:lvl w:ilvl="0" w:tplc="3F10BFCE">
      <w:start w:val="1"/>
      <w:numFmt w:val="bullet"/>
      <w:lvlText w:val="–"/>
      <w:lvlJc w:val="left"/>
      <w:pPr>
        <w:ind w:left="709" w:hanging="360"/>
      </w:pPr>
      <w:rPr>
        <w:rFonts w:ascii="Arial" w:eastAsia="Arial" w:hAnsi="Arial" w:cs="Arial"/>
      </w:rPr>
    </w:lvl>
    <w:lvl w:ilvl="1" w:tplc="C5DC0B30">
      <w:start w:val="1"/>
      <w:numFmt w:val="bullet"/>
      <w:lvlText w:val="o"/>
      <w:lvlJc w:val="left"/>
      <w:pPr>
        <w:ind w:left="1429" w:hanging="360"/>
      </w:pPr>
      <w:rPr>
        <w:rFonts w:ascii="Courier New" w:eastAsia="Courier New" w:hAnsi="Courier New" w:cs="Courier New"/>
      </w:rPr>
    </w:lvl>
    <w:lvl w:ilvl="2" w:tplc="9C06FC8A">
      <w:start w:val="1"/>
      <w:numFmt w:val="bullet"/>
      <w:lvlText w:val="§"/>
      <w:lvlJc w:val="left"/>
      <w:pPr>
        <w:ind w:left="2149" w:hanging="360"/>
      </w:pPr>
      <w:rPr>
        <w:rFonts w:ascii="Wingdings" w:eastAsia="Wingdings" w:hAnsi="Wingdings" w:cs="Wingdings"/>
      </w:rPr>
    </w:lvl>
    <w:lvl w:ilvl="3" w:tplc="01DCD064">
      <w:start w:val="1"/>
      <w:numFmt w:val="bullet"/>
      <w:lvlText w:val="·"/>
      <w:lvlJc w:val="left"/>
      <w:pPr>
        <w:ind w:left="2869" w:hanging="360"/>
      </w:pPr>
      <w:rPr>
        <w:rFonts w:ascii="Symbol" w:eastAsia="Symbol" w:hAnsi="Symbol" w:cs="Symbol"/>
      </w:rPr>
    </w:lvl>
    <w:lvl w:ilvl="4" w:tplc="05888E2A">
      <w:start w:val="1"/>
      <w:numFmt w:val="bullet"/>
      <w:lvlText w:val="o"/>
      <w:lvlJc w:val="left"/>
      <w:pPr>
        <w:ind w:left="3589" w:hanging="360"/>
      </w:pPr>
      <w:rPr>
        <w:rFonts w:ascii="Courier New" w:eastAsia="Courier New" w:hAnsi="Courier New" w:cs="Courier New"/>
      </w:rPr>
    </w:lvl>
    <w:lvl w:ilvl="5" w:tplc="7FD2250C">
      <w:start w:val="1"/>
      <w:numFmt w:val="bullet"/>
      <w:lvlText w:val="§"/>
      <w:lvlJc w:val="left"/>
      <w:pPr>
        <w:ind w:left="4309" w:hanging="360"/>
      </w:pPr>
      <w:rPr>
        <w:rFonts w:ascii="Wingdings" w:eastAsia="Wingdings" w:hAnsi="Wingdings" w:cs="Wingdings"/>
      </w:rPr>
    </w:lvl>
    <w:lvl w:ilvl="6" w:tplc="AFDE4AD2">
      <w:start w:val="1"/>
      <w:numFmt w:val="bullet"/>
      <w:lvlText w:val="·"/>
      <w:lvlJc w:val="left"/>
      <w:pPr>
        <w:ind w:left="5029" w:hanging="360"/>
      </w:pPr>
      <w:rPr>
        <w:rFonts w:ascii="Symbol" w:eastAsia="Symbol" w:hAnsi="Symbol" w:cs="Symbol"/>
      </w:rPr>
    </w:lvl>
    <w:lvl w:ilvl="7" w:tplc="DAAA3538">
      <w:start w:val="1"/>
      <w:numFmt w:val="bullet"/>
      <w:lvlText w:val="o"/>
      <w:lvlJc w:val="left"/>
      <w:pPr>
        <w:ind w:left="5749" w:hanging="360"/>
      </w:pPr>
      <w:rPr>
        <w:rFonts w:ascii="Courier New" w:eastAsia="Courier New" w:hAnsi="Courier New" w:cs="Courier New"/>
      </w:rPr>
    </w:lvl>
    <w:lvl w:ilvl="8" w:tplc="0792B55A">
      <w:start w:val="1"/>
      <w:numFmt w:val="bullet"/>
      <w:lvlText w:val="§"/>
      <w:lvlJc w:val="left"/>
      <w:pPr>
        <w:ind w:left="6469" w:hanging="360"/>
      </w:pPr>
      <w:rPr>
        <w:rFonts w:ascii="Wingdings" w:eastAsia="Wingdings" w:hAnsi="Wingdings" w:cs="Wingdings"/>
      </w:rPr>
    </w:lvl>
  </w:abstractNum>
  <w:abstractNum w:abstractNumId="9">
    <w:nsid w:val="58DB0745"/>
    <w:multiLevelType w:val="hybridMultilevel"/>
    <w:tmpl w:val="2752C522"/>
    <w:lvl w:ilvl="0" w:tplc="4D0AEA84">
      <w:start w:val="1"/>
      <w:numFmt w:val="bullet"/>
      <w:lvlText w:val="–"/>
      <w:lvlJc w:val="left"/>
      <w:pPr>
        <w:ind w:left="1417" w:hanging="360"/>
      </w:pPr>
      <w:rPr>
        <w:rFonts w:ascii="Arial" w:eastAsia="Arial" w:hAnsi="Arial" w:cs="Arial"/>
      </w:rPr>
    </w:lvl>
    <w:lvl w:ilvl="1" w:tplc="7B500A5C">
      <w:start w:val="1"/>
      <w:numFmt w:val="bullet"/>
      <w:lvlText w:val="o"/>
      <w:lvlJc w:val="left"/>
      <w:pPr>
        <w:ind w:left="2137" w:hanging="360"/>
      </w:pPr>
      <w:rPr>
        <w:rFonts w:ascii="Courier New" w:eastAsia="Courier New" w:hAnsi="Courier New" w:cs="Courier New"/>
      </w:rPr>
    </w:lvl>
    <w:lvl w:ilvl="2" w:tplc="B900D1CC">
      <w:start w:val="1"/>
      <w:numFmt w:val="bullet"/>
      <w:lvlText w:val="§"/>
      <w:lvlJc w:val="left"/>
      <w:pPr>
        <w:ind w:left="2857" w:hanging="360"/>
      </w:pPr>
      <w:rPr>
        <w:rFonts w:ascii="Wingdings" w:eastAsia="Wingdings" w:hAnsi="Wingdings" w:cs="Wingdings"/>
      </w:rPr>
    </w:lvl>
    <w:lvl w:ilvl="3" w:tplc="40321CC4">
      <w:start w:val="1"/>
      <w:numFmt w:val="bullet"/>
      <w:lvlText w:val="·"/>
      <w:lvlJc w:val="left"/>
      <w:pPr>
        <w:ind w:left="3577" w:hanging="360"/>
      </w:pPr>
      <w:rPr>
        <w:rFonts w:ascii="Symbol" w:eastAsia="Symbol" w:hAnsi="Symbol" w:cs="Symbol"/>
      </w:rPr>
    </w:lvl>
    <w:lvl w:ilvl="4" w:tplc="CA84A0F2">
      <w:start w:val="1"/>
      <w:numFmt w:val="bullet"/>
      <w:lvlText w:val="o"/>
      <w:lvlJc w:val="left"/>
      <w:pPr>
        <w:ind w:left="4297" w:hanging="360"/>
      </w:pPr>
      <w:rPr>
        <w:rFonts w:ascii="Courier New" w:eastAsia="Courier New" w:hAnsi="Courier New" w:cs="Courier New"/>
      </w:rPr>
    </w:lvl>
    <w:lvl w:ilvl="5" w:tplc="D9A67696">
      <w:start w:val="1"/>
      <w:numFmt w:val="bullet"/>
      <w:lvlText w:val="§"/>
      <w:lvlJc w:val="left"/>
      <w:pPr>
        <w:ind w:left="5017" w:hanging="360"/>
      </w:pPr>
      <w:rPr>
        <w:rFonts w:ascii="Wingdings" w:eastAsia="Wingdings" w:hAnsi="Wingdings" w:cs="Wingdings"/>
      </w:rPr>
    </w:lvl>
    <w:lvl w:ilvl="6" w:tplc="BE8A57C8">
      <w:start w:val="1"/>
      <w:numFmt w:val="bullet"/>
      <w:lvlText w:val="·"/>
      <w:lvlJc w:val="left"/>
      <w:pPr>
        <w:ind w:left="5737" w:hanging="360"/>
      </w:pPr>
      <w:rPr>
        <w:rFonts w:ascii="Symbol" w:eastAsia="Symbol" w:hAnsi="Symbol" w:cs="Symbol"/>
      </w:rPr>
    </w:lvl>
    <w:lvl w:ilvl="7" w:tplc="00A28466">
      <w:start w:val="1"/>
      <w:numFmt w:val="bullet"/>
      <w:lvlText w:val="o"/>
      <w:lvlJc w:val="left"/>
      <w:pPr>
        <w:ind w:left="6457" w:hanging="360"/>
      </w:pPr>
      <w:rPr>
        <w:rFonts w:ascii="Courier New" w:eastAsia="Courier New" w:hAnsi="Courier New" w:cs="Courier New"/>
      </w:rPr>
    </w:lvl>
    <w:lvl w:ilvl="8" w:tplc="B0DA0906">
      <w:start w:val="1"/>
      <w:numFmt w:val="bullet"/>
      <w:lvlText w:val="§"/>
      <w:lvlJc w:val="left"/>
      <w:pPr>
        <w:ind w:left="7177" w:hanging="360"/>
      </w:pPr>
      <w:rPr>
        <w:rFonts w:ascii="Wingdings" w:eastAsia="Wingdings" w:hAnsi="Wingdings" w:cs="Wingdings"/>
      </w:rPr>
    </w:lvl>
  </w:abstractNum>
  <w:abstractNum w:abstractNumId="10">
    <w:nsid w:val="63D947B9"/>
    <w:multiLevelType w:val="multilevel"/>
    <w:tmpl w:val="7994C564"/>
    <w:lvl w:ilvl="0">
      <w:start w:val="4"/>
      <w:numFmt w:val="decimal"/>
      <w:lvlText w:val="%1."/>
      <w:lvlJc w:val="left"/>
      <w:pPr>
        <w:ind w:left="876" w:hanging="450"/>
      </w:pPr>
      <w:rPr>
        <w:color w:val="000000"/>
      </w:rPr>
    </w:lvl>
    <w:lvl w:ilvl="1">
      <w:start w:val="2"/>
      <w:numFmt w:val="decimal"/>
      <w:lvlText w:val="%1.%2."/>
      <w:lvlJc w:val="left"/>
      <w:pPr>
        <w:ind w:left="1440" w:hanging="720"/>
      </w:pPr>
      <w:rPr>
        <w:color w:val="000000"/>
      </w:rPr>
    </w:lvl>
    <w:lvl w:ilvl="2">
      <w:start w:val="1"/>
      <w:numFmt w:val="decimal"/>
      <w:lvlText w:val="%1.%2.%3."/>
      <w:lvlJc w:val="left"/>
      <w:pPr>
        <w:ind w:left="2160" w:hanging="720"/>
      </w:pPr>
      <w:rPr>
        <w:color w:val="000000"/>
      </w:rPr>
    </w:lvl>
    <w:lvl w:ilvl="3">
      <w:start w:val="1"/>
      <w:numFmt w:val="decimal"/>
      <w:lvlText w:val="%1.%2.%3.%4."/>
      <w:lvlJc w:val="left"/>
      <w:pPr>
        <w:ind w:left="3240" w:hanging="1080"/>
      </w:pPr>
      <w:rPr>
        <w:color w:val="000000"/>
      </w:rPr>
    </w:lvl>
    <w:lvl w:ilvl="4">
      <w:start w:val="1"/>
      <w:numFmt w:val="decimal"/>
      <w:lvlText w:val="%1.%2.%3.%4.%5."/>
      <w:lvlJc w:val="left"/>
      <w:pPr>
        <w:ind w:left="3960" w:hanging="1080"/>
      </w:pPr>
      <w:rPr>
        <w:color w:val="000000"/>
      </w:rPr>
    </w:lvl>
    <w:lvl w:ilvl="5">
      <w:start w:val="1"/>
      <w:numFmt w:val="decimal"/>
      <w:lvlText w:val="%1.%2.%3.%4.%5.%6."/>
      <w:lvlJc w:val="left"/>
      <w:pPr>
        <w:ind w:left="5040" w:hanging="1440"/>
      </w:pPr>
      <w:rPr>
        <w:color w:val="000000"/>
      </w:rPr>
    </w:lvl>
    <w:lvl w:ilvl="6">
      <w:start w:val="1"/>
      <w:numFmt w:val="decimal"/>
      <w:lvlText w:val="%1.%2.%3.%4.%5.%6.%7."/>
      <w:lvlJc w:val="left"/>
      <w:pPr>
        <w:ind w:left="6120" w:hanging="1800"/>
      </w:pPr>
      <w:rPr>
        <w:color w:val="000000"/>
      </w:rPr>
    </w:lvl>
    <w:lvl w:ilvl="7">
      <w:start w:val="1"/>
      <w:numFmt w:val="decimal"/>
      <w:lvlText w:val="%1.%2.%3.%4.%5.%6.%7.%8."/>
      <w:lvlJc w:val="left"/>
      <w:pPr>
        <w:ind w:left="6840" w:hanging="1800"/>
      </w:pPr>
      <w:rPr>
        <w:color w:val="000000"/>
      </w:rPr>
    </w:lvl>
    <w:lvl w:ilvl="8">
      <w:start w:val="1"/>
      <w:numFmt w:val="decimal"/>
      <w:lvlText w:val="%1.%2.%3.%4.%5.%6.%7.%8.%9."/>
      <w:lvlJc w:val="left"/>
      <w:pPr>
        <w:ind w:left="7920" w:hanging="2160"/>
      </w:pPr>
      <w:rPr>
        <w:color w:val="000000"/>
      </w:rPr>
    </w:lvl>
  </w:abstractNum>
  <w:abstractNum w:abstractNumId="11">
    <w:nsid w:val="643C1EE8"/>
    <w:multiLevelType w:val="multilevel"/>
    <w:tmpl w:val="9E105B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660B6E89"/>
    <w:multiLevelType w:val="hybridMultilevel"/>
    <w:tmpl w:val="9D5E912A"/>
    <w:lvl w:ilvl="0" w:tplc="A2A630C0">
      <w:start w:val="1"/>
      <w:numFmt w:val="bullet"/>
      <w:lvlText w:val="–"/>
      <w:lvlJc w:val="left"/>
      <w:pPr>
        <w:ind w:left="1417" w:hanging="360"/>
      </w:pPr>
      <w:rPr>
        <w:rFonts w:ascii="Arial" w:eastAsia="Arial" w:hAnsi="Arial" w:cs="Arial"/>
      </w:rPr>
    </w:lvl>
    <w:lvl w:ilvl="1" w:tplc="AD10C92C">
      <w:start w:val="1"/>
      <w:numFmt w:val="bullet"/>
      <w:lvlText w:val="o"/>
      <w:lvlJc w:val="left"/>
      <w:pPr>
        <w:ind w:left="2137" w:hanging="360"/>
      </w:pPr>
      <w:rPr>
        <w:rFonts w:ascii="Courier New" w:eastAsia="Courier New" w:hAnsi="Courier New" w:cs="Courier New"/>
      </w:rPr>
    </w:lvl>
    <w:lvl w:ilvl="2" w:tplc="563A62CA">
      <w:start w:val="1"/>
      <w:numFmt w:val="bullet"/>
      <w:lvlText w:val="§"/>
      <w:lvlJc w:val="left"/>
      <w:pPr>
        <w:ind w:left="2857" w:hanging="360"/>
      </w:pPr>
      <w:rPr>
        <w:rFonts w:ascii="Wingdings" w:eastAsia="Wingdings" w:hAnsi="Wingdings" w:cs="Wingdings"/>
      </w:rPr>
    </w:lvl>
    <w:lvl w:ilvl="3" w:tplc="78C6D668">
      <w:start w:val="1"/>
      <w:numFmt w:val="bullet"/>
      <w:lvlText w:val="·"/>
      <w:lvlJc w:val="left"/>
      <w:pPr>
        <w:ind w:left="3577" w:hanging="360"/>
      </w:pPr>
      <w:rPr>
        <w:rFonts w:ascii="Symbol" w:eastAsia="Symbol" w:hAnsi="Symbol" w:cs="Symbol"/>
      </w:rPr>
    </w:lvl>
    <w:lvl w:ilvl="4" w:tplc="E8A49CBA">
      <w:start w:val="1"/>
      <w:numFmt w:val="bullet"/>
      <w:lvlText w:val="o"/>
      <w:lvlJc w:val="left"/>
      <w:pPr>
        <w:ind w:left="4297" w:hanging="360"/>
      </w:pPr>
      <w:rPr>
        <w:rFonts w:ascii="Courier New" w:eastAsia="Courier New" w:hAnsi="Courier New" w:cs="Courier New"/>
      </w:rPr>
    </w:lvl>
    <w:lvl w:ilvl="5" w:tplc="0F686CE4">
      <w:start w:val="1"/>
      <w:numFmt w:val="bullet"/>
      <w:lvlText w:val="§"/>
      <w:lvlJc w:val="left"/>
      <w:pPr>
        <w:ind w:left="5017" w:hanging="360"/>
      </w:pPr>
      <w:rPr>
        <w:rFonts w:ascii="Wingdings" w:eastAsia="Wingdings" w:hAnsi="Wingdings" w:cs="Wingdings"/>
      </w:rPr>
    </w:lvl>
    <w:lvl w:ilvl="6" w:tplc="0A34E782">
      <w:start w:val="1"/>
      <w:numFmt w:val="bullet"/>
      <w:lvlText w:val="·"/>
      <w:lvlJc w:val="left"/>
      <w:pPr>
        <w:ind w:left="5737" w:hanging="360"/>
      </w:pPr>
      <w:rPr>
        <w:rFonts w:ascii="Symbol" w:eastAsia="Symbol" w:hAnsi="Symbol" w:cs="Symbol"/>
      </w:rPr>
    </w:lvl>
    <w:lvl w:ilvl="7" w:tplc="2856BCE8">
      <w:start w:val="1"/>
      <w:numFmt w:val="bullet"/>
      <w:lvlText w:val="o"/>
      <w:lvlJc w:val="left"/>
      <w:pPr>
        <w:ind w:left="6457" w:hanging="360"/>
      </w:pPr>
      <w:rPr>
        <w:rFonts w:ascii="Courier New" w:eastAsia="Courier New" w:hAnsi="Courier New" w:cs="Courier New"/>
      </w:rPr>
    </w:lvl>
    <w:lvl w:ilvl="8" w:tplc="B428FECE">
      <w:start w:val="1"/>
      <w:numFmt w:val="bullet"/>
      <w:lvlText w:val="§"/>
      <w:lvlJc w:val="left"/>
      <w:pPr>
        <w:ind w:left="7177" w:hanging="360"/>
      </w:pPr>
      <w:rPr>
        <w:rFonts w:ascii="Wingdings" w:eastAsia="Wingdings" w:hAnsi="Wingdings" w:cs="Wingdings"/>
      </w:rPr>
    </w:lvl>
  </w:abstractNum>
  <w:abstractNum w:abstractNumId="13">
    <w:nsid w:val="663436D1"/>
    <w:multiLevelType w:val="hybridMultilevel"/>
    <w:tmpl w:val="6C1CD4FA"/>
    <w:lvl w:ilvl="0" w:tplc="F358FAD6">
      <w:start w:val="1"/>
      <w:numFmt w:val="bullet"/>
      <w:lvlText w:val="–"/>
      <w:lvlJc w:val="left"/>
      <w:pPr>
        <w:ind w:left="1189" w:hanging="360"/>
      </w:pPr>
      <w:rPr>
        <w:rFonts w:ascii="Arial" w:eastAsia="Arial" w:hAnsi="Arial" w:cs="Arial"/>
      </w:rPr>
    </w:lvl>
    <w:lvl w:ilvl="1" w:tplc="A5F08A04">
      <w:start w:val="1"/>
      <w:numFmt w:val="bullet"/>
      <w:lvlText w:val="o"/>
      <w:lvlJc w:val="left"/>
      <w:pPr>
        <w:ind w:left="1909" w:hanging="360"/>
      </w:pPr>
      <w:rPr>
        <w:rFonts w:ascii="Courier New" w:eastAsia="Courier New" w:hAnsi="Courier New" w:cs="Courier New"/>
      </w:rPr>
    </w:lvl>
    <w:lvl w:ilvl="2" w:tplc="22CAE91C">
      <w:start w:val="1"/>
      <w:numFmt w:val="bullet"/>
      <w:lvlText w:val="§"/>
      <w:lvlJc w:val="left"/>
      <w:pPr>
        <w:ind w:left="2629" w:hanging="360"/>
      </w:pPr>
      <w:rPr>
        <w:rFonts w:ascii="Wingdings" w:eastAsia="Wingdings" w:hAnsi="Wingdings" w:cs="Wingdings"/>
      </w:rPr>
    </w:lvl>
    <w:lvl w:ilvl="3" w:tplc="5FA6FDDC">
      <w:start w:val="1"/>
      <w:numFmt w:val="bullet"/>
      <w:lvlText w:val="·"/>
      <w:lvlJc w:val="left"/>
      <w:pPr>
        <w:ind w:left="3349" w:hanging="360"/>
      </w:pPr>
      <w:rPr>
        <w:rFonts w:ascii="Symbol" w:eastAsia="Symbol" w:hAnsi="Symbol" w:cs="Symbol"/>
      </w:rPr>
    </w:lvl>
    <w:lvl w:ilvl="4" w:tplc="7D500C7A">
      <w:start w:val="1"/>
      <w:numFmt w:val="bullet"/>
      <w:lvlText w:val="o"/>
      <w:lvlJc w:val="left"/>
      <w:pPr>
        <w:ind w:left="4069" w:hanging="360"/>
      </w:pPr>
      <w:rPr>
        <w:rFonts w:ascii="Courier New" w:eastAsia="Courier New" w:hAnsi="Courier New" w:cs="Courier New"/>
      </w:rPr>
    </w:lvl>
    <w:lvl w:ilvl="5" w:tplc="EDFEE6B0">
      <w:start w:val="1"/>
      <w:numFmt w:val="bullet"/>
      <w:lvlText w:val="§"/>
      <w:lvlJc w:val="left"/>
      <w:pPr>
        <w:ind w:left="4789" w:hanging="360"/>
      </w:pPr>
      <w:rPr>
        <w:rFonts w:ascii="Wingdings" w:eastAsia="Wingdings" w:hAnsi="Wingdings" w:cs="Wingdings"/>
      </w:rPr>
    </w:lvl>
    <w:lvl w:ilvl="6" w:tplc="768E969A">
      <w:start w:val="1"/>
      <w:numFmt w:val="bullet"/>
      <w:lvlText w:val="·"/>
      <w:lvlJc w:val="left"/>
      <w:pPr>
        <w:ind w:left="5509" w:hanging="360"/>
      </w:pPr>
      <w:rPr>
        <w:rFonts w:ascii="Symbol" w:eastAsia="Symbol" w:hAnsi="Symbol" w:cs="Symbol"/>
      </w:rPr>
    </w:lvl>
    <w:lvl w:ilvl="7" w:tplc="1A8A6B70">
      <w:start w:val="1"/>
      <w:numFmt w:val="bullet"/>
      <w:lvlText w:val="o"/>
      <w:lvlJc w:val="left"/>
      <w:pPr>
        <w:ind w:left="6229" w:hanging="360"/>
      </w:pPr>
      <w:rPr>
        <w:rFonts w:ascii="Courier New" w:eastAsia="Courier New" w:hAnsi="Courier New" w:cs="Courier New"/>
      </w:rPr>
    </w:lvl>
    <w:lvl w:ilvl="8" w:tplc="3BDCF4E2">
      <w:start w:val="1"/>
      <w:numFmt w:val="bullet"/>
      <w:lvlText w:val="§"/>
      <w:lvlJc w:val="left"/>
      <w:pPr>
        <w:ind w:left="6949" w:hanging="360"/>
      </w:pPr>
      <w:rPr>
        <w:rFonts w:ascii="Wingdings" w:eastAsia="Wingdings" w:hAnsi="Wingdings" w:cs="Wingdings"/>
      </w:rPr>
    </w:lvl>
  </w:abstractNum>
  <w:abstractNum w:abstractNumId="14">
    <w:nsid w:val="6A312859"/>
    <w:multiLevelType w:val="hybridMultilevel"/>
    <w:tmpl w:val="44888CE2"/>
    <w:lvl w:ilvl="0" w:tplc="33581B00">
      <w:start w:val="1"/>
      <w:numFmt w:val="bullet"/>
      <w:lvlText w:val="–"/>
      <w:lvlJc w:val="left"/>
      <w:pPr>
        <w:ind w:left="1417" w:hanging="360"/>
      </w:pPr>
      <w:rPr>
        <w:rFonts w:ascii="Arial" w:eastAsia="Arial" w:hAnsi="Arial" w:cs="Arial"/>
      </w:rPr>
    </w:lvl>
    <w:lvl w:ilvl="1" w:tplc="0EC28FFE">
      <w:start w:val="1"/>
      <w:numFmt w:val="bullet"/>
      <w:lvlText w:val="o"/>
      <w:lvlJc w:val="left"/>
      <w:pPr>
        <w:ind w:left="2137" w:hanging="360"/>
      </w:pPr>
      <w:rPr>
        <w:rFonts w:ascii="Courier New" w:eastAsia="Courier New" w:hAnsi="Courier New" w:cs="Courier New"/>
      </w:rPr>
    </w:lvl>
    <w:lvl w:ilvl="2" w:tplc="6CDA4FE2">
      <w:start w:val="1"/>
      <w:numFmt w:val="bullet"/>
      <w:lvlText w:val="§"/>
      <w:lvlJc w:val="left"/>
      <w:pPr>
        <w:ind w:left="2857" w:hanging="360"/>
      </w:pPr>
      <w:rPr>
        <w:rFonts w:ascii="Wingdings" w:eastAsia="Wingdings" w:hAnsi="Wingdings" w:cs="Wingdings"/>
      </w:rPr>
    </w:lvl>
    <w:lvl w:ilvl="3" w:tplc="1ECA9704">
      <w:start w:val="1"/>
      <w:numFmt w:val="bullet"/>
      <w:lvlText w:val="·"/>
      <w:lvlJc w:val="left"/>
      <w:pPr>
        <w:ind w:left="3577" w:hanging="360"/>
      </w:pPr>
      <w:rPr>
        <w:rFonts w:ascii="Symbol" w:eastAsia="Symbol" w:hAnsi="Symbol" w:cs="Symbol"/>
      </w:rPr>
    </w:lvl>
    <w:lvl w:ilvl="4" w:tplc="0C601CAC">
      <w:start w:val="1"/>
      <w:numFmt w:val="bullet"/>
      <w:lvlText w:val="o"/>
      <w:lvlJc w:val="left"/>
      <w:pPr>
        <w:ind w:left="4297" w:hanging="360"/>
      </w:pPr>
      <w:rPr>
        <w:rFonts w:ascii="Courier New" w:eastAsia="Courier New" w:hAnsi="Courier New" w:cs="Courier New"/>
      </w:rPr>
    </w:lvl>
    <w:lvl w:ilvl="5" w:tplc="3E42D72A">
      <w:start w:val="1"/>
      <w:numFmt w:val="bullet"/>
      <w:lvlText w:val="§"/>
      <w:lvlJc w:val="left"/>
      <w:pPr>
        <w:ind w:left="5017" w:hanging="360"/>
      </w:pPr>
      <w:rPr>
        <w:rFonts w:ascii="Wingdings" w:eastAsia="Wingdings" w:hAnsi="Wingdings" w:cs="Wingdings"/>
      </w:rPr>
    </w:lvl>
    <w:lvl w:ilvl="6" w:tplc="E634E220">
      <w:start w:val="1"/>
      <w:numFmt w:val="bullet"/>
      <w:lvlText w:val="·"/>
      <w:lvlJc w:val="left"/>
      <w:pPr>
        <w:ind w:left="5737" w:hanging="360"/>
      </w:pPr>
      <w:rPr>
        <w:rFonts w:ascii="Symbol" w:eastAsia="Symbol" w:hAnsi="Symbol" w:cs="Symbol"/>
      </w:rPr>
    </w:lvl>
    <w:lvl w:ilvl="7" w:tplc="5FA47482">
      <w:start w:val="1"/>
      <w:numFmt w:val="bullet"/>
      <w:lvlText w:val="o"/>
      <w:lvlJc w:val="left"/>
      <w:pPr>
        <w:ind w:left="6457" w:hanging="360"/>
      </w:pPr>
      <w:rPr>
        <w:rFonts w:ascii="Courier New" w:eastAsia="Courier New" w:hAnsi="Courier New" w:cs="Courier New"/>
      </w:rPr>
    </w:lvl>
    <w:lvl w:ilvl="8" w:tplc="19984840">
      <w:start w:val="1"/>
      <w:numFmt w:val="bullet"/>
      <w:lvlText w:val="§"/>
      <w:lvlJc w:val="left"/>
      <w:pPr>
        <w:ind w:left="7177" w:hanging="360"/>
      </w:pPr>
      <w:rPr>
        <w:rFonts w:ascii="Wingdings" w:eastAsia="Wingdings" w:hAnsi="Wingdings" w:cs="Wingdings"/>
      </w:rPr>
    </w:lvl>
  </w:abstractNum>
  <w:num w:numId="1">
    <w:abstractNumId w:val="6"/>
  </w:num>
  <w:num w:numId="2">
    <w:abstractNumId w:val="4"/>
  </w:num>
  <w:num w:numId="3">
    <w:abstractNumId w:val="5"/>
  </w:num>
  <w:num w:numId="4">
    <w:abstractNumId w:val="13"/>
  </w:num>
  <w:num w:numId="5">
    <w:abstractNumId w:val="14"/>
  </w:num>
  <w:num w:numId="6">
    <w:abstractNumId w:val="12"/>
  </w:num>
  <w:num w:numId="7">
    <w:abstractNumId w:val="3"/>
  </w:num>
  <w:num w:numId="8">
    <w:abstractNumId w:val="9"/>
  </w:num>
  <w:num w:numId="9">
    <w:abstractNumId w:val="1"/>
  </w:num>
  <w:num w:numId="10">
    <w:abstractNumId w:val="8"/>
  </w:num>
  <w:num w:numId="11">
    <w:abstractNumId w:val="2"/>
  </w:num>
  <w:num w:numId="12">
    <w:abstractNumId w:val="0"/>
  </w:num>
  <w:num w:numId="13">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2122"/>
    <w:rsid w:val="00007351"/>
    <w:rsid w:val="00017B35"/>
    <w:rsid w:val="00045E6A"/>
    <w:rsid w:val="00047843"/>
    <w:rsid w:val="00075808"/>
    <w:rsid w:val="00077239"/>
    <w:rsid w:val="00083671"/>
    <w:rsid w:val="000C2876"/>
    <w:rsid w:val="000C6B5C"/>
    <w:rsid w:val="000D0142"/>
    <w:rsid w:val="000D044A"/>
    <w:rsid w:val="000D551F"/>
    <w:rsid w:val="000E0CC5"/>
    <w:rsid w:val="000E4B94"/>
    <w:rsid w:val="000F48C4"/>
    <w:rsid w:val="00103ED6"/>
    <w:rsid w:val="00105A05"/>
    <w:rsid w:val="00106E58"/>
    <w:rsid w:val="00120860"/>
    <w:rsid w:val="0013464A"/>
    <w:rsid w:val="0016045A"/>
    <w:rsid w:val="00170247"/>
    <w:rsid w:val="00181F4A"/>
    <w:rsid w:val="00182122"/>
    <w:rsid w:val="001A6983"/>
    <w:rsid w:val="001B4C0C"/>
    <w:rsid w:val="001F1437"/>
    <w:rsid w:val="002026D3"/>
    <w:rsid w:val="002236C1"/>
    <w:rsid w:val="00252F5F"/>
    <w:rsid w:val="00293B5F"/>
    <w:rsid w:val="002B5C9A"/>
    <w:rsid w:val="002C49EA"/>
    <w:rsid w:val="002E2F26"/>
    <w:rsid w:val="0030769D"/>
    <w:rsid w:val="0031179F"/>
    <w:rsid w:val="00326C20"/>
    <w:rsid w:val="00352CB0"/>
    <w:rsid w:val="00365B47"/>
    <w:rsid w:val="003857C9"/>
    <w:rsid w:val="003974AE"/>
    <w:rsid w:val="00397FCE"/>
    <w:rsid w:val="003D2F47"/>
    <w:rsid w:val="0045256D"/>
    <w:rsid w:val="0045545F"/>
    <w:rsid w:val="00476967"/>
    <w:rsid w:val="004A5310"/>
    <w:rsid w:val="004B1A40"/>
    <w:rsid w:val="004C458B"/>
    <w:rsid w:val="004F3524"/>
    <w:rsid w:val="00500E31"/>
    <w:rsid w:val="00563FD8"/>
    <w:rsid w:val="005649A1"/>
    <w:rsid w:val="00595EC6"/>
    <w:rsid w:val="005A4605"/>
    <w:rsid w:val="005A4AF5"/>
    <w:rsid w:val="005D405C"/>
    <w:rsid w:val="00671656"/>
    <w:rsid w:val="006831FE"/>
    <w:rsid w:val="00685D26"/>
    <w:rsid w:val="006D39DA"/>
    <w:rsid w:val="00704397"/>
    <w:rsid w:val="00704664"/>
    <w:rsid w:val="00713CF2"/>
    <w:rsid w:val="00720FCE"/>
    <w:rsid w:val="00752BC8"/>
    <w:rsid w:val="00754E02"/>
    <w:rsid w:val="007F31FF"/>
    <w:rsid w:val="0081372A"/>
    <w:rsid w:val="008220F7"/>
    <w:rsid w:val="00882733"/>
    <w:rsid w:val="00895037"/>
    <w:rsid w:val="008B5E4E"/>
    <w:rsid w:val="008D18EE"/>
    <w:rsid w:val="008D4FCD"/>
    <w:rsid w:val="008E2C5D"/>
    <w:rsid w:val="00915046"/>
    <w:rsid w:val="0092079F"/>
    <w:rsid w:val="00922607"/>
    <w:rsid w:val="00932820"/>
    <w:rsid w:val="00960019"/>
    <w:rsid w:val="009619B0"/>
    <w:rsid w:val="009825F8"/>
    <w:rsid w:val="00990509"/>
    <w:rsid w:val="009A2335"/>
    <w:rsid w:val="009B6314"/>
    <w:rsid w:val="009E5946"/>
    <w:rsid w:val="009F41CF"/>
    <w:rsid w:val="00A37D32"/>
    <w:rsid w:val="00A935DD"/>
    <w:rsid w:val="00AA175B"/>
    <w:rsid w:val="00AB60CA"/>
    <w:rsid w:val="00AC4F34"/>
    <w:rsid w:val="00AD24C9"/>
    <w:rsid w:val="00AF51A9"/>
    <w:rsid w:val="00B04A90"/>
    <w:rsid w:val="00B2545C"/>
    <w:rsid w:val="00B35147"/>
    <w:rsid w:val="00B4731E"/>
    <w:rsid w:val="00B62E8F"/>
    <w:rsid w:val="00B73A4C"/>
    <w:rsid w:val="00B9773F"/>
    <w:rsid w:val="00BC45AB"/>
    <w:rsid w:val="00BD2566"/>
    <w:rsid w:val="00C31B97"/>
    <w:rsid w:val="00C44C40"/>
    <w:rsid w:val="00C61B42"/>
    <w:rsid w:val="00CB705A"/>
    <w:rsid w:val="00CC4739"/>
    <w:rsid w:val="00CF6567"/>
    <w:rsid w:val="00D20BDA"/>
    <w:rsid w:val="00D228CD"/>
    <w:rsid w:val="00D26A47"/>
    <w:rsid w:val="00D4408F"/>
    <w:rsid w:val="00D80A18"/>
    <w:rsid w:val="00D8358A"/>
    <w:rsid w:val="00DF547E"/>
    <w:rsid w:val="00E0530B"/>
    <w:rsid w:val="00E34030"/>
    <w:rsid w:val="00E45A66"/>
    <w:rsid w:val="00EE6C6E"/>
    <w:rsid w:val="00F52832"/>
    <w:rsid w:val="00F740D6"/>
    <w:rsid w:val="00FB7323"/>
    <w:rsid w:val="00FC033F"/>
    <w:rsid w:val="00FF36D3"/>
    <w:rsid w:val="00FF68DA"/>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A40"/>
    <w:rPr>
      <w:sz w:val="22"/>
      <w:szCs w:val="22"/>
      <w:lang w:eastAsia="en-US" w:bidi="en-US"/>
    </w:rPr>
  </w:style>
  <w:style w:type="paragraph" w:styleId="1">
    <w:name w:val="heading 1"/>
    <w:basedOn w:val="a"/>
    <w:link w:val="10"/>
    <w:uiPriority w:val="9"/>
    <w:qFormat/>
    <w:rsid w:val="002E2F26"/>
    <w:pPr>
      <w:keepNext/>
      <w:keepLines/>
      <w:spacing w:before="480" w:after="200"/>
      <w:outlineLvl w:val="0"/>
    </w:pPr>
    <w:rPr>
      <w:rFonts w:ascii="Arial" w:eastAsia="Arial" w:hAnsi="Arial"/>
      <w:sz w:val="40"/>
      <w:szCs w:val="40"/>
      <w:lang w:bidi="ar-SA"/>
    </w:rPr>
  </w:style>
  <w:style w:type="paragraph" w:styleId="2">
    <w:name w:val="heading 2"/>
    <w:basedOn w:val="a"/>
    <w:link w:val="20"/>
    <w:uiPriority w:val="9"/>
    <w:unhideWhenUsed/>
    <w:qFormat/>
    <w:rsid w:val="002E2F26"/>
    <w:pPr>
      <w:keepNext/>
      <w:keepLines/>
      <w:spacing w:before="360" w:after="200"/>
      <w:outlineLvl w:val="1"/>
    </w:pPr>
    <w:rPr>
      <w:rFonts w:ascii="Arial" w:eastAsia="Arial" w:hAnsi="Arial"/>
      <w:sz w:val="34"/>
      <w:szCs w:val="20"/>
      <w:lang w:bidi="ar-SA"/>
    </w:rPr>
  </w:style>
  <w:style w:type="paragraph" w:styleId="3">
    <w:name w:val="heading 3"/>
    <w:basedOn w:val="a"/>
    <w:link w:val="30"/>
    <w:uiPriority w:val="9"/>
    <w:unhideWhenUsed/>
    <w:qFormat/>
    <w:rsid w:val="002E2F26"/>
    <w:pPr>
      <w:keepNext/>
      <w:keepLines/>
      <w:spacing w:before="320" w:after="200"/>
      <w:outlineLvl w:val="2"/>
    </w:pPr>
    <w:rPr>
      <w:rFonts w:ascii="Arial" w:eastAsia="Arial" w:hAnsi="Arial"/>
      <w:sz w:val="30"/>
      <w:szCs w:val="30"/>
      <w:lang w:bidi="ar-SA"/>
    </w:rPr>
  </w:style>
  <w:style w:type="paragraph" w:styleId="4">
    <w:name w:val="heading 4"/>
    <w:basedOn w:val="a"/>
    <w:link w:val="40"/>
    <w:uiPriority w:val="9"/>
    <w:unhideWhenUsed/>
    <w:qFormat/>
    <w:rsid w:val="002E2F26"/>
    <w:pPr>
      <w:keepNext/>
      <w:keepLines/>
      <w:spacing w:before="320" w:after="200"/>
      <w:outlineLvl w:val="3"/>
    </w:pPr>
    <w:rPr>
      <w:rFonts w:ascii="Arial" w:eastAsia="Arial" w:hAnsi="Arial"/>
      <w:b/>
      <w:bCs/>
      <w:sz w:val="26"/>
      <w:szCs w:val="26"/>
      <w:lang w:bidi="ar-SA"/>
    </w:rPr>
  </w:style>
  <w:style w:type="paragraph" w:styleId="5">
    <w:name w:val="heading 5"/>
    <w:basedOn w:val="a"/>
    <w:link w:val="50"/>
    <w:uiPriority w:val="9"/>
    <w:unhideWhenUsed/>
    <w:qFormat/>
    <w:rsid w:val="002E2F26"/>
    <w:pPr>
      <w:keepNext/>
      <w:keepLines/>
      <w:spacing w:before="320" w:after="200"/>
      <w:outlineLvl w:val="4"/>
    </w:pPr>
    <w:rPr>
      <w:rFonts w:ascii="Arial" w:eastAsia="Arial" w:hAnsi="Arial"/>
      <w:b/>
      <w:bCs/>
      <w:sz w:val="24"/>
      <w:szCs w:val="24"/>
      <w:lang w:bidi="ar-SA"/>
    </w:rPr>
  </w:style>
  <w:style w:type="paragraph" w:styleId="6">
    <w:name w:val="heading 6"/>
    <w:basedOn w:val="a"/>
    <w:link w:val="60"/>
    <w:uiPriority w:val="9"/>
    <w:unhideWhenUsed/>
    <w:qFormat/>
    <w:rsid w:val="002E2F26"/>
    <w:pPr>
      <w:keepNext/>
      <w:keepLines/>
      <w:spacing w:before="320" w:after="200"/>
      <w:outlineLvl w:val="5"/>
    </w:pPr>
    <w:rPr>
      <w:rFonts w:ascii="Arial" w:eastAsia="Arial" w:hAnsi="Arial"/>
      <w:b/>
      <w:bCs/>
      <w:lang w:bidi="ar-SA"/>
    </w:rPr>
  </w:style>
  <w:style w:type="paragraph" w:styleId="7">
    <w:name w:val="heading 7"/>
    <w:basedOn w:val="a"/>
    <w:link w:val="70"/>
    <w:uiPriority w:val="9"/>
    <w:unhideWhenUsed/>
    <w:qFormat/>
    <w:rsid w:val="002E2F26"/>
    <w:pPr>
      <w:keepNext/>
      <w:keepLines/>
      <w:spacing w:before="320" w:after="200"/>
      <w:outlineLvl w:val="6"/>
    </w:pPr>
    <w:rPr>
      <w:rFonts w:ascii="Arial" w:eastAsia="Arial" w:hAnsi="Arial"/>
      <w:b/>
      <w:bCs/>
      <w:i/>
      <w:iCs/>
      <w:lang w:bidi="ar-SA"/>
    </w:rPr>
  </w:style>
  <w:style w:type="paragraph" w:styleId="8">
    <w:name w:val="heading 8"/>
    <w:basedOn w:val="a"/>
    <w:link w:val="80"/>
    <w:uiPriority w:val="9"/>
    <w:unhideWhenUsed/>
    <w:qFormat/>
    <w:rsid w:val="002E2F26"/>
    <w:pPr>
      <w:keepNext/>
      <w:keepLines/>
      <w:spacing w:before="320" w:after="200"/>
      <w:outlineLvl w:val="7"/>
    </w:pPr>
    <w:rPr>
      <w:rFonts w:ascii="Arial" w:eastAsia="Arial" w:hAnsi="Arial"/>
      <w:i/>
      <w:iCs/>
      <w:lang w:bidi="ar-SA"/>
    </w:rPr>
  </w:style>
  <w:style w:type="paragraph" w:styleId="9">
    <w:name w:val="heading 9"/>
    <w:basedOn w:val="a"/>
    <w:link w:val="90"/>
    <w:uiPriority w:val="9"/>
    <w:unhideWhenUsed/>
    <w:qFormat/>
    <w:rsid w:val="002E2F26"/>
    <w:pPr>
      <w:keepNext/>
      <w:keepLines/>
      <w:spacing w:before="320" w:after="200"/>
      <w:outlineLvl w:val="8"/>
    </w:pPr>
    <w:rPr>
      <w:rFonts w:ascii="Arial" w:eastAsia="Arial" w:hAnsi="Arial"/>
      <w:i/>
      <w:iCs/>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F26"/>
    <w:pPr>
      <w:ind w:left="720"/>
      <w:contextualSpacing/>
    </w:pPr>
  </w:style>
  <w:style w:type="paragraph" w:styleId="a4">
    <w:name w:val="No Spacing"/>
    <w:uiPriority w:val="1"/>
    <w:qFormat/>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5">
    <w:name w:val="Title"/>
    <w:basedOn w:val="a"/>
    <w:link w:val="a6"/>
    <w:uiPriority w:val="10"/>
    <w:qFormat/>
    <w:rsid w:val="002E2F26"/>
    <w:pPr>
      <w:spacing w:before="300" w:after="200"/>
      <w:contextualSpacing/>
    </w:pPr>
    <w:rPr>
      <w:sz w:val="48"/>
      <w:szCs w:val="48"/>
      <w:lang w:bidi="ar-SA"/>
    </w:rPr>
  </w:style>
  <w:style w:type="paragraph" w:styleId="a7">
    <w:name w:val="Subtitle"/>
    <w:basedOn w:val="a"/>
    <w:link w:val="a8"/>
    <w:uiPriority w:val="11"/>
    <w:qFormat/>
    <w:rsid w:val="002E2F26"/>
    <w:pPr>
      <w:spacing w:before="200" w:after="200"/>
    </w:pPr>
    <w:rPr>
      <w:sz w:val="24"/>
      <w:szCs w:val="24"/>
      <w:lang w:bidi="ar-SA"/>
    </w:rPr>
  </w:style>
  <w:style w:type="paragraph" w:styleId="21">
    <w:name w:val="Quote"/>
    <w:basedOn w:val="a"/>
    <w:link w:val="22"/>
    <w:uiPriority w:val="29"/>
    <w:qFormat/>
    <w:rsid w:val="002E2F26"/>
    <w:pPr>
      <w:ind w:left="720" w:right="720"/>
    </w:pPr>
    <w:rPr>
      <w:i/>
      <w:sz w:val="20"/>
      <w:szCs w:val="20"/>
      <w:lang w:bidi="ar-SA"/>
    </w:rPr>
  </w:style>
  <w:style w:type="paragraph" w:styleId="a9">
    <w:name w:val="Intense Quote"/>
    <w:basedOn w:val="a"/>
    <w:link w:val="aa"/>
    <w:uiPriority w:val="30"/>
    <w:qFormat/>
    <w:rsid w:val="002E2F2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bidi="ar-SA"/>
    </w:rPr>
  </w:style>
  <w:style w:type="paragraph" w:styleId="ab">
    <w:name w:val="header"/>
    <w:basedOn w:val="a"/>
    <w:link w:val="ac"/>
    <w:uiPriority w:val="99"/>
    <w:rsid w:val="002E2F26"/>
    <w:pPr>
      <w:tabs>
        <w:tab w:val="center" w:pos="4677"/>
        <w:tab w:val="right" w:pos="9355"/>
      </w:tabs>
    </w:pPr>
    <w:rPr>
      <w:sz w:val="24"/>
      <w:szCs w:val="24"/>
      <w:lang w:bidi="ar-SA"/>
    </w:rPr>
  </w:style>
  <w:style w:type="paragraph" w:styleId="ad">
    <w:name w:val="footer"/>
    <w:basedOn w:val="a"/>
    <w:link w:val="ae"/>
    <w:uiPriority w:val="99"/>
    <w:rsid w:val="002E2F26"/>
    <w:pPr>
      <w:tabs>
        <w:tab w:val="center" w:pos="4677"/>
        <w:tab w:val="right" w:pos="9355"/>
      </w:tabs>
    </w:pPr>
    <w:rPr>
      <w:sz w:val="24"/>
      <w:szCs w:val="24"/>
      <w:lang w:bidi="ar-SA"/>
    </w:rPr>
  </w:style>
  <w:style w:type="paragraph" w:styleId="af">
    <w:name w:val="caption"/>
    <w:basedOn w:val="a"/>
    <w:uiPriority w:val="35"/>
    <w:semiHidden/>
    <w:unhideWhenUsed/>
    <w:qFormat/>
    <w:rsid w:val="002E2F26"/>
    <w:pPr>
      <w:spacing w:line="276" w:lineRule="auto"/>
    </w:pPr>
    <w:rPr>
      <w:b/>
      <w:bCs/>
      <w:color w:val="4F81BD"/>
      <w:sz w:val="18"/>
      <w:szCs w:val="18"/>
    </w:rPr>
  </w:style>
  <w:style w:type="table" w:styleId="af0">
    <w:name w:val="Table Grid"/>
    <w:basedOn w:val="a1"/>
    <w:uiPriority w:val="59"/>
    <w:rsid w:val="002E2F26"/>
    <w:tblPr>
      <w:tblInd w:w="0" w:type="dxa"/>
      <w:tblCellMar>
        <w:top w:w="0" w:type="dxa"/>
        <w:left w:w="108" w:type="dxa"/>
        <w:bottom w:w="0" w:type="dxa"/>
        <w:right w:w="108" w:type="dxa"/>
      </w:tblCellMar>
    </w:tblPr>
  </w:style>
  <w:style w:type="character" w:styleId="af1">
    <w:name w:val="Hyperlink"/>
    <w:uiPriority w:val="99"/>
    <w:unhideWhenUsed/>
    <w:rsid w:val="002E2F26"/>
    <w:rPr>
      <w:color w:val="0000FF"/>
      <w:u w:val="single"/>
    </w:rPr>
  </w:style>
  <w:style w:type="paragraph" w:styleId="af2">
    <w:name w:val="footnote text"/>
    <w:basedOn w:val="a"/>
    <w:link w:val="af3"/>
    <w:uiPriority w:val="99"/>
    <w:semiHidden/>
    <w:unhideWhenUsed/>
    <w:rsid w:val="002E2F26"/>
    <w:pPr>
      <w:spacing w:after="40"/>
    </w:pPr>
    <w:rPr>
      <w:sz w:val="18"/>
      <w:szCs w:val="20"/>
      <w:lang w:bidi="ar-SA"/>
    </w:rPr>
  </w:style>
  <w:style w:type="character" w:styleId="af4">
    <w:name w:val="footnote reference"/>
    <w:uiPriority w:val="99"/>
    <w:unhideWhenUsed/>
    <w:rsid w:val="002E2F26"/>
    <w:rPr>
      <w:vertAlign w:val="superscript"/>
    </w:rPr>
  </w:style>
  <w:style w:type="paragraph" w:styleId="af5">
    <w:name w:val="endnote text"/>
    <w:basedOn w:val="a"/>
    <w:link w:val="af6"/>
    <w:uiPriority w:val="99"/>
    <w:semiHidden/>
    <w:unhideWhenUsed/>
    <w:rsid w:val="002E2F26"/>
    <w:rPr>
      <w:sz w:val="20"/>
      <w:szCs w:val="20"/>
      <w:lang w:bidi="ar-SA"/>
    </w:rPr>
  </w:style>
  <w:style w:type="character" w:styleId="af7">
    <w:name w:val="endnote reference"/>
    <w:uiPriority w:val="99"/>
    <w:semiHidden/>
    <w:unhideWhenUsed/>
    <w:rsid w:val="002E2F26"/>
    <w:rPr>
      <w:vertAlign w:val="superscript"/>
    </w:rPr>
  </w:style>
  <w:style w:type="paragraph" w:styleId="11">
    <w:name w:val="toc 1"/>
    <w:basedOn w:val="a"/>
    <w:uiPriority w:val="39"/>
    <w:unhideWhenUsed/>
    <w:rsid w:val="002E2F26"/>
    <w:pPr>
      <w:spacing w:after="57"/>
    </w:pPr>
  </w:style>
  <w:style w:type="paragraph" w:styleId="23">
    <w:name w:val="toc 2"/>
    <w:basedOn w:val="a"/>
    <w:uiPriority w:val="39"/>
    <w:unhideWhenUsed/>
    <w:rsid w:val="002E2F26"/>
    <w:pPr>
      <w:spacing w:after="57"/>
      <w:ind w:left="283"/>
    </w:pPr>
  </w:style>
  <w:style w:type="paragraph" w:styleId="31">
    <w:name w:val="toc 3"/>
    <w:basedOn w:val="a"/>
    <w:uiPriority w:val="39"/>
    <w:unhideWhenUsed/>
    <w:rsid w:val="002E2F26"/>
    <w:pPr>
      <w:spacing w:after="57"/>
      <w:ind w:left="567"/>
    </w:pPr>
  </w:style>
  <w:style w:type="paragraph" w:styleId="41">
    <w:name w:val="toc 4"/>
    <w:basedOn w:val="a"/>
    <w:uiPriority w:val="39"/>
    <w:unhideWhenUsed/>
    <w:rsid w:val="002E2F26"/>
    <w:pPr>
      <w:spacing w:after="57"/>
      <w:ind w:left="850"/>
    </w:pPr>
  </w:style>
  <w:style w:type="paragraph" w:styleId="51">
    <w:name w:val="toc 5"/>
    <w:basedOn w:val="a"/>
    <w:uiPriority w:val="39"/>
    <w:unhideWhenUsed/>
    <w:rsid w:val="002E2F26"/>
    <w:pPr>
      <w:spacing w:after="57"/>
      <w:ind w:left="1134"/>
    </w:pPr>
  </w:style>
  <w:style w:type="paragraph" w:styleId="61">
    <w:name w:val="toc 6"/>
    <w:basedOn w:val="a"/>
    <w:uiPriority w:val="39"/>
    <w:unhideWhenUsed/>
    <w:rsid w:val="002E2F26"/>
    <w:pPr>
      <w:spacing w:after="57"/>
      <w:ind w:left="1417"/>
    </w:pPr>
  </w:style>
  <w:style w:type="paragraph" w:styleId="71">
    <w:name w:val="toc 7"/>
    <w:basedOn w:val="a"/>
    <w:uiPriority w:val="39"/>
    <w:unhideWhenUsed/>
    <w:rsid w:val="002E2F26"/>
    <w:pPr>
      <w:spacing w:after="57"/>
      <w:ind w:left="1701"/>
    </w:pPr>
  </w:style>
  <w:style w:type="paragraph" w:styleId="81">
    <w:name w:val="toc 8"/>
    <w:basedOn w:val="a"/>
    <w:uiPriority w:val="39"/>
    <w:unhideWhenUsed/>
    <w:rsid w:val="002E2F26"/>
    <w:pPr>
      <w:spacing w:after="57"/>
      <w:ind w:left="1984"/>
    </w:pPr>
  </w:style>
  <w:style w:type="paragraph" w:styleId="91">
    <w:name w:val="toc 9"/>
    <w:basedOn w:val="a"/>
    <w:uiPriority w:val="39"/>
    <w:unhideWhenUsed/>
    <w:rsid w:val="002E2F26"/>
    <w:pPr>
      <w:spacing w:after="57"/>
      <w:ind w:left="2268"/>
    </w:pPr>
  </w:style>
  <w:style w:type="paragraph" w:styleId="af8">
    <w:name w:val="TOC Heading"/>
    <w:uiPriority w:val="39"/>
    <w:unhideWhenUsed/>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style>
  <w:style w:type="paragraph" w:styleId="af9">
    <w:name w:val="table of figures"/>
    <w:basedOn w:val="a"/>
    <w:next w:val="a"/>
    <w:uiPriority w:val="99"/>
    <w:unhideWhenUsed/>
    <w:rsid w:val="002E2F26"/>
  </w:style>
  <w:style w:type="table" w:customStyle="1" w:styleId="PlainTable1">
    <w:name w:val="Plain Table 1"/>
    <w:basedOn w:val="a1"/>
    <w:uiPriority w:val="59"/>
    <w:rsid w:val="002E2F26"/>
    <w:tblPr>
      <w:tblInd w:w="0" w:type="dxa"/>
      <w:tblCellMar>
        <w:top w:w="0" w:type="dxa"/>
        <w:left w:w="108" w:type="dxa"/>
        <w:bottom w:w="0" w:type="dxa"/>
        <w:right w:w="108" w:type="dxa"/>
      </w:tblCellMar>
    </w:tblPr>
  </w:style>
  <w:style w:type="table" w:customStyle="1" w:styleId="PlainTable2">
    <w:name w:val="Plain Table 2"/>
    <w:basedOn w:val="a1"/>
    <w:uiPriority w:val="59"/>
    <w:rsid w:val="002E2F26"/>
    <w:tblPr>
      <w:tblInd w:w="0" w:type="dxa"/>
      <w:tblCellMar>
        <w:top w:w="0" w:type="dxa"/>
        <w:left w:w="108" w:type="dxa"/>
        <w:bottom w:w="0" w:type="dxa"/>
        <w:right w:w="108" w:type="dxa"/>
      </w:tblCellMar>
    </w:tblPr>
  </w:style>
  <w:style w:type="table" w:customStyle="1" w:styleId="PlainTable3">
    <w:name w:val="Plain Table 3"/>
    <w:basedOn w:val="a1"/>
    <w:uiPriority w:val="99"/>
    <w:rsid w:val="002E2F26"/>
    <w:tblPr>
      <w:tblInd w:w="0" w:type="dxa"/>
      <w:tblCellMar>
        <w:top w:w="0" w:type="dxa"/>
        <w:left w:w="108" w:type="dxa"/>
        <w:bottom w:w="0" w:type="dxa"/>
        <w:right w:w="108" w:type="dxa"/>
      </w:tblCellMar>
    </w:tblPr>
  </w:style>
  <w:style w:type="table" w:customStyle="1" w:styleId="PlainTable4">
    <w:name w:val="Plain Table 4"/>
    <w:basedOn w:val="a1"/>
    <w:uiPriority w:val="99"/>
    <w:rsid w:val="002E2F26"/>
    <w:tblPr>
      <w:tblInd w:w="0" w:type="dxa"/>
      <w:tblCellMar>
        <w:top w:w="0" w:type="dxa"/>
        <w:left w:w="108" w:type="dxa"/>
        <w:bottom w:w="0" w:type="dxa"/>
        <w:right w:w="108" w:type="dxa"/>
      </w:tblCellMar>
    </w:tblPr>
  </w:style>
  <w:style w:type="table" w:customStyle="1" w:styleId="PlainTable5">
    <w:name w:val="Plain Table 5"/>
    <w:basedOn w:val="a1"/>
    <w:uiPriority w:val="99"/>
    <w:rsid w:val="002E2F26"/>
    <w:tblPr>
      <w:tblInd w:w="0" w:type="dxa"/>
      <w:tblCellMar>
        <w:top w:w="0" w:type="dxa"/>
        <w:left w:w="108" w:type="dxa"/>
        <w:bottom w:w="0" w:type="dxa"/>
        <w:right w:w="108" w:type="dxa"/>
      </w:tblCellMar>
    </w:tblPr>
  </w:style>
  <w:style w:type="table" w:customStyle="1" w:styleId="GridTable1Light">
    <w:name w:val="Grid Table 1 Light"/>
    <w:basedOn w:val="a1"/>
    <w:uiPriority w:val="99"/>
    <w:rsid w:val="002E2F26"/>
    <w:tblPr>
      <w:tblInd w:w="0" w:type="dxa"/>
      <w:tblCellMar>
        <w:top w:w="0" w:type="dxa"/>
        <w:left w:w="108" w:type="dxa"/>
        <w:bottom w:w="0" w:type="dxa"/>
        <w:right w:w="108" w:type="dxa"/>
      </w:tblCellMar>
    </w:tblPr>
  </w:style>
  <w:style w:type="table" w:customStyle="1" w:styleId="GridTable2">
    <w:name w:val="Grid Table 2"/>
    <w:basedOn w:val="a1"/>
    <w:uiPriority w:val="99"/>
    <w:rsid w:val="002E2F26"/>
    <w:tblPr>
      <w:tblInd w:w="0" w:type="dxa"/>
      <w:tblCellMar>
        <w:top w:w="0" w:type="dxa"/>
        <w:left w:w="108" w:type="dxa"/>
        <w:bottom w:w="0" w:type="dxa"/>
        <w:right w:w="108" w:type="dxa"/>
      </w:tblCellMar>
    </w:tblPr>
  </w:style>
  <w:style w:type="table" w:customStyle="1" w:styleId="GridTable3">
    <w:name w:val="Grid Table 3"/>
    <w:basedOn w:val="a1"/>
    <w:uiPriority w:val="99"/>
    <w:rsid w:val="002E2F26"/>
    <w:tblPr>
      <w:tblInd w:w="0" w:type="dxa"/>
      <w:tblCellMar>
        <w:top w:w="0" w:type="dxa"/>
        <w:left w:w="108" w:type="dxa"/>
        <w:bottom w:w="0" w:type="dxa"/>
        <w:right w:w="108" w:type="dxa"/>
      </w:tblCellMar>
    </w:tblPr>
  </w:style>
  <w:style w:type="table" w:customStyle="1" w:styleId="GridTable4">
    <w:name w:val="Grid Table 4"/>
    <w:basedOn w:val="a1"/>
    <w:uiPriority w:val="59"/>
    <w:rsid w:val="002E2F26"/>
    <w:tblPr>
      <w:tblInd w:w="0" w:type="dxa"/>
      <w:tblCellMar>
        <w:top w:w="0" w:type="dxa"/>
        <w:left w:w="108" w:type="dxa"/>
        <w:bottom w:w="0" w:type="dxa"/>
        <w:right w:w="108" w:type="dxa"/>
      </w:tblCellMar>
    </w:tblPr>
  </w:style>
  <w:style w:type="table" w:customStyle="1" w:styleId="GridTable5Dark">
    <w:name w:val="Grid Table 5 Dark"/>
    <w:basedOn w:val="a1"/>
    <w:uiPriority w:val="99"/>
    <w:rsid w:val="002E2F26"/>
    <w:tblPr>
      <w:tblInd w:w="0" w:type="dxa"/>
      <w:tblCellMar>
        <w:top w:w="0" w:type="dxa"/>
        <w:left w:w="108" w:type="dxa"/>
        <w:bottom w:w="0" w:type="dxa"/>
        <w:right w:w="108" w:type="dxa"/>
      </w:tblCellMar>
    </w:tblPr>
  </w:style>
  <w:style w:type="table" w:customStyle="1" w:styleId="GridTable6Colorful">
    <w:name w:val="Grid Table 6 Colorful"/>
    <w:basedOn w:val="a1"/>
    <w:uiPriority w:val="99"/>
    <w:rsid w:val="002E2F26"/>
    <w:tblPr>
      <w:tblInd w:w="0" w:type="dxa"/>
      <w:tblCellMar>
        <w:top w:w="0" w:type="dxa"/>
        <w:left w:w="108" w:type="dxa"/>
        <w:bottom w:w="0" w:type="dxa"/>
        <w:right w:w="108" w:type="dxa"/>
      </w:tblCellMar>
    </w:tblPr>
  </w:style>
  <w:style w:type="table" w:customStyle="1" w:styleId="GridTable7Colorful">
    <w:name w:val="Grid Table 7 Colorful"/>
    <w:basedOn w:val="a1"/>
    <w:uiPriority w:val="99"/>
    <w:rsid w:val="002E2F26"/>
    <w:tblPr>
      <w:tblInd w:w="0" w:type="dxa"/>
      <w:tblCellMar>
        <w:top w:w="0" w:type="dxa"/>
        <w:left w:w="108" w:type="dxa"/>
        <w:bottom w:w="0" w:type="dxa"/>
        <w:right w:w="108" w:type="dxa"/>
      </w:tblCellMar>
    </w:tblPr>
  </w:style>
  <w:style w:type="table" w:customStyle="1" w:styleId="ListTable1Light">
    <w:name w:val="List Table 1 Light"/>
    <w:basedOn w:val="a1"/>
    <w:uiPriority w:val="99"/>
    <w:rsid w:val="002E2F26"/>
    <w:tblPr>
      <w:tblInd w:w="0" w:type="dxa"/>
      <w:tblCellMar>
        <w:top w:w="0" w:type="dxa"/>
        <w:left w:w="108" w:type="dxa"/>
        <w:bottom w:w="0" w:type="dxa"/>
        <w:right w:w="108" w:type="dxa"/>
      </w:tblCellMar>
    </w:tblPr>
  </w:style>
  <w:style w:type="table" w:customStyle="1" w:styleId="ListTable2">
    <w:name w:val="List Table 2"/>
    <w:basedOn w:val="a1"/>
    <w:uiPriority w:val="99"/>
    <w:rsid w:val="002E2F26"/>
    <w:tblPr>
      <w:tblInd w:w="0" w:type="dxa"/>
      <w:tblCellMar>
        <w:top w:w="0" w:type="dxa"/>
        <w:left w:w="108" w:type="dxa"/>
        <w:bottom w:w="0" w:type="dxa"/>
        <w:right w:w="108" w:type="dxa"/>
      </w:tblCellMar>
    </w:tblPr>
  </w:style>
  <w:style w:type="table" w:customStyle="1" w:styleId="ListTable3">
    <w:name w:val="List Table 3"/>
    <w:basedOn w:val="a1"/>
    <w:uiPriority w:val="99"/>
    <w:rsid w:val="002E2F26"/>
    <w:tblPr>
      <w:tblInd w:w="0" w:type="dxa"/>
      <w:tblCellMar>
        <w:top w:w="0" w:type="dxa"/>
        <w:left w:w="108" w:type="dxa"/>
        <w:bottom w:w="0" w:type="dxa"/>
        <w:right w:w="108" w:type="dxa"/>
      </w:tblCellMar>
    </w:tblPr>
  </w:style>
  <w:style w:type="table" w:customStyle="1" w:styleId="ListTable4">
    <w:name w:val="List Table 4"/>
    <w:basedOn w:val="a1"/>
    <w:uiPriority w:val="99"/>
    <w:rsid w:val="002E2F26"/>
    <w:tblPr>
      <w:tblInd w:w="0" w:type="dxa"/>
      <w:tblCellMar>
        <w:top w:w="0" w:type="dxa"/>
        <w:left w:w="108" w:type="dxa"/>
        <w:bottom w:w="0" w:type="dxa"/>
        <w:right w:w="108" w:type="dxa"/>
      </w:tblCellMar>
    </w:tblPr>
  </w:style>
  <w:style w:type="table" w:customStyle="1" w:styleId="ListTable5Dark">
    <w:name w:val="List Table 5 Dark"/>
    <w:basedOn w:val="a1"/>
    <w:uiPriority w:val="99"/>
    <w:rsid w:val="002E2F26"/>
    <w:tblPr>
      <w:tblInd w:w="0" w:type="dxa"/>
      <w:tblCellMar>
        <w:top w:w="0" w:type="dxa"/>
        <w:left w:w="108" w:type="dxa"/>
        <w:bottom w:w="0" w:type="dxa"/>
        <w:right w:w="108" w:type="dxa"/>
      </w:tblCellMar>
    </w:tblPr>
  </w:style>
  <w:style w:type="table" w:customStyle="1" w:styleId="ListTable6Colorful">
    <w:name w:val="List Table 6 Colorful"/>
    <w:basedOn w:val="a1"/>
    <w:uiPriority w:val="99"/>
    <w:rsid w:val="002E2F26"/>
    <w:tblPr>
      <w:tblInd w:w="0" w:type="dxa"/>
      <w:tblCellMar>
        <w:top w:w="0" w:type="dxa"/>
        <w:left w:w="108" w:type="dxa"/>
        <w:bottom w:w="0" w:type="dxa"/>
        <w:right w:w="108" w:type="dxa"/>
      </w:tblCellMar>
    </w:tblPr>
  </w:style>
  <w:style w:type="table" w:customStyle="1" w:styleId="ListTable7Colorful">
    <w:name w:val="List Table 7 Colorful"/>
    <w:basedOn w:val="a1"/>
    <w:uiPriority w:val="99"/>
    <w:rsid w:val="002E2F26"/>
    <w:tblPr>
      <w:tblInd w:w="0" w:type="dxa"/>
      <w:tblCellMar>
        <w:top w:w="0" w:type="dxa"/>
        <w:left w:w="108" w:type="dxa"/>
        <w:bottom w:w="0" w:type="dxa"/>
        <w:right w:w="108" w:type="dxa"/>
      </w:tblCellMar>
    </w:tblPr>
  </w:style>
  <w:style w:type="character" w:customStyle="1" w:styleId="Heading1Char">
    <w:name w:val="Heading 1 Char"/>
    <w:uiPriority w:val="9"/>
    <w:rsid w:val="002E2F26"/>
    <w:rPr>
      <w:rFonts w:ascii="Arial" w:eastAsia="Arial" w:hAnsi="Arial" w:cs="Arial"/>
      <w:sz w:val="40"/>
      <w:szCs w:val="40"/>
    </w:rPr>
  </w:style>
  <w:style w:type="character" w:customStyle="1" w:styleId="Heading2Char">
    <w:name w:val="Heading 2 Char"/>
    <w:uiPriority w:val="9"/>
    <w:rsid w:val="002E2F26"/>
    <w:rPr>
      <w:rFonts w:ascii="Arial" w:eastAsia="Arial" w:hAnsi="Arial" w:cs="Arial"/>
      <w:sz w:val="34"/>
    </w:rPr>
  </w:style>
  <w:style w:type="character" w:customStyle="1" w:styleId="Heading3Char">
    <w:name w:val="Heading 3 Char"/>
    <w:uiPriority w:val="9"/>
    <w:rsid w:val="002E2F26"/>
    <w:rPr>
      <w:rFonts w:ascii="Arial" w:eastAsia="Arial" w:hAnsi="Arial" w:cs="Arial"/>
      <w:sz w:val="30"/>
      <w:szCs w:val="30"/>
    </w:rPr>
  </w:style>
  <w:style w:type="character" w:customStyle="1" w:styleId="Heading4Char">
    <w:name w:val="Heading 4 Char"/>
    <w:uiPriority w:val="9"/>
    <w:rsid w:val="002E2F26"/>
    <w:rPr>
      <w:rFonts w:ascii="Arial" w:eastAsia="Arial" w:hAnsi="Arial" w:cs="Arial"/>
      <w:b/>
      <w:bCs/>
      <w:sz w:val="26"/>
      <w:szCs w:val="26"/>
    </w:rPr>
  </w:style>
  <w:style w:type="character" w:customStyle="1" w:styleId="Heading5Char">
    <w:name w:val="Heading 5 Char"/>
    <w:uiPriority w:val="9"/>
    <w:rsid w:val="002E2F26"/>
    <w:rPr>
      <w:rFonts w:ascii="Arial" w:eastAsia="Arial" w:hAnsi="Arial" w:cs="Arial"/>
      <w:b/>
      <w:bCs/>
      <w:sz w:val="24"/>
      <w:szCs w:val="24"/>
    </w:rPr>
  </w:style>
  <w:style w:type="character" w:customStyle="1" w:styleId="Heading6Char">
    <w:name w:val="Heading 6 Char"/>
    <w:uiPriority w:val="9"/>
    <w:rsid w:val="002E2F26"/>
    <w:rPr>
      <w:rFonts w:ascii="Arial" w:eastAsia="Arial" w:hAnsi="Arial" w:cs="Arial"/>
      <w:b/>
      <w:bCs/>
      <w:sz w:val="22"/>
      <w:szCs w:val="22"/>
    </w:rPr>
  </w:style>
  <w:style w:type="character" w:customStyle="1" w:styleId="Heading7Char">
    <w:name w:val="Heading 7 Char"/>
    <w:uiPriority w:val="9"/>
    <w:rsid w:val="002E2F26"/>
    <w:rPr>
      <w:rFonts w:ascii="Arial" w:eastAsia="Arial" w:hAnsi="Arial" w:cs="Arial"/>
      <w:b/>
      <w:bCs/>
      <w:i/>
      <w:iCs/>
      <w:sz w:val="22"/>
      <w:szCs w:val="22"/>
    </w:rPr>
  </w:style>
  <w:style w:type="character" w:customStyle="1" w:styleId="Heading8Char">
    <w:name w:val="Heading 8 Char"/>
    <w:uiPriority w:val="9"/>
    <w:rsid w:val="002E2F26"/>
    <w:rPr>
      <w:rFonts w:ascii="Arial" w:eastAsia="Arial" w:hAnsi="Arial" w:cs="Arial"/>
      <w:i/>
      <w:iCs/>
      <w:sz w:val="22"/>
      <w:szCs w:val="22"/>
    </w:rPr>
  </w:style>
  <w:style w:type="character" w:customStyle="1" w:styleId="Heading9Char">
    <w:name w:val="Heading 9 Char"/>
    <w:uiPriority w:val="9"/>
    <w:rsid w:val="002E2F26"/>
    <w:rPr>
      <w:rFonts w:ascii="Arial" w:eastAsia="Arial" w:hAnsi="Arial" w:cs="Arial"/>
      <w:i/>
      <w:iCs/>
      <w:sz w:val="21"/>
      <w:szCs w:val="21"/>
    </w:rPr>
  </w:style>
  <w:style w:type="character" w:customStyle="1" w:styleId="TitleChar">
    <w:name w:val="Title Char"/>
    <w:uiPriority w:val="10"/>
    <w:rsid w:val="002E2F26"/>
    <w:rPr>
      <w:sz w:val="48"/>
      <w:szCs w:val="48"/>
    </w:rPr>
  </w:style>
  <w:style w:type="character" w:customStyle="1" w:styleId="SubtitleChar">
    <w:name w:val="Subtitle Char"/>
    <w:uiPriority w:val="11"/>
    <w:rsid w:val="002E2F26"/>
    <w:rPr>
      <w:sz w:val="24"/>
      <w:szCs w:val="24"/>
    </w:rPr>
  </w:style>
  <w:style w:type="character" w:customStyle="1" w:styleId="QuoteChar">
    <w:name w:val="Quote Char"/>
    <w:uiPriority w:val="29"/>
    <w:rsid w:val="002E2F26"/>
    <w:rPr>
      <w:i/>
    </w:rPr>
  </w:style>
  <w:style w:type="character" w:customStyle="1" w:styleId="IntenseQuoteChar">
    <w:name w:val="Intense Quote Char"/>
    <w:uiPriority w:val="30"/>
    <w:rsid w:val="002E2F26"/>
    <w:rPr>
      <w:i/>
    </w:rPr>
  </w:style>
  <w:style w:type="character" w:customStyle="1" w:styleId="FootnoteTextChar">
    <w:name w:val="Footnote Text Char"/>
    <w:uiPriority w:val="99"/>
    <w:rsid w:val="002E2F26"/>
    <w:rPr>
      <w:sz w:val="18"/>
    </w:rPr>
  </w:style>
  <w:style w:type="character" w:customStyle="1" w:styleId="EndnoteTextChar">
    <w:name w:val="Endnote Text Char"/>
    <w:uiPriority w:val="99"/>
    <w:rsid w:val="002E2F26"/>
    <w:rPr>
      <w:sz w:val="20"/>
    </w:rPr>
  </w:style>
  <w:style w:type="character" w:customStyle="1" w:styleId="10">
    <w:name w:val="Заголовок 1 Знак"/>
    <w:link w:val="1"/>
    <w:uiPriority w:val="9"/>
    <w:rsid w:val="002E2F26"/>
    <w:rPr>
      <w:rFonts w:ascii="Arial" w:eastAsia="Arial" w:hAnsi="Arial" w:cs="Arial"/>
      <w:sz w:val="40"/>
      <w:szCs w:val="40"/>
    </w:rPr>
  </w:style>
  <w:style w:type="character" w:customStyle="1" w:styleId="20">
    <w:name w:val="Заголовок 2 Знак"/>
    <w:link w:val="2"/>
    <w:uiPriority w:val="9"/>
    <w:rsid w:val="002E2F26"/>
    <w:rPr>
      <w:rFonts w:ascii="Arial" w:eastAsia="Arial" w:hAnsi="Arial" w:cs="Arial"/>
      <w:sz w:val="34"/>
    </w:rPr>
  </w:style>
  <w:style w:type="character" w:customStyle="1" w:styleId="30">
    <w:name w:val="Заголовок 3 Знак"/>
    <w:link w:val="3"/>
    <w:uiPriority w:val="9"/>
    <w:rsid w:val="002E2F26"/>
    <w:rPr>
      <w:rFonts w:ascii="Arial" w:eastAsia="Arial" w:hAnsi="Arial" w:cs="Arial"/>
      <w:sz w:val="30"/>
      <w:szCs w:val="30"/>
    </w:rPr>
  </w:style>
  <w:style w:type="character" w:customStyle="1" w:styleId="40">
    <w:name w:val="Заголовок 4 Знак"/>
    <w:link w:val="4"/>
    <w:uiPriority w:val="9"/>
    <w:rsid w:val="002E2F26"/>
    <w:rPr>
      <w:rFonts w:ascii="Arial" w:eastAsia="Arial" w:hAnsi="Arial" w:cs="Arial"/>
      <w:b/>
      <w:bCs/>
      <w:sz w:val="26"/>
      <w:szCs w:val="26"/>
    </w:rPr>
  </w:style>
  <w:style w:type="character" w:customStyle="1" w:styleId="50">
    <w:name w:val="Заголовок 5 Знак"/>
    <w:link w:val="5"/>
    <w:uiPriority w:val="9"/>
    <w:rsid w:val="002E2F26"/>
    <w:rPr>
      <w:rFonts w:ascii="Arial" w:eastAsia="Arial" w:hAnsi="Arial" w:cs="Arial"/>
      <w:b/>
      <w:bCs/>
      <w:sz w:val="24"/>
      <w:szCs w:val="24"/>
    </w:rPr>
  </w:style>
  <w:style w:type="character" w:customStyle="1" w:styleId="60">
    <w:name w:val="Заголовок 6 Знак"/>
    <w:link w:val="6"/>
    <w:uiPriority w:val="9"/>
    <w:rsid w:val="002E2F26"/>
    <w:rPr>
      <w:rFonts w:ascii="Arial" w:eastAsia="Arial" w:hAnsi="Arial" w:cs="Arial"/>
      <w:b/>
      <w:bCs/>
      <w:sz w:val="22"/>
      <w:szCs w:val="22"/>
    </w:rPr>
  </w:style>
  <w:style w:type="character" w:customStyle="1" w:styleId="70">
    <w:name w:val="Заголовок 7 Знак"/>
    <w:link w:val="7"/>
    <w:uiPriority w:val="9"/>
    <w:rsid w:val="002E2F26"/>
    <w:rPr>
      <w:rFonts w:ascii="Arial" w:eastAsia="Arial" w:hAnsi="Arial" w:cs="Arial"/>
      <w:b/>
      <w:bCs/>
      <w:i/>
      <w:iCs/>
      <w:sz w:val="22"/>
      <w:szCs w:val="22"/>
    </w:rPr>
  </w:style>
  <w:style w:type="character" w:customStyle="1" w:styleId="80">
    <w:name w:val="Заголовок 8 Знак"/>
    <w:link w:val="8"/>
    <w:uiPriority w:val="9"/>
    <w:rsid w:val="002E2F26"/>
    <w:rPr>
      <w:rFonts w:ascii="Arial" w:eastAsia="Arial" w:hAnsi="Arial" w:cs="Arial"/>
      <w:i/>
      <w:iCs/>
      <w:sz w:val="22"/>
      <w:szCs w:val="22"/>
    </w:rPr>
  </w:style>
  <w:style w:type="character" w:customStyle="1" w:styleId="90">
    <w:name w:val="Заголовок 9 Знак"/>
    <w:link w:val="9"/>
    <w:uiPriority w:val="9"/>
    <w:rsid w:val="002E2F26"/>
    <w:rPr>
      <w:rFonts w:ascii="Arial" w:eastAsia="Arial" w:hAnsi="Arial" w:cs="Arial"/>
      <w:i/>
      <w:iCs/>
      <w:sz w:val="21"/>
      <w:szCs w:val="21"/>
    </w:rPr>
  </w:style>
  <w:style w:type="character" w:customStyle="1" w:styleId="a6">
    <w:name w:val="Название Знак"/>
    <w:link w:val="a5"/>
    <w:uiPriority w:val="10"/>
    <w:rsid w:val="002E2F26"/>
    <w:rPr>
      <w:sz w:val="48"/>
      <w:szCs w:val="48"/>
    </w:rPr>
  </w:style>
  <w:style w:type="character" w:customStyle="1" w:styleId="a8">
    <w:name w:val="Подзаголовок Знак"/>
    <w:link w:val="a7"/>
    <w:uiPriority w:val="11"/>
    <w:rsid w:val="002E2F26"/>
    <w:rPr>
      <w:sz w:val="24"/>
      <w:szCs w:val="24"/>
    </w:rPr>
  </w:style>
  <w:style w:type="character" w:customStyle="1" w:styleId="22">
    <w:name w:val="Цитата 2 Знак"/>
    <w:link w:val="21"/>
    <w:uiPriority w:val="29"/>
    <w:rsid w:val="002E2F26"/>
    <w:rPr>
      <w:i/>
    </w:rPr>
  </w:style>
  <w:style w:type="character" w:customStyle="1" w:styleId="aa">
    <w:name w:val="Выделенная цитата Знак"/>
    <w:link w:val="a9"/>
    <w:uiPriority w:val="30"/>
    <w:rsid w:val="002E2F26"/>
    <w:rPr>
      <w:i/>
    </w:rPr>
  </w:style>
  <w:style w:type="character" w:customStyle="1" w:styleId="HeaderChar">
    <w:name w:val="Header Char"/>
    <w:uiPriority w:val="99"/>
    <w:rsid w:val="002E2F26"/>
  </w:style>
  <w:style w:type="character" w:customStyle="1" w:styleId="FooterChar">
    <w:name w:val="Footer Char"/>
    <w:uiPriority w:val="99"/>
    <w:rsid w:val="002E2F26"/>
  </w:style>
  <w:style w:type="character" w:customStyle="1" w:styleId="CaptionChar">
    <w:name w:val="Caption Char"/>
    <w:uiPriority w:val="99"/>
    <w:rsid w:val="002E2F26"/>
  </w:style>
  <w:style w:type="table" w:customStyle="1" w:styleId="TableGridLight">
    <w:name w:val="Table Grid Light"/>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110">
    <w:name w:val="Таблица простая 11"/>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210">
    <w:name w:val="Таблица простая 21"/>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310">
    <w:name w:val="Таблица простая 3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410">
    <w:name w:val="Таблица простая 4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510">
    <w:name w:val="Таблица простая 5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11">
    <w:name w:val="Таблица-сетка 1 светл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1">
    <w:name w:val="Grid Table 1 Light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2">
    <w:name w:val="Grid Table 1 Light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3">
    <w:name w:val="Grid Table 1 Light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4">
    <w:name w:val="Grid Table 1 Light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5">
    <w:name w:val="Grid Table 1 Light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1Light-Accent6">
    <w:name w:val="Grid Table 1 Light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21">
    <w:name w:val="Таблица-сетка 2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1">
    <w:name w:val="Grid Table 2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2">
    <w:name w:val="Grid Table 2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3">
    <w:name w:val="Grid Table 2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4">
    <w:name w:val="Grid Table 2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5">
    <w:name w:val="Grid Table 2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2-Accent6">
    <w:name w:val="Grid Table 2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31">
    <w:name w:val="Таблица-сетка 3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1">
    <w:name w:val="Grid Table 3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2">
    <w:name w:val="Grid Table 3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3">
    <w:name w:val="Grid Table 3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4">
    <w:name w:val="Grid Table 3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5">
    <w:name w:val="Grid Table 3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3-Accent6">
    <w:name w:val="Grid Table 3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41">
    <w:name w:val="Таблица-сетка 41"/>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1">
    <w:name w:val="Grid Table 4 - Accent 1"/>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2">
    <w:name w:val="Grid Table 4 - Accent 2"/>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3">
    <w:name w:val="Grid Table 4 - Accent 3"/>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4">
    <w:name w:val="Grid Table 4 - Accent 4"/>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5">
    <w:name w:val="Grid Table 4 - Accent 5"/>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4-Accent6">
    <w:name w:val="Grid Table 4 - Accent 6"/>
    <w:uiPriority w:val="5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51">
    <w:name w:val="Таблица-сетка 5 тем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1">
    <w:name w:val="Grid Table 5 Dark-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2">
    <w:name w:val="Grid Table 5 Dark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3">
    <w:name w:val="Grid Table 5 Dark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4">
    <w:name w:val="Grid Table 5 Dark-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5">
    <w:name w:val="Grid Table 5 Dark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5Dark-Accent6">
    <w:name w:val="Grid Table 5 Dark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61">
    <w:name w:val="Таблица-сетка 6 цвет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1">
    <w:name w:val="Grid Table 6 Colorful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2">
    <w:name w:val="Grid Table 6 Colorful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3">
    <w:name w:val="Grid Table 6 Colorful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4">
    <w:name w:val="Grid Table 6 Colorful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5">
    <w:name w:val="Grid Table 6 Colorful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6Colorful-Accent6">
    <w:name w:val="Grid Table 6 Colorful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71">
    <w:name w:val="Таблица-сетка 7 цвет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1">
    <w:name w:val="Grid Table 7 Colorful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2">
    <w:name w:val="Grid Table 7 Colorful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3">
    <w:name w:val="Grid Table 7 Colorful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4">
    <w:name w:val="Grid Table 7 Colorful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5">
    <w:name w:val="Grid Table 7 Colorful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GridTable7Colorful-Accent6">
    <w:name w:val="Grid Table 7 Colorful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110">
    <w:name w:val="Список-таблица 1 светл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1">
    <w:name w:val="List Table 1 Light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2">
    <w:name w:val="List Table 1 Light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3">
    <w:name w:val="List Table 1 Light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4">
    <w:name w:val="List Table 1 Light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5">
    <w:name w:val="List Table 1 Light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1Light-Accent6">
    <w:name w:val="List Table 1 Light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210">
    <w:name w:val="Список-таблица 2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1">
    <w:name w:val="List Table 2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2">
    <w:name w:val="List Table 2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3">
    <w:name w:val="List Table 2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4">
    <w:name w:val="List Table 2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5">
    <w:name w:val="List Table 2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2-Accent6">
    <w:name w:val="List Table 2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310">
    <w:name w:val="Список-таблица 3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1">
    <w:name w:val="List Table 3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2">
    <w:name w:val="List Table 3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3">
    <w:name w:val="List Table 3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4">
    <w:name w:val="List Table 3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5">
    <w:name w:val="List Table 3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3-Accent6">
    <w:name w:val="List Table 3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410">
    <w:name w:val="Список-таблица 4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1">
    <w:name w:val="List Table 4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2">
    <w:name w:val="List Table 4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3">
    <w:name w:val="List Table 4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4">
    <w:name w:val="List Table 4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5">
    <w:name w:val="List Table 4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4-Accent6">
    <w:name w:val="List Table 4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510">
    <w:name w:val="Список-таблица 5 тем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1">
    <w:name w:val="List Table 5 Dark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2">
    <w:name w:val="List Table 5 Dark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3">
    <w:name w:val="List Table 5 Dark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4">
    <w:name w:val="List Table 5 Dark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5">
    <w:name w:val="List Table 5 Dark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5Dark-Accent6">
    <w:name w:val="List Table 5 Dark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610">
    <w:name w:val="Список-таблица 6 цвет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1">
    <w:name w:val="List Table 6 Colorful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2">
    <w:name w:val="List Table 6 Colorful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3">
    <w:name w:val="List Table 6 Colorful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4">
    <w:name w:val="List Table 6 Colorful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5">
    <w:name w:val="List Table 6 Colorful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6Colorful-Accent6">
    <w:name w:val="List Table 6 Colorful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710">
    <w:name w:val="Список-таблица 7 цветная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1">
    <w:name w:val="List Table 7 Colorful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2">
    <w:name w:val="List Table 7 Colorful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3">
    <w:name w:val="List Table 7 Colorful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4">
    <w:name w:val="List Table 7 Colorful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5">
    <w:name w:val="List Table 7 Colorful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stTable7Colorful-Accent6">
    <w:name w:val="List Table 7 Colorful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Lined-Accent">
    <w:name w:val="Lined - Accent"/>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1">
    <w:name w:val="Lined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2">
    <w:name w:val="Lined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3">
    <w:name w:val="Lined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4">
    <w:name w:val="Lined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5">
    <w:name w:val="Lined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Lined-Accent6">
    <w:name w:val="Lined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
    <w:name w:val="Bordered &amp; Lined - Accent"/>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1">
    <w:name w:val="Bordered &amp; Lined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2">
    <w:name w:val="Bordered &amp; Lined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3">
    <w:name w:val="Bordered &amp; Lined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4">
    <w:name w:val="Bordered &amp; Lined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5">
    <w:name w:val="Bordered &amp; Lined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Lined-Accent6">
    <w:name w:val="Bordered &amp; Lined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color w:val="404040"/>
      <w:sz w:val="22"/>
      <w:szCs w:val="22"/>
    </w:rPr>
    <w:tblPr>
      <w:tblCellMar>
        <w:top w:w="0" w:type="dxa"/>
        <w:left w:w="0" w:type="dxa"/>
        <w:bottom w:w="0" w:type="dxa"/>
        <w:right w:w="0" w:type="dxa"/>
      </w:tblCellMar>
    </w:tblPr>
  </w:style>
  <w:style w:type="table" w:customStyle="1" w:styleId="Bordered">
    <w:name w:val="Bordered"/>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1">
    <w:name w:val="Bordered - Accent 1"/>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2">
    <w:name w:val="Bordered - Accent 2"/>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3">
    <w:name w:val="Bordered - Accent 3"/>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4">
    <w:name w:val="Bordered - Accent 4"/>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5">
    <w:name w:val="Bordered - Accent 5"/>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table" w:customStyle="1" w:styleId="Bordered-Accent6">
    <w:name w:val="Bordered - Accent 6"/>
    <w:uiPriority w:val="99"/>
    <w:rsid w:val="002E2F26"/>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tblCellMar>
        <w:top w:w="0" w:type="dxa"/>
        <w:left w:w="0" w:type="dxa"/>
        <w:bottom w:w="0" w:type="dxa"/>
        <w:right w:w="0" w:type="dxa"/>
      </w:tblCellMar>
    </w:tblPr>
  </w:style>
  <w:style w:type="character" w:customStyle="1" w:styleId="af3">
    <w:name w:val="Текст сноски Знак"/>
    <w:link w:val="af2"/>
    <w:uiPriority w:val="99"/>
    <w:rsid w:val="002E2F26"/>
    <w:rPr>
      <w:sz w:val="18"/>
    </w:rPr>
  </w:style>
  <w:style w:type="character" w:customStyle="1" w:styleId="af6">
    <w:name w:val="Текст концевой сноски Знак"/>
    <w:link w:val="af5"/>
    <w:uiPriority w:val="99"/>
    <w:rsid w:val="002E2F26"/>
    <w:rPr>
      <w:sz w:val="20"/>
    </w:rPr>
  </w:style>
  <w:style w:type="character" w:styleId="afa">
    <w:name w:val="page number"/>
    <w:basedOn w:val="a0"/>
    <w:rsid w:val="002E2F26"/>
  </w:style>
  <w:style w:type="character" w:customStyle="1" w:styleId="ae">
    <w:name w:val="Нижний колонтитул Знак"/>
    <w:link w:val="ad"/>
    <w:uiPriority w:val="99"/>
    <w:rsid w:val="002E2F26"/>
    <w:rPr>
      <w:sz w:val="24"/>
      <w:szCs w:val="24"/>
    </w:rPr>
  </w:style>
  <w:style w:type="character" w:customStyle="1" w:styleId="ac">
    <w:name w:val="Верхний колонтитул Знак"/>
    <w:link w:val="ab"/>
    <w:uiPriority w:val="99"/>
    <w:rsid w:val="002E2F26"/>
    <w:rPr>
      <w:sz w:val="24"/>
      <w:szCs w:val="24"/>
    </w:rPr>
  </w:style>
  <w:style w:type="paragraph" w:customStyle="1" w:styleId="ConsPlusNormal">
    <w:name w:val="ConsPlusNormal"/>
    <w:rsid w:val="002E2F26"/>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2"/>
      <w:szCs w:val="22"/>
    </w:rPr>
  </w:style>
  <w:style w:type="paragraph" w:styleId="afb">
    <w:name w:val="Balloon Text"/>
    <w:basedOn w:val="a"/>
    <w:link w:val="afc"/>
    <w:rsid w:val="002E2F26"/>
    <w:rPr>
      <w:rFonts w:ascii="Tahoma" w:hAnsi="Tahoma"/>
      <w:sz w:val="16"/>
      <w:szCs w:val="16"/>
      <w:lang w:bidi="ar-SA"/>
    </w:rPr>
  </w:style>
  <w:style w:type="character" w:customStyle="1" w:styleId="afc">
    <w:name w:val="Текст выноски Знак"/>
    <w:link w:val="afb"/>
    <w:rsid w:val="002E2F26"/>
    <w:rPr>
      <w:rFonts w:ascii="Tahoma" w:hAnsi="Tahoma"/>
      <w:sz w:val="16"/>
      <w:szCs w:val="16"/>
    </w:rPr>
  </w:style>
  <w:style w:type="paragraph" w:customStyle="1" w:styleId="12">
    <w:name w:val="Основной текст1"/>
    <w:link w:val="afd"/>
    <w:rsid w:val="002E2F2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41" w:lineRule="exact"/>
    </w:pPr>
    <w:rPr>
      <w:color w:val="000000"/>
      <w:sz w:val="26"/>
      <w:szCs w:val="26"/>
      <w:lang w:bidi="ru-RU"/>
    </w:rPr>
  </w:style>
  <w:style w:type="paragraph" w:customStyle="1" w:styleId="13">
    <w:name w:val="Обычный1"/>
    <w:rsid w:val="002E2F26"/>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hAnsi="Calibri"/>
      <w:sz w:val="22"/>
      <w:szCs w:val="22"/>
    </w:rPr>
  </w:style>
  <w:style w:type="paragraph" w:customStyle="1" w:styleId="14">
    <w:name w:val="Обычный (веб)1"/>
    <w:uiPriority w:val="99"/>
    <w:unhideWhenUsed/>
    <w:rsid w:val="002E2F2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character" w:styleId="afe">
    <w:name w:val="Strong"/>
    <w:uiPriority w:val="22"/>
    <w:qFormat/>
    <w:rsid w:val="00106E58"/>
    <w:rPr>
      <w:b/>
      <w:bCs/>
    </w:rPr>
  </w:style>
  <w:style w:type="paragraph" w:styleId="aff">
    <w:name w:val="Normal (Web)"/>
    <w:basedOn w:val="a"/>
    <w:link w:val="aff0"/>
    <w:unhideWhenUsed/>
    <w:rsid w:val="00106E58"/>
    <w:pPr>
      <w:spacing w:before="100" w:beforeAutospacing="1" w:after="100" w:afterAutospacing="1"/>
    </w:pPr>
    <w:rPr>
      <w:sz w:val="24"/>
      <w:szCs w:val="24"/>
      <w:lang w:eastAsia="ru-RU" w:bidi="ar-SA"/>
    </w:rPr>
  </w:style>
  <w:style w:type="paragraph" w:styleId="aff1">
    <w:name w:val="Body Text Indent"/>
    <w:basedOn w:val="a"/>
    <w:link w:val="aff2"/>
    <w:rsid w:val="002026D3"/>
    <w:pPr>
      <w:ind w:firstLine="709"/>
      <w:jc w:val="both"/>
    </w:pPr>
    <w:rPr>
      <w:sz w:val="28"/>
      <w:szCs w:val="20"/>
      <w:lang w:bidi="ar-SA"/>
    </w:rPr>
  </w:style>
  <w:style w:type="character" w:customStyle="1" w:styleId="aff2">
    <w:name w:val="Основной текст с отступом Знак"/>
    <w:link w:val="aff1"/>
    <w:rsid w:val="002026D3"/>
    <w:rPr>
      <w:sz w:val="28"/>
    </w:rPr>
  </w:style>
  <w:style w:type="character" w:customStyle="1" w:styleId="aff0">
    <w:name w:val="Обычный (веб) Знак"/>
    <w:link w:val="aff"/>
    <w:locked/>
    <w:rsid w:val="002026D3"/>
    <w:rPr>
      <w:sz w:val="24"/>
      <w:szCs w:val="24"/>
      <w:lang w:eastAsia="ru-RU"/>
    </w:rPr>
  </w:style>
  <w:style w:type="paragraph" w:styleId="aff3">
    <w:name w:val="Body Text"/>
    <w:basedOn w:val="a"/>
    <w:link w:val="aff4"/>
    <w:rsid w:val="00720FCE"/>
    <w:pPr>
      <w:spacing w:after="120"/>
    </w:pPr>
    <w:rPr>
      <w:sz w:val="20"/>
      <w:szCs w:val="20"/>
      <w:lang w:eastAsia="ru-RU" w:bidi="ar-SA"/>
    </w:rPr>
  </w:style>
  <w:style w:type="character" w:customStyle="1" w:styleId="aff4">
    <w:name w:val="Основной текст Знак"/>
    <w:link w:val="aff3"/>
    <w:rsid w:val="00720FCE"/>
    <w:rPr>
      <w:lang w:eastAsia="ru-RU"/>
    </w:rPr>
  </w:style>
  <w:style w:type="paragraph" w:styleId="24">
    <w:name w:val="Body Text Indent 2"/>
    <w:basedOn w:val="a"/>
    <w:link w:val="25"/>
    <w:uiPriority w:val="99"/>
    <w:unhideWhenUsed/>
    <w:rsid w:val="00047843"/>
    <w:pPr>
      <w:spacing w:after="120" w:line="480" w:lineRule="auto"/>
      <w:ind w:left="283"/>
    </w:pPr>
    <w:rPr>
      <w:lang/>
    </w:rPr>
  </w:style>
  <w:style w:type="character" w:customStyle="1" w:styleId="25">
    <w:name w:val="Основной текст с отступом 2 Знак"/>
    <w:link w:val="24"/>
    <w:uiPriority w:val="99"/>
    <w:rsid w:val="00047843"/>
    <w:rPr>
      <w:sz w:val="22"/>
      <w:szCs w:val="22"/>
      <w:lang w:eastAsia="en-US" w:bidi="en-US"/>
    </w:rPr>
  </w:style>
  <w:style w:type="character" w:customStyle="1" w:styleId="afd">
    <w:name w:val="Основной текст_"/>
    <w:link w:val="12"/>
    <w:locked/>
    <w:rsid w:val="00752BC8"/>
    <w:rPr>
      <w:color w:val="000000"/>
      <w:sz w:val="26"/>
      <w:szCs w:val="26"/>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divs>
    <w:div w:id="107942478">
      <w:bodyDiv w:val="1"/>
      <w:marLeft w:val="0"/>
      <w:marRight w:val="0"/>
      <w:marTop w:val="0"/>
      <w:marBottom w:val="0"/>
      <w:divBdr>
        <w:top w:val="none" w:sz="0" w:space="0" w:color="auto"/>
        <w:left w:val="none" w:sz="0" w:space="0" w:color="auto"/>
        <w:bottom w:val="none" w:sz="0" w:space="0" w:color="auto"/>
        <w:right w:val="none" w:sz="0" w:space="0" w:color="auto"/>
      </w:divBdr>
    </w:div>
    <w:div w:id="215432640">
      <w:bodyDiv w:val="1"/>
      <w:marLeft w:val="0"/>
      <w:marRight w:val="0"/>
      <w:marTop w:val="0"/>
      <w:marBottom w:val="0"/>
      <w:divBdr>
        <w:top w:val="none" w:sz="0" w:space="0" w:color="auto"/>
        <w:left w:val="none" w:sz="0" w:space="0" w:color="auto"/>
        <w:bottom w:val="none" w:sz="0" w:space="0" w:color="auto"/>
        <w:right w:val="none" w:sz="0" w:space="0" w:color="auto"/>
      </w:divBdr>
    </w:div>
    <w:div w:id="217862520">
      <w:bodyDiv w:val="1"/>
      <w:marLeft w:val="0"/>
      <w:marRight w:val="0"/>
      <w:marTop w:val="0"/>
      <w:marBottom w:val="0"/>
      <w:divBdr>
        <w:top w:val="none" w:sz="0" w:space="0" w:color="auto"/>
        <w:left w:val="none" w:sz="0" w:space="0" w:color="auto"/>
        <w:bottom w:val="none" w:sz="0" w:space="0" w:color="auto"/>
        <w:right w:val="none" w:sz="0" w:space="0" w:color="auto"/>
      </w:divBdr>
    </w:div>
    <w:div w:id="255679365">
      <w:bodyDiv w:val="1"/>
      <w:marLeft w:val="0"/>
      <w:marRight w:val="0"/>
      <w:marTop w:val="0"/>
      <w:marBottom w:val="0"/>
      <w:divBdr>
        <w:top w:val="none" w:sz="0" w:space="0" w:color="auto"/>
        <w:left w:val="none" w:sz="0" w:space="0" w:color="auto"/>
        <w:bottom w:val="none" w:sz="0" w:space="0" w:color="auto"/>
        <w:right w:val="none" w:sz="0" w:space="0" w:color="auto"/>
      </w:divBdr>
    </w:div>
    <w:div w:id="310797014">
      <w:bodyDiv w:val="1"/>
      <w:marLeft w:val="0"/>
      <w:marRight w:val="0"/>
      <w:marTop w:val="0"/>
      <w:marBottom w:val="0"/>
      <w:divBdr>
        <w:top w:val="none" w:sz="0" w:space="0" w:color="auto"/>
        <w:left w:val="none" w:sz="0" w:space="0" w:color="auto"/>
        <w:bottom w:val="none" w:sz="0" w:space="0" w:color="auto"/>
        <w:right w:val="none" w:sz="0" w:space="0" w:color="auto"/>
      </w:divBdr>
    </w:div>
    <w:div w:id="349141021">
      <w:bodyDiv w:val="1"/>
      <w:marLeft w:val="0"/>
      <w:marRight w:val="0"/>
      <w:marTop w:val="0"/>
      <w:marBottom w:val="0"/>
      <w:divBdr>
        <w:top w:val="none" w:sz="0" w:space="0" w:color="auto"/>
        <w:left w:val="none" w:sz="0" w:space="0" w:color="auto"/>
        <w:bottom w:val="none" w:sz="0" w:space="0" w:color="auto"/>
        <w:right w:val="none" w:sz="0" w:space="0" w:color="auto"/>
      </w:divBdr>
    </w:div>
    <w:div w:id="409818435">
      <w:bodyDiv w:val="1"/>
      <w:marLeft w:val="0"/>
      <w:marRight w:val="0"/>
      <w:marTop w:val="0"/>
      <w:marBottom w:val="0"/>
      <w:divBdr>
        <w:top w:val="none" w:sz="0" w:space="0" w:color="auto"/>
        <w:left w:val="none" w:sz="0" w:space="0" w:color="auto"/>
        <w:bottom w:val="none" w:sz="0" w:space="0" w:color="auto"/>
        <w:right w:val="none" w:sz="0" w:space="0" w:color="auto"/>
      </w:divBdr>
    </w:div>
    <w:div w:id="550844237">
      <w:bodyDiv w:val="1"/>
      <w:marLeft w:val="0"/>
      <w:marRight w:val="0"/>
      <w:marTop w:val="0"/>
      <w:marBottom w:val="0"/>
      <w:divBdr>
        <w:top w:val="none" w:sz="0" w:space="0" w:color="auto"/>
        <w:left w:val="none" w:sz="0" w:space="0" w:color="auto"/>
        <w:bottom w:val="none" w:sz="0" w:space="0" w:color="auto"/>
        <w:right w:val="none" w:sz="0" w:space="0" w:color="auto"/>
      </w:divBdr>
    </w:div>
    <w:div w:id="592591856">
      <w:bodyDiv w:val="1"/>
      <w:marLeft w:val="0"/>
      <w:marRight w:val="0"/>
      <w:marTop w:val="0"/>
      <w:marBottom w:val="0"/>
      <w:divBdr>
        <w:top w:val="none" w:sz="0" w:space="0" w:color="auto"/>
        <w:left w:val="none" w:sz="0" w:space="0" w:color="auto"/>
        <w:bottom w:val="none" w:sz="0" w:space="0" w:color="auto"/>
        <w:right w:val="none" w:sz="0" w:space="0" w:color="auto"/>
      </w:divBdr>
    </w:div>
    <w:div w:id="676344669">
      <w:bodyDiv w:val="1"/>
      <w:marLeft w:val="0"/>
      <w:marRight w:val="0"/>
      <w:marTop w:val="0"/>
      <w:marBottom w:val="0"/>
      <w:divBdr>
        <w:top w:val="none" w:sz="0" w:space="0" w:color="auto"/>
        <w:left w:val="none" w:sz="0" w:space="0" w:color="auto"/>
        <w:bottom w:val="none" w:sz="0" w:space="0" w:color="auto"/>
        <w:right w:val="none" w:sz="0" w:space="0" w:color="auto"/>
      </w:divBdr>
    </w:div>
    <w:div w:id="722098026">
      <w:bodyDiv w:val="1"/>
      <w:marLeft w:val="0"/>
      <w:marRight w:val="0"/>
      <w:marTop w:val="0"/>
      <w:marBottom w:val="0"/>
      <w:divBdr>
        <w:top w:val="none" w:sz="0" w:space="0" w:color="auto"/>
        <w:left w:val="none" w:sz="0" w:space="0" w:color="auto"/>
        <w:bottom w:val="none" w:sz="0" w:space="0" w:color="auto"/>
        <w:right w:val="none" w:sz="0" w:space="0" w:color="auto"/>
      </w:divBdr>
    </w:div>
    <w:div w:id="782384661">
      <w:bodyDiv w:val="1"/>
      <w:marLeft w:val="0"/>
      <w:marRight w:val="0"/>
      <w:marTop w:val="0"/>
      <w:marBottom w:val="0"/>
      <w:divBdr>
        <w:top w:val="none" w:sz="0" w:space="0" w:color="auto"/>
        <w:left w:val="none" w:sz="0" w:space="0" w:color="auto"/>
        <w:bottom w:val="none" w:sz="0" w:space="0" w:color="auto"/>
        <w:right w:val="none" w:sz="0" w:space="0" w:color="auto"/>
      </w:divBdr>
    </w:div>
    <w:div w:id="858393383">
      <w:bodyDiv w:val="1"/>
      <w:marLeft w:val="0"/>
      <w:marRight w:val="0"/>
      <w:marTop w:val="0"/>
      <w:marBottom w:val="0"/>
      <w:divBdr>
        <w:top w:val="none" w:sz="0" w:space="0" w:color="auto"/>
        <w:left w:val="none" w:sz="0" w:space="0" w:color="auto"/>
        <w:bottom w:val="none" w:sz="0" w:space="0" w:color="auto"/>
        <w:right w:val="none" w:sz="0" w:space="0" w:color="auto"/>
      </w:divBdr>
    </w:div>
    <w:div w:id="944535529">
      <w:bodyDiv w:val="1"/>
      <w:marLeft w:val="0"/>
      <w:marRight w:val="0"/>
      <w:marTop w:val="0"/>
      <w:marBottom w:val="0"/>
      <w:divBdr>
        <w:top w:val="none" w:sz="0" w:space="0" w:color="auto"/>
        <w:left w:val="none" w:sz="0" w:space="0" w:color="auto"/>
        <w:bottom w:val="none" w:sz="0" w:space="0" w:color="auto"/>
        <w:right w:val="none" w:sz="0" w:space="0" w:color="auto"/>
      </w:divBdr>
    </w:div>
    <w:div w:id="967707215">
      <w:bodyDiv w:val="1"/>
      <w:marLeft w:val="0"/>
      <w:marRight w:val="0"/>
      <w:marTop w:val="0"/>
      <w:marBottom w:val="0"/>
      <w:divBdr>
        <w:top w:val="none" w:sz="0" w:space="0" w:color="auto"/>
        <w:left w:val="none" w:sz="0" w:space="0" w:color="auto"/>
        <w:bottom w:val="none" w:sz="0" w:space="0" w:color="auto"/>
        <w:right w:val="none" w:sz="0" w:space="0" w:color="auto"/>
      </w:divBdr>
    </w:div>
    <w:div w:id="972566471">
      <w:bodyDiv w:val="1"/>
      <w:marLeft w:val="0"/>
      <w:marRight w:val="0"/>
      <w:marTop w:val="0"/>
      <w:marBottom w:val="0"/>
      <w:divBdr>
        <w:top w:val="none" w:sz="0" w:space="0" w:color="auto"/>
        <w:left w:val="none" w:sz="0" w:space="0" w:color="auto"/>
        <w:bottom w:val="none" w:sz="0" w:space="0" w:color="auto"/>
        <w:right w:val="none" w:sz="0" w:space="0" w:color="auto"/>
      </w:divBdr>
    </w:div>
    <w:div w:id="1052191500">
      <w:bodyDiv w:val="1"/>
      <w:marLeft w:val="0"/>
      <w:marRight w:val="0"/>
      <w:marTop w:val="0"/>
      <w:marBottom w:val="0"/>
      <w:divBdr>
        <w:top w:val="none" w:sz="0" w:space="0" w:color="auto"/>
        <w:left w:val="none" w:sz="0" w:space="0" w:color="auto"/>
        <w:bottom w:val="none" w:sz="0" w:space="0" w:color="auto"/>
        <w:right w:val="none" w:sz="0" w:space="0" w:color="auto"/>
      </w:divBdr>
    </w:div>
    <w:div w:id="1074742555">
      <w:bodyDiv w:val="1"/>
      <w:marLeft w:val="0"/>
      <w:marRight w:val="0"/>
      <w:marTop w:val="0"/>
      <w:marBottom w:val="0"/>
      <w:divBdr>
        <w:top w:val="none" w:sz="0" w:space="0" w:color="auto"/>
        <w:left w:val="none" w:sz="0" w:space="0" w:color="auto"/>
        <w:bottom w:val="none" w:sz="0" w:space="0" w:color="auto"/>
        <w:right w:val="none" w:sz="0" w:space="0" w:color="auto"/>
      </w:divBdr>
    </w:div>
    <w:div w:id="1084498522">
      <w:bodyDiv w:val="1"/>
      <w:marLeft w:val="0"/>
      <w:marRight w:val="0"/>
      <w:marTop w:val="0"/>
      <w:marBottom w:val="0"/>
      <w:divBdr>
        <w:top w:val="none" w:sz="0" w:space="0" w:color="auto"/>
        <w:left w:val="none" w:sz="0" w:space="0" w:color="auto"/>
        <w:bottom w:val="none" w:sz="0" w:space="0" w:color="auto"/>
        <w:right w:val="none" w:sz="0" w:space="0" w:color="auto"/>
      </w:divBdr>
    </w:div>
    <w:div w:id="1091202976">
      <w:bodyDiv w:val="1"/>
      <w:marLeft w:val="0"/>
      <w:marRight w:val="0"/>
      <w:marTop w:val="0"/>
      <w:marBottom w:val="0"/>
      <w:divBdr>
        <w:top w:val="none" w:sz="0" w:space="0" w:color="auto"/>
        <w:left w:val="none" w:sz="0" w:space="0" w:color="auto"/>
        <w:bottom w:val="none" w:sz="0" w:space="0" w:color="auto"/>
        <w:right w:val="none" w:sz="0" w:space="0" w:color="auto"/>
      </w:divBdr>
    </w:div>
    <w:div w:id="1137724440">
      <w:bodyDiv w:val="1"/>
      <w:marLeft w:val="0"/>
      <w:marRight w:val="0"/>
      <w:marTop w:val="0"/>
      <w:marBottom w:val="0"/>
      <w:divBdr>
        <w:top w:val="none" w:sz="0" w:space="0" w:color="auto"/>
        <w:left w:val="none" w:sz="0" w:space="0" w:color="auto"/>
        <w:bottom w:val="none" w:sz="0" w:space="0" w:color="auto"/>
        <w:right w:val="none" w:sz="0" w:space="0" w:color="auto"/>
      </w:divBdr>
    </w:div>
    <w:div w:id="1142309691">
      <w:bodyDiv w:val="1"/>
      <w:marLeft w:val="0"/>
      <w:marRight w:val="0"/>
      <w:marTop w:val="0"/>
      <w:marBottom w:val="0"/>
      <w:divBdr>
        <w:top w:val="none" w:sz="0" w:space="0" w:color="auto"/>
        <w:left w:val="none" w:sz="0" w:space="0" w:color="auto"/>
        <w:bottom w:val="none" w:sz="0" w:space="0" w:color="auto"/>
        <w:right w:val="none" w:sz="0" w:space="0" w:color="auto"/>
      </w:divBdr>
    </w:div>
    <w:div w:id="1159886350">
      <w:bodyDiv w:val="1"/>
      <w:marLeft w:val="0"/>
      <w:marRight w:val="0"/>
      <w:marTop w:val="0"/>
      <w:marBottom w:val="0"/>
      <w:divBdr>
        <w:top w:val="none" w:sz="0" w:space="0" w:color="auto"/>
        <w:left w:val="none" w:sz="0" w:space="0" w:color="auto"/>
        <w:bottom w:val="none" w:sz="0" w:space="0" w:color="auto"/>
        <w:right w:val="none" w:sz="0" w:space="0" w:color="auto"/>
      </w:divBdr>
    </w:div>
    <w:div w:id="1454789167">
      <w:bodyDiv w:val="1"/>
      <w:marLeft w:val="0"/>
      <w:marRight w:val="0"/>
      <w:marTop w:val="0"/>
      <w:marBottom w:val="0"/>
      <w:divBdr>
        <w:top w:val="none" w:sz="0" w:space="0" w:color="auto"/>
        <w:left w:val="none" w:sz="0" w:space="0" w:color="auto"/>
        <w:bottom w:val="none" w:sz="0" w:space="0" w:color="auto"/>
        <w:right w:val="none" w:sz="0" w:space="0" w:color="auto"/>
      </w:divBdr>
    </w:div>
    <w:div w:id="1586069413">
      <w:bodyDiv w:val="1"/>
      <w:marLeft w:val="0"/>
      <w:marRight w:val="0"/>
      <w:marTop w:val="0"/>
      <w:marBottom w:val="0"/>
      <w:divBdr>
        <w:top w:val="none" w:sz="0" w:space="0" w:color="auto"/>
        <w:left w:val="none" w:sz="0" w:space="0" w:color="auto"/>
        <w:bottom w:val="none" w:sz="0" w:space="0" w:color="auto"/>
        <w:right w:val="none" w:sz="0" w:space="0" w:color="auto"/>
      </w:divBdr>
    </w:div>
    <w:div w:id="1775982315">
      <w:bodyDiv w:val="1"/>
      <w:marLeft w:val="0"/>
      <w:marRight w:val="0"/>
      <w:marTop w:val="0"/>
      <w:marBottom w:val="0"/>
      <w:divBdr>
        <w:top w:val="none" w:sz="0" w:space="0" w:color="auto"/>
        <w:left w:val="none" w:sz="0" w:space="0" w:color="auto"/>
        <w:bottom w:val="none" w:sz="0" w:space="0" w:color="auto"/>
        <w:right w:val="none" w:sz="0" w:space="0" w:color="auto"/>
      </w:divBdr>
    </w:div>
    <w:div w:id="2002459997">
      <w:bodyDiv w:val="1"/>
      <w:marLeft w:val="0"/>
      <w:marRight w:val="0"/>
      <w:marTop w:val="0"/>
      <w:marBottom w:val="0"/>
      <w:divBdr>
        <w:top w:val="none" w:sz="0" w:space="0" w:color="auto"/>
        <w:left w:val="none" w:sz="0" w:space="0" w:color="auto"/>
        <w:bottom w:val="none" w:sz="0" w:space="0" w:color="auto"/>
        <w:right w:val="none" w:sz="0" w:space="0" w:color="auto"/>
      </w:divBdr>
    </w:div>
    <w:div w:id="2030569901">
      <w:bodyDiv w:val="1"/>
      <w:marLeft w:val="0"/>
      <w:marRight w:val="0"/>
      <w:marTop w:val="0"/>
      <w:marBottom w:val="0"/>
      <w:divBdr>
        <w:top w:val="none" w:sz="0" w:space="0" w:color="auto"/>
        <w:left w:val="none" w:sz="0" w:space="0" w:color="auto"/>
        <w:bottom w:val="none" w:sz="0" w:space="0" w:color="auto"/>
        <w:right w:val="none" w:sz="0" w:space="0" w:color="auto"/>
      </w:divBdr>
    </w:div>
    <w:div w:id="205897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nprir.e-zab.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71952&amp;date=11.08.2021" TargetMode="External"/><Relationship Id="rId4" Type="http://schemas.openxmlformats.org/officeDocument/2006/relationships/settings" Target="settings.xml"/><Relationship Id="rId9" Type="http://schemas.openxmlformats.org/officeDocument/2006/relationships/hyperlink" Target="https://login.consultant.ru/link/?req=doc&amp;base=LAW&amp;n=371952&amp;date=11.08.20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98313-A40A-4B8E-AD13-BF8F2A8A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9800</Words>
  <Characters>55864</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65533</CharactersWithSpaces>
  <SharedDoc>false</SharedDoc>
  <HLinks>
    <vt:vector size="18" baseType="variant">
      <vt:variant>
        <vt:i4>7209069</vt:i4>
      </vt:variant>
      <vt:variant>
        <vt:i4>6</vt:i4>
      </vt:variant>
      <vt:variant>
        <vt:i4>0</vt:i4>
      </vt:variant>
      <vt:variant>
        <vt:i4>5</vt:i4>
      </vt:variant>
      <vt:variant>
        <vt:lpwstr>https://login.consultant.ru/link/?req=doc&amp;base=LAW&amp;n=371952&amp;date=11.08.2021</vt:lpwstr>
      </vt:variant>
      <vt:variant>
        <vt:lpwstr/>
      </vt:variant>
      <vt:variant>
        <vt:i4>7209069</vt:i4>
      </vt:variant>
      <vt:variant>
        <vt:i4>3</vt:i4>
      </vt:variant>
      <vt:variant>
        <vt:i4>0</vt:i4>
      </vt:variant>
      <vt:variant>
        <vt:i4>5</vt:i4>
      </vt:variant>
      <vt:variant>
        <vt:lpwstr>https://login.consultant.ru/link/?req=doc&amp;base=LAW&amp;n=371952&amp;date=11.08.2021</vt:lpwstr>
      </vt:variant>
      <vt:variant>
        <vt:lpwstr/>
      </vt:variant>
      <vt:variant>
        <vt:i4>6553671</vt:i4>
      </vt:variant>
      <vt:variant>
        <vt:i4>0</vt:i4>
      </vt:variant>
      <vt:variant>
        <vt:i4>0</vt:i4>
      </vt:variant>
      <vt:variant>
        <vt:i4>5</vt:i4>
      </vt:variant>
      <vt:variant>
        <vt:lpwstr>mailto:info@minprir.e-zab.ru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2025-04-24T01:45:00Z</cp:lastPrinted>
  <dcterms:created xsi:type="dcterms:W3CDTF">2026-05-21T23:40:00Z</dcterms:created>
  <dcterms:modified xsi:type="dcterms:W3CDTF">2026-05-22T00:32:00Z</dcterms:modified>
  <cp:version>917504</cp:version>
</cp:coreProperties>
</file>