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02" w:rsidRPr="003F756D" w:rsidRDefault="003F756D" w:rsidP="003F756D">
      <w:pPr>
        <w:jc w:val="center"/>
        <w:rPr>
          <w:rFonts w:ascii="Times New Roman" w:hAnsi="Times New Roman" w:cs="Times New Roman"/>
          <w:sz w:val="32"/>
          <w:szCs w:val="32"/>
        </w:rPr>
      </w:pPr>
      <w:r w:rsidRPr="003F756D">
        <w:rPr>
          <w:rFonts w:ascii="Times New Roman" w:hAnsi="Times New Roman" w:cs="Times New Roman"/>
          <w:sz w:val="32"/>
          <w:szCs w:val="32"/>
        </w:rPr>
        <w:t>Правоприменительная практика Министерства природных ресурсов Забайкальского каря по лицензированию деятельности по заготовке, хранению, переработке и реализации лома черных металлов, цветных металлов за</w:t>
      </w:r>
      <w:r>
        <w:rPr>
          <w:rFonts w:ascii="Times New Roman" w:hAnsi="Times New Roman" w:cs="Times New Roman"/>
          <w:b/>
          <w:sz w:val="32"/>
          <w:szCs w:val="32"/>
        </w:rPr>
        <w:t xml:space="preserve"> 2020</w:t>
      </w:r>
      <w:r w:rsidRPr="003F756D">
        <w:rPr>
          <w:rFonts w:ascii="Times New Roman" w:hAnsi="Times New Roman" w:cs="Times New Roman"/>
          <w:b/>
          <w:sz w:val="32"/>
          <w:szCs w:val="32"/>
        </w:rPr>
        <w:t xml:space="preserve"> </w:t>
      </w:r>
      <w:r w:rsidRPr="003F756D">
        <w:rPr>
          <w:rFonts w:ascii="Times New Roman" w:hAnsi="Times New Roman" w:cs="Times New Roman"/>
          <w:sz w:val="32"/>
          <w:szCs w:val="32"/>
        </w:rPr>
        <w:t>год</w:t>
      </w:r>
    </w:p>
    <w:p w:rsidR="00947326" w:rsidRPr="00876A2F" w:rsidRDefault="00947326" w:rsidP="009E7E67">
      <w:pPr>
        <w:spacing w:after="0" w:line="240" w:lineRule="auto"/>
        <w:contextualSpacing/>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8E0A02" w:rsidRPr="00876A2F" w:rsidTr="008E0A02">
        <w:tc>
          <w:tcPr>
            <w:tcW w:w="9345" w:type="dxa"/>
          </w:tcPr>
          <w:p w:rsidR="008E0A02" w:rsidRPr="00876A2F" w:rsidRDefault="008E0A02" w:rsidP="009E7E67">
            <w:pPr>
              <w:contextualSpacing/>
              <w:jc w:val="center"/>
              <w:rPr>
                <w:rFonts w:ascii="Times New Roman" w:hAnsi="Times New Roman" w:cs="Times New Roman"/>
                <w:sz w:val="28"/>
                <w:szCs w:val="28"/>
              </w:rPr>
            </w:pPr>
            <w:r w:rsidRPr="00876A2F">
              <w:rPr>
                <w:rFonts w:ascii="Times New Roman" w:hAnsi="Times New Roman" w:cs="Times New Roman"/>
                <w:sz w:val="28"/>
                <w:szCs w:val="28"/>
              </w:rPr>
              <w:t>Раздел 1. Состояние нормативно – правового регулирования в области лицензирования конкретных видов деятельности</w:t>
            </w:r>
          </w:p>
        </w:tc>
      </w:tr>
    </w:tbl>
    <w:p w:rsidR="00947326" w:rsidRPr="00876A2F" w:rsidRDefault="00947326" w:rsidP="00947326">
      <w:pPr>
        <w:tabs>
          <w:tab w:val="left" w:pos="5310"/>
        </w:tabs>
        <w:spacing w:after="0" w:line="240" w:lineRule="auto"/>
        <w:contextualSpacing/>
        <w:rPr>
          <w:rFonts w:ascii="Times New Roman" w:hAnsi="Times New Roman" w:cs="Times New Roman"/>
          <w:sz w:val="28"/>
          <w:szCs w:val="28"/>
        </w:rPr>
      </w:pPr>
    </w:p>
    <w:p w:rsidR="008848F8" w:rsidRPr="00876A2F" w:rsidRDefault="008848F8" w:rsidP="009E7E67">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876A2F">
        <w:rPr>
          <w:rFonts w:ascii="Times New Roman" w:hAnsi="Times New Roman" w:cs="Times New Roman"/>
          <w:sz w:val="28"/>
          <w:szCs w:val="28"/>
        </w:rPr>
        <w:t>Осуществление лицензирования деятельности по заготовке, хранению, переработке и реализации лома черных металлов, цветных металлов регламентируется следующими нормативными правовыми актами:</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Налоговым кодексом Российской Федерации (Федеральный закон от 05 августа 2000 год</w:t>
      </w:r>
      <w:r w:rsidR="00ED0913" w:rsidRPr="00876A2F">
        <w:rPr>
          <w:rFonts w:ascii="Times New Roman" w:hAnsi="Times New Roman" w:cs="Times New Roman"/>
          <w:sz w:val="28"/>
          <w:szCs w:val="28"/>
        </w:rPr>
        <w:t>а № 117-ФЗ, часть вторая, подпункт</w:t>
      </w:r>
      <w:r w:rsidRPr="00876A2F">
        <w:rPr>
          <w:rFonts w:ascii="Times New Roman" w:hAnsi="Times New Roman" w:cs="Times New Roman"/>
          <w:sz w:val="28"/>
          <w:szCs w:val="28"/>
        </w:rPr>
        <w:t xml:space="preserve"> 92 </w:t>
      </w:r>
      <w:bookmarkStart w:id="0" w:name="OLE_LINK22"/>
      <w:bookmarkStart w:id="1" w:name="OLE_LINK23"/>
      <w:r w:rsidRPr="00876A2F">
        <w:rPr>
          <w:rFonts w:ascii="Times New Roman" w:hAnsi="Times New Roman" w:cs="Times New Roman"/>
          <w:sz w:val="28"/>
          <w:szCs w:val="28"/>
        </w:rPr>
        <w:t>п</w:t>
      </w:r>
      <w:r w:rsidR="00ED0913" w:rsidRPr="00876A2F">
        <w:rPr>
          <w:rFonts w:ascii="Times New Roman" w:hAnsi="Times New Roman" w:cs="Times New Roman"/>
          <w:sz w:val="28"/>
          <w:szCs w:val="28"/>
        </w:rPr>
        <w:t>ункта</w:t>
      </w:r>
      <w:r w:rsidR="00876A2F">
        <w:rPr>
          <w:rFonts w:ascii="Times New Roman" w:hAnsi="Times New Roman" w:cs="Times New Roman"/>
          <w:sz w:val="28"/>
          <w:szCs w:val="28"/>
        </w:rPr>
        <w:t> </w:t>
      </w:r>
      <w:r w:rsidRPr="00876A2F">
        <w:rPr>
          <w:rFonts w:ascii="Times New Roman" w:hAnsi="Times New Roman" w:cs="Times New Roman"/>
          <w:sz w:val="28"/>
          <w:szCs w:val="28"/>
        </w:rPr>
        <w:t>1</w:t>
      </w:r>
      <w:r w:rsidR="00876A2F">
        <w:rPr>
          <w:rFonts w:ascii="Times New Roman" w:hAnsi="Times New Roman" w:cs="Times New Roman"/>
          <w:sz w:val="28"/>
          <w:szCs w:val="28"/>
        </w:rPr>
        <w:t> </w:t>
      </w:r>
      <w:r w:rsidRPr="00876A2F">
        <w:rPr>
          <w:rFonts w:ascii="Times New Roman" w:hAnsi="Times New Roman" w:cs="Times New Roman"/>
          <w:sz w:val="28"/>
          <w:szCs w:val="28"/>
        </w:rPr>
        <w:t>ст</w:t>
      </w:r>
      <w:r w:rsidR="00ED0913" w:rsidRPr="00876A2F">
        <w:rPr>
          <w:rFonts w:ascii="Times New Roman" w:hAnsi="Times New Roman" w:cs="Times New Roman"/>
          <w:sz w:val="28"/>
          <w:szCs w:val="28"/>
        </w:rPr>
        <w:t>атьи</w:t>
      </w:r>
      <w:r w:rsidR="00876A2F">
        <w:rPr>
          <w:rFonts w:ascii="Times New Roman" w:hAnsi="Times New Roman" w:cs="Times New Roman"/>
          <w:sz w:val="28"/>
          <w:szCs w:val="28"/>
        </w:rPr>
        <w:t> </w:t>
      </w:r>
      <w:r w:rsidRPr="00876A2F">
        <w:rPr>
          <w:rFonts w:ascii="Times New Roman" w:hAnsi="Times New Roman" w:cs="Times New Roman"/>
          <w:sz w:val="28"/>
          <w:szCs w:val="28"/>
        </w:rPr>
        <w:t>333.33</w:t>
      </w:r>
      <w:bookmarkEnd w:id="0"/>
      <w:bookmarkEnd w:id="1"/>
      <w:r w:rsidRPr="00876A2F">
        <w:rPr>
          <w:rFonts w:ascii="Times New Roman" w:hAnsi="Times New Roman" w:cs="Times New Roman"/>
          <w:sz w:val="28"/>
          <w:szCs w:val="28"/>
        </w:rPr>
        <w:t>)</w:t>
      </w:r>
      <w:r w:rsidR="00304211" w:rsidRPr="00876A2F">
        <w:rPr>
          <w:rFonts w:ascii="Times New Roman" w:hAnsi="Times New Roman" w:cs="Times New Roman"/>
          <w:sz w:val="28"/>
          <w:szCs w:val="28"/>
        </w:rPr>
        <w:t xml:space="preserve"> (далее – НК РФ</w:t>
      </w:r>
      <w:r w:rsidR="00E376CF" w:rsidRPr="00876A2F">
        <w:rPr>
          <w:rFonts w:ascii="Times New Roman" w:hAnsi="Times New Roman" w:cs="Times New Roman"/>
          <w:sz w:val="28"/>
          <w:szCs w:val="28"/>
        </w:rPr>
        <w:t>)</w:t>
      </w:r>
      <w:r w:rsidRPr="00876A2F">
        <w:rPr>
          <w:rFonts w:ascii="Times New Roman" w:hAnsi="Times New Roman" w:cs="Times New Roman"/>
          <w:sz w:val="28"/>
          <w:szCs w:val="28"/>
        </w:rPr>
        <w:t>;</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Кодексом Российской Федерации об административных правонарушениях (Федеральный закон от 30 декабря 2001 года № 195-ФЗ)</w:t>
      </w:r>
      <w:r w:rsidR="00304211" w:rsidRPr="00876A2F">
        <w:rPr>
          <w:rFonts w:ascii="Times New Roman" w:hAnsi="Times New Roman" w:cs="Times New Roman"/>
          <w:sz w:val="28"/>
          <w:szCs w:val="28"/>
        </w:rPr>
        <w:t xml:space="preserve"> (далее – КоАП РФ)</w:t>
      </w:r>
      <w:r w:rsidRPr="00876A2F">
        <w:rPr>
          <w:rFonts w:ascii="Times New Roman" w:hAnsi="Times New Roman" w:cs="Times New Roman"/>
          <w:sz w:val="28"/>
          <w:szCs w:val="28"/>
        </w:rPr>
        <w:t>;</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Федеральным законом от 05 мая 2011 года № 99-ФЗ «О лицензировании отдельных видов деятельности» (далее – Закон о лицензировании);</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Федеральным законом от 24 июня 1998 года № 89-ФЗ «Об отходах производства и потребления»;</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постановлением</w:t>
      </w:r>
      <w:proofErr w:type="gramEnd"/>
      <w:r w:rsidRPr="00876A2F">
        <w:rPr>
          <w:rFonts w:ascii="Times New Roman" w:hAnsi="Times New Roman" w:cs="Times New Roman"/>
          <w:sz w:val="28"/>
          <w:szCs w:val="28"/>
        </w:rPr>
        <w:t xml:space="preserve"> Правительства Российской Федерации от 12 декабря 2012</w:t>
      </w:r>
      <w:r w:rsidR="004103A1" w:rsidRPr="00876A2F">
        <w:rPr>
          <w:rFonts w:ascii="Times New Roman" w:hAnsi="Times New Roman" w:cs="Times New Roman"/>
          <w:sz w:val="28"/>
          <w:szCs w:val="28"/>
        </w:rPr>
        <w:t> </w:t>
      </w:r>
      <w:r w:rsidRPr="00876A2F">
        <w:rPr>
          <w:rFonts w:ascii="Times New Roman" w:hAnsi="Times New Roman" w:cs="Times New Roman"/>
          <w:sz w:val="28"/>
          <w:szCs w:val="28"/>
        </w:rPr>
        <w:t xml:space="preserve">года № 1287 «О лицензировании </w:t>
      </w:r>
      <w:bookmarkStart w:id="2" w:name="OLE_LINK24"/>
      <w:bookmarkStart w:id="3" w:name="OLE_LINK25"/>
      <w:r w:rsidRPr="00876A2F">
        <w:rPr>
          <w:rFonts w:ascii="Times New Roman" w:hAnsi="Times New Roman" w:cs="Times New Roman"/>
          <w:sz w:val="28"/>
          <w:szCs w:val="28"/>
        </w:rPr>
        <w:t>деятельности по заготовке, хранению, переработке и реализации лома черных и цветных металлов</w:t>
      </w:r>
      <w:bookmarkEnd w:id="2"/>
      <w:bookmarkEnd w:id="3"/>
      <w:r w:rsidRPr="00876A2F">
        <w:rPr>
          <w:rFonts w:ascii="Times New Roman" w:hAnsi="Times New Roman" w:cs="Times New Roman"/>
          <w:sz w:val="28"/>
          <w:szCs w:val="28"/>
        </w:rPr>
        <w:t>»</w:t>
      </w:r>
      <w:r w:rsidR="002E424E" w:rsidRPr="00876A2F">
        <w:rPr>
          <w:rFonts w:ascii="Times New Roman" w:hAnsi="Times New Roman" w:cs="Times New Roman"/>
          <w:sz w:val="28"/>
          <w:szCs w:val="28"/>
        </w:rPr>
        <w:t xml:space="preserve"> (далее – Положение о лицензировании)</w:t>
      </w:r>
      <w:r w:rsidRPr="00876A2F">
        <w:rPr>
          <w:rFonts w:ascii="Times New Roman" w:hAnsi="Times New Roman" w:cs="Times New Roman"/>
          <w:sz w:val="28"/>
          <w:szCs w:val="28"/>
        </w:rPr>
        <w:t>;</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постановлением</w:t>
      </w:r>
      <w:proofErr w:type="gramEnd"/>
      <w:r w:rsidRPr="00876A2F">
        <w:rPr>
          <w:rFonts w:ascii="Times New Roman" w:hAnsi="Times New Roman" w:cs="Times New Roman"/>
          <w:sz w:val="28"/>
          <w:szCs w:val="28"/>
        </w:rPr>
        <w:t xml:space="preserve"> Правительства Российской Федерации от 11 мая 2001 года № 369 «Об утверждении Правил обращения с ломом и отходами черных металлов и их отчуждения»</w:t>
      </w:r>
      <w:r w:rsidR="00E376CF" w:rsidRPr="00876A2F">
        <w:rPr>
          <w:rFonts w:ascii="Times New Roman" w:hAnsi="Times New Roman" w:cs="Times New Roman"/>
          <w:sz w:val="28"/>
          <w:szCs w:val="28"/>
        </w:rPr>
        <w:t xml:space="preserve"> (далее – Правила обращения с ломом и отходами черных металлов)</w:t>
      </w:r>
      <w:r w:rsidRPr="00876A2F">
        <w:rPr>
          <w:rFonts w:ascii="Times New Roman" w:hAnsi="Times New Roman" w:cs="Times New Roman"/>
          <w:sz w:val="28"/>
          <w:szCs w:val="28"/>
        </w:rPr>
        <w:t>;</w:t>
      </w:r>
    </w:p>
    <w:p w:rsidR="008848F8" w:rsidRPr="00876A2F" w:rsidRDefault="008848F8" w:rsidP="00E376C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постановлением</w:t>
      </w:r>
      <w:proofErr w:type="gramEnd"/>
      <w:r w:rsidRPr="00876A2F">
        <w:rPr>
          <w:rFonts w:ascii="Times New Roman" w:hAnsi="Times New Roman" w:cs="Times New Roman"/>
          <w:sz w:val="28"/>
          <w:szCs w:val="28"/>
        </w:rPr>
        <w:t xml:space="preserve"> Правительства Российской Федерации от 11 мая 2001 года № 370 «Об утверждении Правил обращения с ломом и отходами цветных металлов и их отчуждения»</w:t>
      </w:r>
      <w:r w:rsidR="00E376CF" w:rsidRPr="00876A2F">
        <w:rPr>
          <w:rFonts w:ascii="Times New Roman" w:hAnsi="Times New Roman" w:cs="Times New Roman"/>
          <w:sz w:val="28"/>
          <w:szCs w:val="28"/>
        </w:rPr>
        <w:t xml:space="preserve"> (далее – Правила обращения с ломом и отходами цветных металлов);</w:t>
      </w:r>
    </w:p>
    <w:p w:rsidR="008848F8" w:rsidRPr="00876A2F" w:rsidRDefault="008848F8" w:rsidP="009E7E67">
      <w:pPr>
        <w:widowControl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постановлением</w:t>
      </w:r>
      <w:proofErr w:type="gramEnd"/>
      <w:r w:rsidRPr="00876A2F">
        <w:rPr>
          <w:rFonts w:ascii="Times New Roman" w:hAnsi="Times New Roman" w:cs="Times New Roman"/>
          <w:sz w:val="28"/>
          <w:szCs w:val="28"/>
        </w:rPr>
        <w:t xml:space="preserve"> Правительства Российской Федерации от 21 ноября 2011</w:t>
      </w:r>
      <w:r w:rsidR="005F1309" w:rsidRPr="00876A2F">
        <w:rPr>
          <w:rFonts w:ascii="Times New Roman" w:hAnsi="Times New Roman" w:cs="Times New Roman"/>
          <w:sz w:val="28"/>
          <w:szCs w:val="28"/>
        </w:rPr>
        <w:t> </w:t>
      </w:r>
      <w:r w:rsidRPr="00876A2F">
        <w:rPr>
          <w:rFonts w:ascii="Times New Roman" w:hAnsi="Times New Roman" w:cs="Times New Roman"/>
          <w:sz w:val="28"/>
          <w:szCs w:val="28"/>
        </w:rPr>
        <w:t>года № 957 «Об организации лицензирования отдельных видов деятельности»;</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постановлением</w:t>
      </w:r>
      <w:proofErr w:type="gramEnd"/>
      <w:r w:rsidRPr="00876A2F">
        <w:rPr>
          <w:rFonts w:ascii="Times New Roman" w:hAnsi="Times New Roman" w:cs="Times New Roman"/>
          <w:sz w:val="28"/>
          <w:szCs w:val="28"/>
        </w:rPr>
        <w:t xml:space="preserve"> Правительства Российской Федерации от 06 октября 2011</w:t>
      </w:r>
      <w:r w:rsidR="005F1309" w:rsidRPr="00876A2F">
        <w:rPr>
          <w:rFonts w:ascii="Times New Roman" w:hAnsi="Times New Roman" w:cs="Times New Roman"/>
          <w:sz w:val="28"/>
          <w:szCs w:val="28"/>
        </w:rPr>
        <w:t> </w:t>
      </w:r>
      <w:r w:rsidRPr="00876A2F">
        <w:rPr>
          <w:rFonts w:ascii="Times New Roman" w:hAnsi="Times New Roman" w:cs="Times New Roman"/>
          <w:sz w:val="28"/>
          <w:szCs w:val="28"/>
        </w:rPr>
        <w:t>года № 826 «Об утверждении типовой формы лицензии»;</w:t>
      </w:r>
    </w:p>
    <w:p w:rsidR="008848F8" w:rsidRPr="00876A2F" w:rsidRDefault="008848F8" w:rsidP="009E7E67">
      <w:pPr>
        <w:widowControl w:val="0"/>
        <w:spacing w:after="0" w:line="240" w:lineRule="auto"/>
        <w:ind w:firstLine="709"/>
        <w:contextualSpacing/>
        <w:jc w:val="both"/>
        <w:rPr>
          <w:rFonts w:ascii="Times New Roman" w:hAnsi="Times New Roman" w:cs="Times New Roman"/>
          <w:sz w:val="28"/>
          <w:szCs w:val="28"/>
          <w:shd w:val="clear" w:color="auto" w:fill="FFFFFF"/>
        </w:rPr>
      </w:pPr>
      <w:proofErr w:type="gramStart"/>
      <w:r w:rsidRPr="00876A2F">
        <w:rPr>
          <w:rFonts w:ascii="Times New Roman" w:hAnsi="Times New Roman" w:cs="Times New Roman"/>
          <w:sz w:val="28"/>
          <w:szCs w:val="28"/>
          <w:shd w:val="clear" w:color="auto" w:fill="FFFFFF"/>
        </w:rPr>
        <w:t>постановлением</w:t>
      </w:r>
      <w:proofErr w:type="gramEnd"/>
      <w:r w:rsidRPr="00876A2F">
        <w:rPr>
          <w:rFonts w:ascii="Times New Roman" w:hAnsi="Times New Roman" w:cs="Times New Roman"/>
          <w:sz w:val="28"/>
          <w:szCs w:val="28"/>
          <w:shd w:val="clear" w:color="auto" w:fill="FFFFFF"/>
        </w:rPr>
        <w:t xml:space="preserve"> Правительства Забайкальского края от 01 июня 2010 года № 219</w:t>
      </w:r>
      <w:r w:rsidRPr="00876A2F">
        <w:rPr>
          <w:rStyle w:val="apple-converted-space"/>
          <w:rFonts w:ascii="Times New Roman" w:hAnsi="Times New Roman" w:cs="Times New Roman"/>
          <w:sz w:val="28"/>
          <w:szCs w:val="28"/>
          <w:shd w:val="clear" w:color="auto" w:fill="FFFFFF"/>
        </w:rPr>
        <w:t xml:space="preserve"> «</w:t>
      </w:r>
      <w:r w:rsidRPr="00876A2F">
        <w:rPr>
          <w:rFonts w:ascii="Times New Roman" w:hAnsi="Times New Roman" w:cs="Times New Roman"/>
          <w:sz w:val="28"/>
          <w:szCs w:val="28"/>
          <w:shd w:val="clear" w:color="auto" w:fill="FFFFFF"/>
        </w:rPr>
        <w:t xml:space="preserve">Об утверждении перечня разрешенных для приема </w:t>
      </w:r>
      <w:r w:rsidRPr="00876A2F">
        <w:rPr>
          <w:rFonts w:ascii="Times New Roman" w:hAnsi="Times New Roman" w:cs="Times New Roman"/>
          <w:sz w:val="28"/>
          <w:szCs w:val="28"/>
          <w:shd w:val="clear" w:color="auto" w:fill="FFFFFF"/>
        </w:rPr>
        <w:lastRenderedPageBreak/>
        <w:t>от физических лиц лома и отходов цветных металлов, образующихся в быту»;</w:t>
      </w:r>
    </w:p>
    <w:p w:rsidR="008848F8" w:rsidRPr="00876A2F" w:rsidRDefault="008848F8" w:rsidP="009E7E67">
      <w:pPr>
        <w:widowControl w:val="0"/>
        <w:spacing w:after="0" w:line="240" w:lineRule="auto"/>
        <w:ind w:firstLine="709"/>
        <w:contextualSpacing/>
        <w:jc w:val="both"/>
        <w:rPr>
          <w:rFonts w:ascii="Times New Roman" w:hAnsi="Times New Roman" w:cs="Times New Roman"/>
          <w:sz w:val="28"/>
          <w:szCs w:val="28"/>
          <w:lang w:eastAsia="ar-SA"/>
        </w:rPr>
      </w:pPr>
      <w:proofErr w:type="gramStart"/>
      <w:r w:rsidRPr="00876A2F">
        <w:rPr>
          <w:rFonts w:ascii="Times New Roman" w:hAnsi="Times New Roman" w:cs="Times New Roman"/>
          <w:sz w:val="28"/>
          <w:szCs w:val="28"/>
          <w:shd w:val="clear" w:color="auto" w:fill="FFFFFF"/>
        </w:rPr>
        <w:t>постановлением</w:t>
      </w:r>
      <w:proofErr w:type="gramEnd"/>
      <w:r w:rsidRPr="00876A2F">
        <w:rPr>
          <w:rFonts w:ascii="Times New Roman" w:hAnsi="Times New Roman" w:cs="Times New Roman"/>
          <w:sz w:val="28"/>
          <w:szCs w:val="28"/>
          <w:shd w:val="clear" w:color="auto" w:fill="FFFFFF"/>
        </w:rPr>
        <w:t xml:space="preserve"> Правительства Забайкальского края от 27 декабря 2016 года № 503 «Об утверждении Положения о Министерстве природных ресурсов Забайкальского края»;</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приказом</w:t>
      </w:r>
      <w:proofErr w:type="gramEnd"/>
      <w:r w:rsidRPr="00876A2F">
        <w:rPr>
          <w:rFonts w:ascii="Times New Roman" w:hAnsi="Times New Roman" w:cs="Times New Roman"/>
          <w:sz w:val="28"/>
          <w:szCs w:val="28"/>
        </w:rPr>
        <w:t xml:space="preserve"> Министерства природных ресурсов Забайкальского края от 01 июня 2018 года № 14-н/п «Об утверждении Административного регламента </w:t>
      </w:r>
      <w:r w:rsidRPr="00876A2F">
        <w:rPr>
          <w:rFonts w:ascii="Times New Roman" w:hAnsi="Times New Roman" w:cs="Times New Roman"/>
          <w:bCs/>
          <w:iCs/>
          <w:sz w:val="28"/>
          <w:szCs w:val="28"/>
        </w:rPr>
        <w:t xml:space="preserve">предоставления Министерством природных ресурсов Забайкальского края государственной услуги </w:t>
      </w:r>
      <w:r w:rsidRPr="00876A2F">
        <w:rPr>
          <w:rFonts w:ascii="Times New Roman" w:hAnsi="Times New Roman" w:cs="Times New Roman"/>
          <w:sz w:val="28"/>
          <w:szCs w:val="28"/>
        </w:rPr>
        <w:t>по лицензированию деятельности по заготовке, хранению, переработке и реализации лома черных металлов, цветных металлов»;</w:t>
      </w:r>
    </w:p>
    <w:p w:rsidR="008848F8" w:rsidRPr="00876A2F" w:rsidRDefault="008848F8"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приказом</w:t>
      </w:r>
      <w:proofErr w:type="gramEnd"/>
      <w:r w:rsidRPr="00876A2F">
        <w:rPr>
          <w:rFonts w:ascii="Times New Roman" w:hAnsi="Times New Roman" w:cs="Times New Roman"/>
          <w:sz w:val="28"/>
          <w:szCs w:val="28"/>
        </w:rPr>
        <w:t xml:space="preserve"> Министерства природных ресурсов Забайкальского края от 01</w:t>
      </w:r>
      <w:r w:rsidR="00D22B18" w:rsidRPr="00876A2F">
        <w:rPr>
          <w:rFonts w:ascii="Times New Roman" w:hAnsi="Times New Roman" w:cs="Times New Roman"/>
          <w:sz w:val="28"/>
          <w:szCs w:val="28"/>
        </w:rPr>
        <w:t> </w:t>
      </w:r>
      <w:r w:rsidRPr="00876A2F">
        <w:rPr>
          <w:rFonts w:ascii="Times New Roman" w:hAnsi="Times New Roman" w:cs="Times New Roman"/>
          <w:sz w:val="28"/>
          <w:szCs w:val="28"/>
        </w:rPr>
        <w:t>июня 2018 года № 15-н/п «Об утверждении Административного регламента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p>
    <w:p w:rsidR="008848F8" w:rsidRPr="00876A2F" w:rsidRDefault="008848F8" w:rsidP="009E7E67">
      <w:pPr>
        <w:pStyle w:val="a5"/>
        <w:ind w:firstLine="709"/>
        <w:contextualSpacing/>
        <w:jc w:val="both"/>
        <w:rPr>
          <w:rFonts w:ascii="Times New Roman" w:hAnsi="Times New Roman" w:cs="Times New Roman"/>
          <w:bCs/>
          <w:sz w:val="28"/>
          <w:szCs w:val="28"/>
        </w:rPr>
      </w:pPr>
      <w:proofErr w:type="gramStart"/>
      <w:r w:rsidRPr="00876A2F">
        <w:rPr>
          <w:rFonts w:ascii="Times New Roman" w:hAnsi="Times New Roman" w:cs="Times New Roman"/>
          <w:bCs/>
          <w:sz w:val="28"/>
          <w:szCs w:val="28"/>
        </w:rPr>
        <w:t>приказом</w:t>
      </w:r>
      <w:proofErr w:type="gramEnd"/>
      <w:r w:rsidRPr="00876A2F">
        <w:rPr>
          <w:rFonts w:ascii="Times New Roman" w:hAnsi="Times New Roman" w:cs="Times New Roman"/>
          <w:bCs/>
          <w:sz w:val="28"/>
          <w:szCs w:val="28"/>
        </w:rPr>
        <w:t xml:space="preserve"> Министерства природных ресурсов Забайкальского края от 15 декабря 2017 года № 48-н/п «Об утверждении перечня должностных лиц Министерства природных ресурсов Забайкальского края и подведомственных ему учреждений, уполномоченных составлять протоколы об административных правонарушениях» (</w:t>
      </w:r>
      <w:r w:rsidRPr="00876A2F">
        <w:rPr>
          <w:rFonts w:ascii="Times New Roman" w:hAnsi="Times New Roman" w:cs="Times New Roman"/>
          <w:sz w:val="28"/>
          <w:szCs w:val="28"/>
        </w:rPr>
        <w:t xml:space="preserve">Официальный </w:t>
      </w:r>
      <w:r w:rsidRPr="00876A2F">
        <w:rPr>
          <w:rFonts w:ascii="Times New Roman" w:eastAsiaTheme="minorHAnsi" w:hAnsi="Times New Roman" w:cs="Times New Roman"/>
          <w:sz w:val="28"/>
          <w:szCs w:val="28"/>
          <w:lang w:eastAsia="en-US"/>
        </w:rPr>
        <w:t>интернет-портал правовой информации исполнительных органов государственной власти Забайкальского края (http://право.забайкальскийкрай.рф)</w:t>
      </w:r>
      <w:r w:rsidR="004F1E9E" w:rsidRPr="00876A2F">
        <w:rPr>
          <w:rFonts w:ascii="Times New Roman" w:eastAsiaTheme="minorHAnsi" w:hAnsi="Times New Roman" w:cs="Times New Roman"/>
          <w:sz w:val="28"/>
          <w:szCs w:val="28"/>
          <w:lang w:eastAsia="en-US"/>
        </w:rPr>
        <w:t>)</w:t>
      </w:r>
      <w:r w:rsidRPr="00876A2F">
        <w:rPr>
          <w:rFonts w:ascii="Times New Roman" w:hAnsi="Times New Roman" w:cs="Times New Roman"/>
          <w:bCs/>
          <w:sz w:val="28"/>
          <w:szCs w:val="28"/>
        </w:rPr>
        <w:t>.</w:t>
      </w:r>
    </w:p>
    <w:p w:rsidR="008E0A02" w:rsidRPr="00876A2F" w:rsidRDefault="008848F8" w:rsidP="00CD343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Все вышеперечисленные нормативно-правовые акты размещены на официальном сайте Министерства</w:t>
      </w:r>
      <w:r w:rsidR="00E376CF" w:rsidRPr="00876A2F">
        <w:rPr>
          <w:rFonts w:ascii="Times New Roman" w:hAnsi="Times New Roman" w:cs="Times New Roman"/>
          <w:sz w:val="28"/>
          <w:szCs w:val="28"/>
        </w:rPr>
        <w:t xml:space="preserve"> природных ресурсов Забайкальского края (далее – Министерство)</w:t>
      </w:r>
      <w:r w:rsidRPr="00876A2F">
        <w:rPr>
          <w:rFonts w:ascii="Times New Roman" w:hAnsi="Times New Roman" w:cs="Times New Roman"/>
          <w:sz w:val="28"/>
          <w:szCs w:val="28"/>
        </w:rPr>
        <w:t xml:space="preserve"> в информационно-телекоммуникационной сети «Интернет» </w:t>
      </w:r>
      <w:hyperlink r:id="rId6" w:history="1">
        <w:r w:rsidRPr="00876A2F">
          <w:rPr>
            <w:rStyle w:val="a4"/>
            <w:rFonts w:ascii="Times New Roman" w:hAnsi="Times New Roman" w:cs="Times New Roman"/>
            <w:sz w:val="28"/>
            <w:szCs w:val="28"/>
          </w:rPr>
          <w:t>https://minprir.75.ru/</w:t>
        </w:r>
      </w:hyperlink>
      <w:r w:rsidRPr="00876A2F">
        <w:rPr>
          <w:rFonts w:ascii="Times New Roman" w:hAnsi="Times New Roman" w:cs="Times New Roman"/>
          <w:sz w:val="28"/>
          <w:szCs w:val="28"/>
        </w:rPr>
        <w:t>.</w:t>
      </w:r>
    </w:p>
    <w:p w:rsidR="00CD343B" w:rsidRPr="00876A2F" w:rsidRDefault="00CD343B" w:rsidP="00CD34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6A2F">
        <w:rPr>
          <w:rFonts w:ascii="Times New Roman" w:hAnsi="Times New Roman" w:cs="Times New Roman"/>
          <w:sz w:val="28"/>
          <w:szCs w:val="28"/>
        </w:rPr>
        <w:t>В сфере лицензирования указанной деятельности на законодательном уровне решены основные вопросы. Нормативные правовые акты субъекта не вступают в противоречие с федеральным законодательством.</w:t>
      </w:r>
    </w:p>
    <w:p w:rsidR="00B146A4" w:rsidRPr="00876A2F" w:rsidRDefault="00CD343B" w:rsidP="00B146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6A2F">
        <w:rPr>
          <w:rFonts w:ascii="Times New Roman" w:hAnsi="Times New Roman" w:cs="Times New Roman"/>
          <w:sz w:val="28"/>
          <w:szCs w:val="28"/>
        </w:rPr>
        <w:t>При этом анализ правоприменительной практики позволил выявить ряд вопросов, не урегулированных законодательно и требующих незамедлительного решения:</w:t>
      </w:r>
    </w:p>
    <w:p w:rsidR="00B146A4" w:rsidRPr="00876A2F" w:rsidRDefault="00E376CF" w:rsidP="00E376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6A2F">
        <w:rPr>
          <w:rFonts w:ascii="Times New Roman" w:hAnsi="Times New Roman" w:cs="Times New Roman"/>
          <w:sz w:val="28"/>
          <w:szCs w:val="28"/>
        </w:rPr>
        <w:t xml:space="preserve">1. </w:t>
      </w:r>
      <w:r w:rsidR="00B146A4" w:rsidRPr="00876A2F">
        <w:rPr>
          <w:rFonts w:ascii="Times New Roman" w:hAnsi="Times New Roman" w:cs="Times New Roman"/>
          <w:sz w:val="28"/>
          <w:szCs w:val="28"/>
        </w:rPr>
        <w:t xml:space="preserve">Распространены случаи, связанные с несогласованностью действий лицензирующих органов различных субъектов. Так, например, частью 2 статьи 9 Закона о лицензировании установлено, что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Согласно пункту 3 постановления Правительства Российской Федерации от 21 ноября 2011 года № 957 «Об организации лицензирования отдельных видов деятельности»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переоформления лицензии. </w:t>
      </w:r>
    </w:p>
    <w:p w:rsidR="00B146A4" w:rsidRPr="00876A2F" w:rsidRDefault="00B146A4" w:rsidP="00B146A4">
      <w:pPr>
        <w:pStyle w:val="a7"/>
        <w:widowControl w:val="0"/>
        <w:shd w:val="clear" w:color="auto" w:fill="FFFFFF"/>
        <w:spacing w:before="0" w:beforeAutospacing="0" w:after="0" w:afterAutospacing="0"/>
        <w:ind w:firstLine="709"/>
        <w:jc w:val="both"/>
        <w:rPr>
          <w:sz w:val="28"/>
          <w:szCs w:val="28"/>
        </w:rPr>
      </w:pPr>
      <w:r w:rsidRPr="00876A2F">
        <w:rPr>
          <w:sz w:val="28"/>
          <w:szCs w:val="28"/>
        </w:rPr>
        <w:t xml:space="preserve">Однако некоторые лицензирующие органы выдают лицензии повторно, в итоге юридическое лицо имеет несколько лицензий на один и тот же вид деятельности, при этом часто в сведениях, представленных налоговым органом в виде выписки из </w:t>
      </w:r>
      <w:r w:rsidR="00A73F22" w:rsidRPr="00876A2F">
        <w:rPr>
          <w:sz w:val="28"/>
          <w:szCs w:val="28"/>
        </w:rPr>
        <w:t>Единого государственного реестра юридических лиц (далее – ЕГРЮЛ)</w:t>
      </w:r>
      <w:r w:rsidRPr="00876A2F">
        <w:rPr>
          <w:sz w:val="28"/>
          <w:szCs w:val="28"/>
        </w:rPr>
        <w:t xml:space="preserve"> или </w:t>
      </w:r>
      <w:r w:rsidR="001107EA" w:rsidRPr="00876A2F">
        <w:rPr>
          <w:sz w:val="28"/>
          <w:szCs w:val="28"/>
        </w:rPr>
        <w:t>Единого государственного реестра индивидуальных предпринимателей (далее - ЕГРИП)</w:t>
      </w:r>
      <w:r w:rsidRPr="00876A2F">
        <w:rPr>
          <w:sz w:val="28"/>
          <w:szCs w:val="28"/>
        </w:rPr>
        <w:t>, содержится информация только об одной лицензии либо сведения о лицензиях отсутствуют вовсе.</w:t>
      </w:r>
    </w:p>
    <w:p w:rsidR="00B146A4" w:rsidRPr="00876A2F" w:rsidRDefault="00B146A4" w:rsidP="00B146A4">
      <w:pPr>
        <w:pStyle w:val="a7"/>
        <w:widowControl w:val="0"/>
        <w:shd w:val="clear" w:color="auto" w:fill="FFFFFF"/>
        <w:spacing w:before="0" w:beforeAutospacing="0" w:after="0" w:afterAutospacing="0"/>
        <w:ind w:firstLine="709"/>
        <w:jc w:val="both"/>
        <w:rPr>
          <w:sz w:val="28"/>
          <w:szCs w:val="28"/>
        </w:rPr>
      </w:pPr>
      <w:r w:rsidRPr="00876A2F">
        <w:rPr>
          <w:sz w:val="28"/>
          <w:szCs w:val="28"/>
        </w:rPr>
        <w:t>Так, неоднократно в Министерство обращались юридические лица, осуществляющие лицензируемый вид деятельности на территории нескольких субъектов Российской Федерации, представляя для переоформления от 2 и более лицензий на осуществление деятельности по заготовке, хранению, переработке и реализации лома черных металлов, цветных металлов, предоставленных лицензирующими органами разных субъектов Российской Федерации. При этом сведения о предоставленных лицензиях в отдельных случаях в ЕГРЮЛ отсутствовали.</w:t>
      </w:r>
    </w:p>
    <w:p w:rsidR="00B146A4" w:rsidRPr="00876A2F" w:rsidRDefault="00B146A4" w:rsidP="00B146A4">
      <w:pPr>
        <w:pStyle w:val="a7"/>
        <w:widowControl w:val="0"/>
        <w:shd w:val="clear" w:color="auto" w:fill="FFFFFF"/>
        <w:spacing w:before="0" w:beforeAutospacing="0" w:after="0" w:afterAutospacing="0"/>
        <w:ind w:firstLine="709"/>
        <w:jc w:val="both"/>
        <w:rPr>
          <w:sz w:val="28"/>
          <w:szCs w:val="28"/>
        </w:rPr>
      </w:pPr>
      <w:r w:rsidRPr="00876A2F">
        <w:rPr>
          <w:sz w:val="28"/>
          <w:szCs w:val="28"/>
        </w:rPr>
        <w:t xml:space="preserve">Согласно действующему налоговому законодательству, сделка, совершенная по лицензии, сведения о которой не представлены в налоговый орган, считается недействительной, соответственно такая лицензия также не имеет юридической силы и не может быть переоформлена. </w:t>
      </w:r>
    </w:p>
    <w:p w:rsidR="00CD343B" w:rsidRPr="00876A2F" w:rsidRDefault="00B146A4" w:rsidP="00B146A4">
      <w:pPr>
        <w:pStyle w:val="a7"/>
        <w:widowControl w:val="0"/>
        <w:shd w:val="clear" w:color="auto" w:fill="FFFFFF"/>
        <w:spacing w:before="0" w:beforeAutospacing="0" w:after="0" w:afterAutospacing="0"/>
        <w:ind w:firstLine="709"/>
        <w:jc w:val="both"/>
        <w:rPr>
          <w:sz w:val="28"/>
          <w:szCs w:val="28"/>
        </w:rPr>
      </w:pPr>
      <w:r w:rsidRPr="00876A2F">
        <w:rPr>
          <w:sz w:val="28"/>
          <w:szCs w:val="28"/>
        </w:rPr>
        <w:t xml:space="preserve">Решением данной проблемы может стать создание Единого государственного реестра лицензий. </w:t>
      </w:r>
    </w:p>
    <w:p w:rsidR="009E7E67" w:rsidRPr="00876A2F" w:rsidRDefault="00E376CF" w:rsidP="00CD343B">
      <w:pPr>
        <w:widowControl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bCs/>
          <w:sz w:val="28"/>
          <w:szCs w:val="28"/>
        </w:rPr>
        <w:t xml:space="preserve">2. </w:t>
      </w:r>
      <w:r w:rsidR="00045F91" w:rsidRPr="00876A2F">
        <w:rPr>
          <w:rFonts w:ascii="Times New Roman" w:hAnsi="Times New Roman" w:cs="Times New Roman"/>
          <w:bCs/>
          <w:sz w:val="28"/>
          <w:szCs w:val="28"/>
        </w:rPr>
        <w:t>Размер государственной пошлины, установленный подпунктом</w:t>
      </w:r>
      <w:r w:rsidR="000825B3" w:rsidRPr="00876A2F">
        <w:rPr>
          <w:rFonts w:ascii="Times New Roman" w:hAnsi="Times New Roman" w:cs="Times New Roman"/>
          <w:bCs/>
          <w:sz w:val="28"/>
          <w:szCs w:val="28"/>
        </w:rPr>
        <w:t> </w:t>
      </w:r>
      <w:r w:rsidR="00045F91" w:rsidRPr="00876A2F">
        <w:rPr>
          <w:rFonts w:ascii="Times New Roman" w:hAnsi="Times New Roman" w:cs="Times New Roman"/>
          <w:bCs/>
          <w:sz w:val="28"/>
          <w:szCs w:val="28"/>
        </w:rPr>
        <w:t>92</w:t>
      </w:r>
      <w:r w:rsidR="000825B3" w:rsidRPr="00876A2F">
        <w:rPr>
          <w:rFonts w:ascii="Times New Roman" w:hAnsi="Times New Roman" w:cs="Times New Roman"/>
          <w:bCs/>
          <w:sz w:val="28"/>
          <w:szCs w:val="28"/>
        </w:rPr>
        <w:t> </w:t>
      </w:r>
      <w:r w:rsidR="00045F91" w:rsidRPr="00876A2F">
        <w:rPr>
          <w:rFonts w:ascii="Times New Roman" w:hAnsi="Times New Roman" w:cs="Times New Roman"/>
          <w:sz w:val="28"/>
          <w:szCs w:val="28"/>
        </w:rPr>
        <w:t>пункта 1 статьи 333.33 НК РФ, не зависит от количества адресов мест осуществления лицензируемого вида деятельности, указанных в заявлении о предоставлении (переоформлении) лицензии. При этом в отдельных случаях соискателем лицензии (лицензиатом) заявляется большое количество адресов одновременно, что требует привлечения лицензирующим органом дополнительных ресурсов при проведении лицензионного контроля, и, соответственно, приводит к значительному увеличению расходов лицензирующего органа на проведение выездных проверок.</w:t>
      </w:r>
    </w:p>
    <w:p w:rsidR="00045F91" w:rsidRPr="00876A2F" w:rsidRDefault="00045F91" w:rsidP="009E7E67">
      <w:pPr>
        <w:widowControl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В целях повышения бюджетной эффективности лицензирования отдельных видов деятельности необходимо установить дифференцированный размер государственной пошлины за действия, связанные с осуществлением лицензирования и разрешительной деятельности, в зависимости от количества адресов, подлежащих проверке.</w:t>
      </w:r>
    </w:p>
    <w:p w:rsidR="00045F91" w:rsidRPr="00876A2F" w:rsidRDefault="00E376CF" w:rsidP="009E7E67">
      <w:pPr>
        <w:widowControl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bCs/>
          <w:sz w:val="28"/>
          <w:szCs w:val="28"/>
        </w:rPr>
        <w:t xml:space="preserve">3. </w:t>
      </w:r>
      <w:r w:rsidR="00045F91" w:rsidRPr="00876A2F">
        <w:rPr>
          <w:rFonts w:ascii="Times New Roman" w:hAnsi="Times New Roman" w:cs="Times New Roman"/>
          <w:bCs/>
          <w:sz w:val="28"/>
          <w:szCs w:val="28"/>
        </w:rPr>
        <w:t xml:space="preserve">В соответствии с частью </w:t>
      </w:r>
      <w:r w:rsidR="00045F91" w:rsidRPr="00876A2F">
        <w:rPr>
          <w:rFonts w:ascii="Times New Roman" w:hAnsi="Times New Roman" w:cs="Times New Roman"/>
          <w:sz w:val="28"/>
          <w:szCs w:val="28"/>
        </w:rPr>
        <w:t xml:space="preserve">9 статьи 22 Закона о лицензировании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органам государственной власти субъектов Российской Федерации, </w:t>
      </w:r>
      <w:hyperlink r:id="rId7" w:history="1">
        <w:r w:rsidR="00045F91" w:rsidRPr="00876A2F">
          <w:rPr>
            <w:rStyle w:val="aa"/>
            <w:rFonts w:ascii="Times New Roman" w:hAnsi="Times New Roman" w:cs="Times New Roman"/>
            <w:sz w:val="28"/>
            <w:szCs w:val="28"/>
          </w:rPr>
          <w:t>лицензирование</w:t>
        </w:r>
      </w:hyperlink>
      <w:r w:rsidR="00045F91" w:rsidRPr="00876A2F">
        <w:rPr>
          <w:rFonts w:ascii="Times New Roman" w:hAnsi="Times New Roman" w:cs="Times New Roman"/>
          <w:sz w:val="28"/>
          <w:szCs w:val="28"/>
        </w:rPr>
        <w:t xml:space="preserve"> указанного вида деятельности осуществляют уполномоченные органы исполнительной власти субъектов Российской Федерации.</w:t>
      </w:r>
    </w:p>
    <w:p w:rsidR="00045F91" w:rsidRPr="00876A2F" w:rsidRDefault="00045F91" w:rsidP="009E7E67">
      <w:pPr>
        <w:pStyle w:val="a7"/>
        <w:widowControl w:val="0"/>
        <w:shd w:val="clear" w:color="auto" w:fill="FFFFFF"/>
        <w:spacing w:before="0" w:beforeAutospacing="0" w:after="0" w:afterAutospacing="0"/>
        <w:ind w:firstLine="709"/>
        <w:contextualSpacing/>
        <w:jc w:val="both"/>
        <w:rPr>
          <w:sz w:val="28"/>
          <w:szCs w:val="28"/>
        </w:rPr>
      </w:pPr>
      <w:r w:rsidRPr="00876A2F">
        <w:rPr>
          <w:sz w:val="28"/>
          <w:szCs w:val="28"/>
        </w:rPr>
        <w:t>До настоящего времени федеральный закон о передаче полномочий в области лицензирования заготовки, хранения, переработки и реализации лома черных металлов, цветных металлов органам государственной власти субъектов Российской Федерации не принят, соответственно, их финансирование не предусмотрено ни федеральным, ни региональными бюджетами, при этом фактически затраты на реализацию указанных полномочий производятся за счет региональных бюджетов.</w:t>
      </w:r>
    </w:p>
    <w:p w:rsidR="00045F91" w:rsidRPr="00876A2F" w:rsidRDefault="00045F91" w:rsidP="009E7E67">
      <w:pPr>
        <w:pStyle w:val="a7"/>
        <w:widowControl w:val="0"/>
        <w:shd w:val="clear" w:color="auto" w:fill="FFFFFF"/>
        <w:spacing w:before="0" w:beforeAutospacing="0" w:after="0" w:afterAutospacing="0"/>
        <w:ind w:firstLine="709"/>
        <w:contextualSpacing/>
        <w:jc w:val="both"/>
        <w:rPr>
          <w:bCs/>
          <w:sz w:val="28"/>
          <w:szCs w:val="28"/>
        </w:rPr>
      </w:pPr>
      <w:r w:rsidRPr="00876A2F">
        <w:rPr>
          <w:sz w:val="28"/>
          <w:szCs w:val="28"/>
        </w:rPr>
        <w:t>Необходима разработка и утверждение федерального закона о передаче полномочий в области лицензирования заготовки, хранения, переработки и реализации лома черных металлов, цветных металлов органам государственной власти субъектов Российской Федерации и методики расчета субвенций на исполнение органами государственной власти субъектов Российской Федерации указанных федеральных полномочий.</w:t>
      </w:r>
    </w:p>
    <w:p w:rsidR="00045F91" w:rsidRPr="00876A2F" w:rsidRDefault="00E376CF" w:rsidP="009E7E67">
      <w:pPr>
        <w:pStyle w:val="a7"/>
        <w:widowControl w:val="0"/>
        <w:shd w:val="clear" w:color="auto" w:fill="FFFFFF"/>
        <w:spacing w:before="0" w:beforeAutospacing="0" w:after="0" w:afterAutospacing="0"/>
        <w:ind w:firstLine="709"/>
        <w:contextualSpacing/>
        <w:jc w:val="both"/>
        <w:rPr>
          <w:bCs/>
          <w:sz w:val="28"/>
          <w:szCs w:val="28"/>
        </w:rPr>
      </w:pPr>
      <w:r w:rsidRPr="00876A2F">
        <w:rPr>
          <w:bCs/>
          <w:sz w:val="28"/>
          <w:szCs w:val="28"/>
        </w:rPr>
        <w:t xml:space="preserve">4. </w:t>
      </w:r>
      <w:r w:rsidR="00045F91" w:rsidRPr="00876A2F">
        <w:rPr>
          <w:bCs/>
          <w:sz w:val="28"/>
          <w:szCs w:val="28"/>
        </w:rPr>
        <w:t>Законодательно не урегулирован контроль за оборотом лома и отходов черных металлов,</w:t>
      </w:r>
      <w:r w:rsidR="00304211" w:rsidRPr="00876A2F">
        <w:rPr>
          <w:bCs/>
          <w:sz w:val="28"/>
          <w:szCs w:val="28"/>
        </w:rPr>
        <w:t xml:space="preserve"> цветных металлов,</w:t>
      </w:r>
      <w:r w:rsidR="00045F91" w:rsidRPr="00876A2F">
        <w:rPr>
          <w:bCs/>
          <w:sz w:val="28"/>
          <w:szCs w:val="28"/>
        </w:rPr>
        <w:t xml:space="preserve"> что приводит к распространению случаев травматизма и гибели гражданского населения от неразорвавшихся боеприпасов, которые образуются в процессе утилизации боеприпасов на полигонах, а также хищений в качестве лома элементов аппаратуры связи, кабельной и электротехнической продукции, металлоконструкций и металлоизделий с объектов энергетики, связи, ЖКХ, транспорта. </w:t>
      </w:r>
    </w:p>
    <w:p w:rsidR="00045F91" w:rsidRPr="00876A2F" w:rsidRDefault="00045F91" w:rsidP="009E7E67">
      <w:pPr>
        <w:pStyle w:val="a7"/>
        <w:widowControl w:val="0"/>
        <w:shd w:val="clear" w:color="auto" w:fill="FFFFFF"/>
        <w:spacing w:before="0" w:beforeAutospacing="0" w:after="0" w:afterAutospacing="0"/>
        <w:ind w:firstLine="709"/>
        <w:contextualSpacing/>
        <w:jc w:val="both"/>
        <w:rPr>
          <w:sz w:val="28"/>
          <w:szCs w:val="28"/>
          <w:shd w:val="clear" w:color="auto" w:fill="FFFFFF"/>
        </w:rPr>
      </w:pPr>
      <w:r w:rsidRPr="00876A2F">
        <w:rPr>
          <w:sz w:val="28"/>
          <w:szCs w:val="28"/>
        </w:rPr>
        <w:t xml:space="preserve">Федеральным законом от 24 июня 1998 года № 89-ФЗ «Об отходах производства и потребления» и </w:t>
      </w:r>
      <w:r w:rsidRPr="00876A2F">
        <w:rPr>
          <w:bCs/>
          <w:sz w:val="28"/>
          <w:szCs w:val="28"/>
        </w:rPr>
        <w:t>Правилами обращения с ломом и отходами цветных металлов предусмотрено только утверждение</w:t>
      </w:r>
      <w:r w:rsidRPr="00876A2F">
        <w:rPr>
          <w:sz w:val="28"/>
          <w:szCs w:val="28"/>
          <w:shd w:val="clear" w:color="auto" w:fill="FFFFFF"/>
        </w:rPr>
        <w:t xml:space="preserve"> на уровне субъекта </w:t>
      </w:r>
      <w:r w:rsidRPr="00876A2F">
        <w:rPr>
          <w:sz w:val="28"/>
          <w:szCs w:val="28"/>
        </w:rPr>
        <w:t>Российской Федерации</w:t>
      </w:r>
      <w:r w:rsidRPr="00876A2F">
        <w:rPr>
          <w:sz w:val="28"/>
          <w:szCs w:val="28"/>
          <w:shd w:val="clear" w:color="auto" w:fill="FFFFFF"/>
        </w:rPr>
        <w:t xml:space="preserve"> перечня разрешенных для приема от физических лиц лома и отходов цветных металлов, образующихся в быту, и не предусмотрены ограничения приема промышленного лома и отходов черных металлов</w:t>
      </w:r>
      <w:r w:rsidR="00304211" w:rsidRPr="00876A2F">
        <w:rPr>
          <w:sz w:val="28"/>
          <w:szCs w:val="28"/>
          <w:shd w:val="clear" w:color="auto" w:fill="FFFFFF"/>
        </w:rPr>
        <w:t>, цветных металлов</w:t>
      </w:r>
      <w:r w:rsidRPr="00876A2F">
        <w:rPr>
          <w:sz w:val="28"/>
          <w:szCs w:val="28"/>
          <w:shd w:val="clear" w:color="auto" w:fill="FFFFFF"/>
        </w:rPr>
        <w:t>.</w:t>
      </w:r>
    </w:p>
    <w:p w:rsidR="00045F91" w:rsidRPr="00876A2F" w:rsidRDefault="00045F91" w:rsidP="009E7E67">
      <w:pPr>
        <w:widowControl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Лицензионный контроль в рамках действующего законодательства не предусматривает осуществление контроля за оборотом лома и отходов черных </w:t>
      </w:r>
      <w:r w:rsidR="00A213FC" w:rsidRPr="00876A2F">
        <w:rPr>
          <w:rFonts w:ascii="Times New Roman" w:hAnsi="Times New Roman" w:cs="Times New Roman"/>
          <w:sz w:val="28"/>
          <w:szCs w:val="28"/>
        </w:rPr>
        <w:t xml:space="preserve">металлов, </w:t>
      </w:r>
      <w:r w:rsidRPr="00876A2F">
        <w:rPr>
          <w:rFonts w:ascii="Times New Roman" w:hAnsi="Times New Roman" w:cs="Times New Roman"/>
          <w:sz w:val="28"/>
          <w:szCs w:val="28"/>
        </w:rPr>
        <w:t>цветных металлов и не способен обеспечить безопасность граждан и объектов инфраструктуры.</w:t>
      </w:r>
    </w:p>
    <w:p w:rsidR="00045F91" w:rsidRPr="00876A2F" w:rsidRDefault="00045F91" w:rsidP="009E7E67">
      <w:pPr>
        <w:pStyle w:val="a7"/>
        <w:widowControl w:val="0"/>
        <w:shd w:val="clear" w:color="auto" w:fill="FFFFFF"/>
        <w:spacing w:before="0" w:beforeAutospacing="0" w:after="0" w:afterAutospacing="0"/>
        <w:ind w:firstLine="709"/>
        <w:contextualSpacing/>
        <w:jc w:val="both"/>
        <w:rPr>
          <w:sz w:val="28"/>
          <w:szCs w:val="28"/>
        </w:rPr>
      </w:pPr>
      <w:r w:rsidRPr="00876A2F">
        <w:rPr>
          <w:sz w:val="28"/>
          <w:szCs w:val="28"/>
        </w:rPr>
        <w:t xml:space="preserve">Отсутствие контроля за оборотом лома и отходов черных </w:t>
      </w:r>
      <w:r w:rsidR="00A213FC" w:rsidRPr="00876A2F">
        <w:rPr>
          <w:sz w:val="28"/>
          <w:szCs w:val="28"/>
        </w:rPr>
        <w:t>металлов,</w:t>
      </w:r>
      <w:r w:rsidRPr="00876A2F">
        <w:rPr>
          <w:sz w:val="28"/>
          <w:szCs w:val="28"/>
        </w:rPr>
        <w:t xml:space="preserve"> цветных металлов порождает незаконный оборот металлолома и металлопродукции с массовым вовлечением граждан в незаконную предпринимательскую деятельность, распространение случаев хищений элементов аппаратуры связи, кабельной и электротехнической продукции, металлоконструкций и металлоизделий с объектов энергетики, транспорта, связи, жилищно-коммунального хозяйства, иных предприятий инфраструктуры, что, в свою очередь, приводит к возникновению ряда угроз:</w:t>
      </w:r>
    </w:p>
    <w:p w:rsidR="00045F91" w:rsidRPr="00876A2F" w:rsidRDefault="00045F91" w:rsidP="009E7E67">
      <w:pPr>
        <w:pStyle w:val="a7"/>
        <w:widowControl w:val="0"/>
        <w:shd w:val="clear" w:color="auto" w:fill="FFFFFF"/>
        <w:spacing w:before="0" w:beforeAutospacing="0" w:after="0" w:afterAutospacing="0"/>
        <w:ind w:firstLine="709"/>
        <w:contextualSpacing/>
        <w:jc w:val="both"/>
        <w:rPr>
          <w:sz w:val="28"/>
          <w:szCs w:val="28"/>
        </w:rPr>
      </w:pPr>
      <w:proofErr w:type="gramStart"/>
      <w:r w:rsidRPr="00876A2F">
        <w:rPr>
          <w:sz w:val="28"/>
          <w:szCs w:val="28"/>
        </w:rPr>
        <w:t>угрозы</w:t>
      </w:r>
      <w:proofErr w:type="gramEnd"/>
      <w:r w:rsidRPr="00876A2F">
        <w:rPr>
          <w:sz w:val="28"/>
          <w:szCs w:val="28"/>
        </w:rPr>
        <w:t xml:space="preserve"> экономической безопасности вследствие значительного материального ущерба, причиняемого как отдельным предприятиям, так и отраслям в целом;</w:t>
      </w:r>
    </w:p>
    <w:p w:rsidR="00045F91" w:rsidRPr="00876A2F" w:rsidRDefault="00045F91" w:rsidP="009E7E67">
      <w:pPr>
        <w:widowControl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угрозы</w:t>
      </w:r>
      <w:proofErr w:type="gramEnd"/>
      <w:r w:rsidRPr="00876A2F">
        <w:rPr>
          <w:rFonts w:ascii="Times New Roman" w:hAnsi="Times New Roman" w:cs="Times New Roman"/>
          <w:sz w:val="28"/>
          <w:szCs w:val="28"/>
        </w:rPr>
        <w:t xml:space="preserve"> безопасности населения вследствие нарушения бесперебойной работы систем жизнеобеспечения, транспорта и связи, а также травматизма и гибели гражданского населения в процессе заготовки, хранения и переработки лома черных металлов,</w:t>
      </w:r>
      <w:r w:rsidR="00A213FC" w:rsidRPr="00876A2F">
        <w:rPr>
          <w:rFonts w:ascii="Times New Roman" w:hAnsi="Times New Roman" w:cs="Times New Roman"/>
          <w:sz w:val="28"/>
          <w:szCs w:val="28"/>
        </w:rPr>
        <w:t xml:space="preserve"> цветных металлов,</w:t>
      </w:r>
      <w:r w:rsidRPr="00876A2F">
        <w:rPr>
          <w:rFonts w:ascii="Times New Roman" w:hAnsi="Times New Roman" w:cs="Times New Roman"/>
          <w:sz w:val="28"/>
          <w:szCs w:val="28"/>
        </w:rPr>
        <w:t xml:space="preserve"> в том числе, неразорвавшихся боеприпасов, которые образуются в процессе утилизации боеприпасов на полигонах, иных взрывоопасных предметов;</w:t>
      </w:r>
    </w:p>
    <w:p w:rsidR="00045F91" w:rsidRPr="00876A2F" w:rsidRDefault="00045F91" w:rsidP="009E7E67">
      <w:pPr>
        <w:widowControl w:val="0"/>
        <w:shd w:val="clear" w:color="auto" w:fill="FFFFFF"/>
        <w:spacing w:after="0" w:line="240" w:lineRule="auto"/>
        <w:ind w:firstLine="709"/>
        <w:contextualSpacing/>
        <w:jc w:val="both"/>
        <w:rPr>
          <w:rFonts w:ascii="Times New Roman" w:hAnsi="Times New Roman" w:cs="Times New Roman"/>
          <w:spacing w:val="-4"/>
          <w:sz w:val="28"/>
          <w:szCs w:val="28"/>
        </w:rPr>
      </w:pPr>
      <w:proofErr w:type="gramStart"/>
      <w:r w:rsidRPr="00876A2F">
        <w:rPr>
          <w:rFonts w:ascii="Times New Roman" w:hAnsi="Times New Roman" w:cs="Times New Roman"/>
          <w:spacing w:val="-4"/>
          <w:sz w:val="28"/>
          <w:szCs w:val="28"/>
        </w:rPr>
        <w:t>угрозы</w:t>
      </w:r>
      <w:proofErr w:type="gramEnd"/>
      <w:r w:rsidRPr="00876A2F">
        <w:rPr>
          <w:rFonts w:ascii="Times New Roman" w:hAnsi="Times New Roman" w:cs="Times New Roman"/>
          <w:spacing w:val="-4"/>
          <w:sz w:val="28"/>
          <w:szCs w:val="28"/>
        </w:rPr>
        <w:t xml:space="preserve"> национальной безопасности вследствие высокого уровня криминализации отрасли и недостаточного контроля за оборотом </w:t>
      </w:r>
      <w:r w:rsidRPr="00876A2F">
        <w:rPr>
          <w:rFonts w:ascii="Times New Roman" w:hAnsi="Times New Roman" w:cs="Times New Roman"/>
          <w:sz w:val="28"/>
          <w:szCs w:val="28"/>
        </w:rPr>
        <w:t>списанной военной техники и боеприпасов, которые вовлекаются в оборот лома и отходов черных</w:t>
      </w:r>
      <w:r w:rsidR="00A213FC" w:rsidRPr="00876A2F">
        <w:rPr>
          <w:rFonts w:ascii="Times New Roman" w:hAnsi="Times New Roman" w:cs="Times New Roman"/>
          <w:sz w:val="28"/>
          <w:szCs w:val="28"/>
        </w:rPr>
        <w:t xml:space="preserve"> металлов,</w:t>
      </w:r>
      <w:r w:rsidRPr="00876A2F">
        <w:rPr>
          <w:rFonts w:ascii="Times New Roman" w:hAnsi="Times New Roman" w:cs="Times New Roman"/>
          <w:sz w:val="28"/>
          <w:szCs w:val="28"/>
        </w:rPr>
        <w:t xml:space="preserve"> цветных металлов, в том числе гражданским населением.</w:t>
      </w:r>
    </w:p>
    <w:p w:rsidR="00045F91" w:rsidRPr="00876A2F" w:rsidRDefault="00045F91" w:rsidP="009E7E67">
      <w:pPr>
        <w:pStyle w:val="a7"/>
        <w:widowControl w:val="0"/>
        <w:shd w:val="clear" w:color="auto" w:fill="FFFFFF"/>
        <w:spacing w:before="0" w:beforeAutospacing="0" w:after="0" w:afterAutospacing="0"/>
        <w:ind w:firstLine="709"/>
        <w:contextualSpacing/>
        <w:jc w:val="both"/>
        <w:rPr>
          <w:sz w:val="28"/>
          <w:szCs w:val="28"/>
        </w:rPr>
      </w:pPr>
      <w:r w:rsidRPr="00876A2F">
        <w:rPr>
          <w:sz w:val="28"/>
          <w:szCs w:val="28"/>
        </w:rPr>
        <w:t xml:space="preserve">В целях противодействия незаконному обороту лома черных </w:t>
      </w:r>
      <w:r w:rsidR="00A213FC" w:rsidRPr="00876A2F">
        <w:rPr>
          <w:sz w:val="28"/>
          <w:szCs w:val="28"/>
        </w:rPr>
        <w:t>металлов,</w:t>
      </w:r>
      <w:r w:rsidRPr="00876A2F">
        <w:rPr>
          <w:sz w:val="28"/>
          <w:szCs w:val="28"/>
        </w:rPr>
        <w:t xml:space="preserve"> цветных металлов, обеспечения безопасности населения и объектов инфраструктуры, снижения размеров экономического ущерба, наносимого предприятиям вследствие хищений металлоизделий и разрушений металлоконструкций, необходимо в кратчайшие сроки внести изменения в федеральное законодательство, регулирующее деятельность по заготовке, хранению, переработке и реализации лома черных металлов, цветных металлов в части:</w:t>
      </w:r>
    </w:p>
    <w:p w:rsidR="00045F91" w:rsidRPr="00876A2F" w:rsidRDefault="00045F91" w:rsidP="009E7E67">
      <w:pPr>
        <w:pStyle w:val="a7"/>
        <w:widowControl w:val="0"/>
        <w:shd w:val="clear" w:color="auto" w:fill="FFFFFF"/>
        <w:spacing w:before="0" w:beforeAutospacing="0" w:after="0" w:afterAutospacing="0"/>
        <w:ind w:firstLine="709"/>
        <w:contextualSpacing/>
        <w:jc w:val="both"/>
        <w:rPr>
          <w:sz w:val="28"/>
          <w:szCs w:val="28"/>
        </w:rPr>
      </w:pPr>
      <w:r w:rsidRPr="00876A2F">
        <w:rPr>
          <w:sz w:val="28"/>
          <w:szCs w:val="28"/>
        </w:rPr>
        <w:t xml:space="preserve">установления контроля за оборотом лома и отходов черных </w:t>
      </w:r>
      <w:r w:rsidR="00A213FC" w:rsidRPr="00876A2F">
        <w:rPr>
          <w:sz w:val="28"/>
          <w:szCs w:val="28"/>
        </w:rPr>
        <w:t xml:space="preserve">металлов, </w:t>
      </w:r>
      <w:r w:rsidRPr="00876A2F">
        <w:rPr>
          <w:sz w:val="28"/>
          <w:szCs w:val="28"/>
        </w:rPr>
        <w:t xml:space="preserve">цветных металлов путем внесения в </w:t>
      </w:r>
      <w:r w:rsidRPr="00876A2F">
        <w:rPr>
          <w:sz w:val="28"/>
          <w:szCs w:val="28"/>
          <w:shd w:val="clear" w:color="auto" w:fill="FFFFFF"/>
        </w:rPr>
        <w:t>Правила обращения с ломом и отходами</w:t>
      </w:r>
      <w:r w:rsidRPr="00876A2F">
        <w:rPr>
          <w:bCs/>
          <w:sz w:val="28"/>
          <w:szCs w:val="28"/>
        </w:rPr>
        <w:t xml:space="preserve"> черных металлов и </w:t>
      </w:r>
      <w:r w:rsidRPr="00876A2F">
        <w:rPr>
          <w:sz w:val="28"/>
          <w:szCs w:val="28"/>
          <w:shd w:val="clear" w:color="auto" w:fill="FFFFFF"/>
        </w:rPr>
        <w:t>Правила обращения с ломом и отходами</w:t>
      </w:r>
      <w:r w:rsidRPr="00876A2F">
        <w:rPr>
          <w:bCs/>
          <w:sz w:val="28"/>
          <w:szCs w:val="28"/>
        </w:rPr>
        <w:t xml:space="preserve"> цветных металлов </w:t>
      </w:r>
      <w:r w:rsidRPr="00876A2F">
        <w:rPr>
          <w:sz w:val="28"/>
          <w:szCs w:val="28"/>
        </w:rPr>
        <w:t>изменений</w:t>
      </w:r>
      <w:r w:rsidRPr="00876A2F">
        <w:rPr>
          <w:bCs/>
          <w:sz w:val="28"/>
          <w:szCs w:val="28"/>
        </w:rPr>
        <w:t xml:space="preserve">, устанавливающих обязанность лицензиатов </w:t>
      </w:r>
      <w:r w:rsidRPr="00876A2F">
        <w:rPr>
          <w:b/>
          <w:bCs/>
          <w:sz w:val="28"/>
          <w:szCs w:val="28"/>
        </w:rPr>
        <w:t>по составлению и представлению в лицензирующий орган ежемесячных отчетов</w:t>
      </w:r>
      <w:r w:rsidRPr="00876A2F">
        <w:rPr>
          <w:bCs/>
          <w:sz w:val="28"/>
          <w:szCs w:val="28"/>
        </w:rPr>
        <w:t xml:space="preserve"> о принятых, переработанных, отгруженных и (или) реализованных ломе и отходах черных металлов, цветных металлов (целесообразна разработка единых Правил обращения с ломом и отходами черных</w:t>
      </w:r>
      <w:r w:rsidR="00A213FC" w:rsidRPr="00876A2F">
        <w:rPr>
          <w:bCs/>
          <w:sz w:val="28"/>
          <w:szCs w:val="28"/>
        </w:rPr>
        <w:t xml:space="preserve"> металлов,</w:t>
      </w:r>
      <w:r w:rsidRPr="00876A2F">
        <w:rPr>
          <w:bCs/>
          <w:sz w:val="28"/>
          <w:szCs w:val="28"/>
        </w:rPr>
        <w:t xml:space="preserve"> цветных металлов)</w:t>
      </w:r>
      <w:r w:rsidRPr="00876A2F">
        <w:rPr>
          <w:sz w:val="28"/>
          <w:szCs w:val="28"/>
        </w:rPr>
        <w:t>;</w:t>
      </w:r>
    </w:p>
    <w:p w:rsidR="00045F91" w:rsidRPr="00876A2F" w:rsidRDefault="00045F91" w:rsidP="009E7E67">
      <w:pPr>
        <w:widowControl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утверждения</w:t>
      </w:r>
      <w:proofErr w:type="gramEnd"/>
      <w:r w:rsidRPr="00876A2F">
        <w:rPr>
          <w:rFonts w:ascii="Times New Roman" w:hAnsi="Times New Roman" w:cs="Times New Roman"/>
          <w:sz w:val="28"/>
          <w:szCs w:val="28"/>
        </w:rPr>
        <w:t xml:space="preserve"> перечня запрещенных для приема от физических лиц лома и отходов черных и цветных металлов </w:t>
      </w:r>
      <w:r w:rsidRPr="00876A2F">
        <w:rPr>
          <w:rFonts w:ascii="Times New Roman" w:hAnsi="Times New Roman" w:cs="Times New Roman"/>
          <w:sz w:val="28"/>
          <w:szCs w:val="28"/>
          <w:shd w:val="clear" w:color="auto" w:fill="FFFFFF"/>
        </w:rPr>
        <w:t>либо утверждения Федерального перечня разрешенных для приема от физических лиц лома и отходов черных и цветных металлов</w:t>
      </w:r>
      <w:r w:rsidRPr="00876A2F">
        <w:rPr>
          <w:rFonts w:ascii="Times New Roman" w:hAnsi="Times New Roman" w:cs="Times New Roman"/>
          <w:sz w:val="28"/>
          <w:szCs w:val="28"/>
        </w:rPr>
        <w:t>;</w:t>
      </w:r>
    </w:p>
    <w:p w:rsidR="00045F91" w:rsidRPr="00876A2F" w:rsidRDefault="00045F91" w:rsidP="009E7E67">
      <w:pPr>
        <w:widowControl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hAnsi="Times New Roman" w:cs="Times New Roman"/>
          <w:sz w:val="28"/>
          <w:szCs w:val="28"/>
        </w:rPr>
        <w:t>ужесточения</w:t>
      </w:r>
      <w:proofErr w:type="gramEnd"/>
      <w:r w:rsidRPr="00876A2F">
        <w:rPr>
          <w:rFonts w:ascii="Times New Roman" w:hAnsi="Times New Roman" w:cs="Times New Roman"/>
          <w:sz w:val="28"/>
          <w:szCs w:val="28"/>
        </w:rPr>
        <w:t xml:space="preserve"> ответственности на нарушение действующего законодательства в сфере деятельности по заготовке, хранению, переработке и реализации лома черных металлов, цветных металлов путем внесения изменений в КоАП РФ и У</w:t>
      </w:r>
      <w:r w:rsidR="00A213FC" w:rsidRPr="00876A2F">
        <w:rPr>
          <w:rFonts w:ascii="Times New Roman" w:hAnsi="Times New Roman" w:cs="Times New Roman"/>
          <w:sz w:val="28"/>
          <w:szCs w:val="28"/>
        </w:rPr>
        <w:t>головный кодекс</w:t>
      </w:r>
      <w:r w:rsidRPr="00876A2F">
        <w:rPr>
          <w:rFonts w:ascii="Times New Roman" w:hAnsi="Times New Roman" w:cs="Times New Roman"/>
          <w:sz w:val="28"/>
          <w:szCs w:val="28"/>
        </w:rPr>
        <w:t xml:space="preserve"> Р</w:t>
      </w:r>
      <w:r w:rsidR="00A213FC" w:rsidRPr="00876A2F">
        <w:rPr>
          <w:rFonts w:ascii="Times New Roman" w:hAnsi="Times New Roman" w:cs="Times New Roman"/>
          <w:sz w:val="28"/>
          <w:szCs w:val="28"/>
        </w:rPr>
        <w:t xml:space="preserve">оссийской </w:t>
      </w:r>
      <w:r w:rsidRPr="00876A2F">
        <w:rPr>
          <w:rFonts w:ascii="Times New Roman" w:hAnsi="Times New Roman" w:cs="Times New Roman"/>
          <w:sz w:val="28"/>
          <w:szCs w:val="28"/>
        </w:rPr>
        <w:t>Ф</w:t>
      </w:r>
      <w:r w:rsidR="00A213FC" w:rsidRPr="00876A2F">
        <w:rPr>
          <w:rFonts w:ascii="Times New Roman" w:hAnsi="Times New Roman" w:cs="Times New Roman"/>
          <w:sz w:val="28"/>
          <w:szCs w:val="28"/>
        </w:rPr>
        <w:t>едерации (далее – УК РФ)</w:t>
      </w:r>
      <w:r w:rsidRPr="00876A2F">
        <w:rPr>
          <w:rFonts w:ascii="Times New Roman" w:hAnsi="Times New Roman" w:cs="Times New Roman"/>
          <w:sz w:val="28"/>
          <w:szCs w:val="28"/>
        </w:rPr>
        <w:t>.</w:t>
      </w:r>
    </w:p>
    <w:p w:rsidR="00045F91" w:rsidRPr="00876A2F" w:rsidRDefault="00045F91" w:rsidP="009E7E67">
      <w:pPr>
        <w:widowControl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В частности, Министерством подготовлены предложения о необходимости дополнить главу 22 УК РФ (Преступления в сфере экономической деятельности) статьей </w:t>
      </w:r>
      <w:r w:rsidRPr="00876A2F">
        <w:rPr>
          <w:rStyle w:val="a9"/>
          <w:rFonts w:ascii="Times New Roman" w:hAnsi="Times New Roman" w:cs="Times New Roman"/>
          <w:sz w:val="28"/>
          <w:szCs w:val="28"/>
        </w:rPr>
        <w:t>191.2, предусматривающей уголовную ответственность за</w:t>
      </w:r>
      <w:r w:rsidRPr="00876A2F">
        <w:rPr>
          <w:rFonts w:ascii="Times New Roman" w:hAnsi="Times New Roman" w:cs="Times New Roman"/>
          <w:sz w:val="28"/>
          <w:szCs w:val="28"/>
        </w:rPr>
        <w:t xml:space="preserve"> приобретение, хранение, перевозку, переработку в целях сбыта или сбыт заведомо незаконно заготовленных лома и отходов черных металлов, цветных металлов.</w:t>
      </w:r>
    </w:p>
    <w:p w:rsidR="00045F91" w:rsidRPr="00876A2F" w:rsidRDefault="00E376CF" w:rsidP="009E7E67">
      <w:pPr>
        <w:pStyle w:val="TimesNewRoman"/>
        <w:widowControl w:val="0"/>
        <w:shd w:val="clear" w:color="auto" w:fill="FFFFFF" w:themeFill="background1"/>
        <w:spacing w:after="0"/>
        <w:ind w:firstLine="709"/>
        <w:contextualSpacing/>
        <w:rPr>
          <w:rFonts w:cs="Times New Roman"/>
          <w:szCs w:val="28"/>
        </w:rPr>
      </w:pPr>
      <w:r w:rsidRPr="00876A2F">
        <w:rPr>
          <w:rFonts w:cs="Times New Roman"/>
          <w:szCs w:val="28"/>
        </w:rPr>
        <w:t xml:space="preserve">5. </w:t>
      </w:r>
      <w:r w:rsidR="00045F91" w:rsidRPr="00876A2F">
        <w:rPr>
          <w:rFonts w:cs="Times New Roman"/>
          <w:szCs w:val="28"/>
        </w:rPr>
        <w:t>В соответствии с подпунктом «б» пункт</w:t>
      </w:r>
      <w:bookmarkStart w:id="4" w:name="OLE_LINK30"/>
      <w:bookmarkStart w:id="5" w:name="OLE_LINK31"/>
      <w:r w:rsidRPr="00876A2F">
        <w:rPr>
          <w:rFonts w:cs="Times New Roman"/>
          <w:szCs w:val="28"/>
        </w:rPr>
        <w:t xml:space="preserve">а 5 Положения о лицензировании </w:t>
      </w:r>
      <w:r w:rsidR="00045F91" w:rsidRPr="00876A2F">
        <w:rPr>
          <w:rFonts w:cs="Times New Roman"/>
          <w:szCs w:val="28"/>
        </w:rPr>
        <w:t xml:space="preserve">к лицензионным требованиям </w:t>
      </w:r>
      <w:bookmarkEnd w:id="4"/>
      <w:bookmarkEnd w:id="5"/>
      <w:r w:rsidR="00045F91" w:rsidRPr="00876A2F">
        <w:rPr>
          <w:rFonts w:cs="Times New Roman"/>
          <w:szCs w:val="28"/>
        </w:rPr>
        <w:t xml:space="preserve">относятся наличие у соискателя лицензии условий для выполнения требований </w:t>
      </w:r>
      <w:hyperlink r:id="rId8" w:history="1">
        <w:r w:rsidR="00045F91" w:rsidRPr="00876A2F">
          <w:rPr>
            <w:rStyle w:val="a4"/>
            <w:rFonts w:cs="Times New Roman"/>
            <w:szCs w:val="28"/>
          </w:rPr>
          <w:t>Правил</w:t>
        </w:r>
      </w:hyperlink>
      <w:r w:rsidR="00045F91" w:rsidRPr="00876A2F">
        <w:rPr>
          <w:rFonts w:cs="Times New Roman"/>
          <w:szCs w:val="28"/>
        </w:rPr>
        <w:t xml:space="preserve"> обращения с ломом и отходами черных металлов и их отчуждения и </w:t>
      </w:r>
      <w:hyperlink r:id="rId9" w:history="1">
        <w:r w:rsidR="00045F91" w:rsidRPr="00876A2F">
          <w:rPr>
            <w:rStyle w:val="a4"/>
            <w:rFonts w:cs="Times New Roman"/>
            <w:szCs w:val="28"/>
          </w:rPr>
          <w:t>Правил</w:t>
        </w:r>
      </w:hyperlink>
      <w:r w:rsidR="00045F91" w:rsidRPr="00876A2F">
        <w:rPr>
          <w:rFonts w:cs="Times New Roman"/>
          <w:szCs w:val="28"/>
        </w:rPr>
        <w:t xml:space="preserve"> обращения с ломом и отходами цветных металлов и их отчуждения и соблюдение лицензиатом </w:t>
      </w:r>
      <w:hyperlink r:id="rId10" w:history="1">
        <w:r w:rsidR="00045F91" w:rsidRPr="00876A2F">
          <w:rPr>
            <w:rStyle w:val="a4"/>
            <w:rFonts w:cs="Times New Roman"/>
            <w:szCs w:val="28"/>
          </w:rPr>
          <w:t>Правил</w:t>
        </w:r>
      </w:hyperlink>
      <w:r w:rsidR="00045F91" w:rsidRPr="00876A2F">
        <w:rPr>
          <w:rFonts w:cs="Times New Roman"/>
          <w:szCs w:val="28"/>
        </w:rPr>
        <w:t xml:space="preserve"> обращения с ломом черных металлов и </w:t>
      </w:r>
      <w:hyperlink r:id="rId11" w:history="1">
        <w:r w:rsidR="00045F91" w:rsidRPr="00876A2F">
          <w:rPr>
            <w:rStyle w:val="a4"/>
            <w:rFonts w:cs="Times New Roman"/>
            <w:szCs w:val="28"/>
          </w:rPr>
          <w:t>Правил</w:t>
        </w:r>
      </w:hyperlink>
      <w:r w:rsidR="00045F91" w:rsidRPr="00876A2F">
        <w:rPr>
          <w:rFonts w:cs="Times New Roman"/>
          <w:szCs w:val="28"/>
        </w:rPr>
        <w:t xml:space="preserve"> обращения с ломом цветных металлов.</w:t>
      </w:r>
    </w:p>
    <w:p w:rsidR="00045F91" w:rsidRPr="00876A2F" w:rsidRDefault="00045F91" w:rsidP="009E7E67">
      <w:pPr>
        <w:pStyle w:val="TimesNewRoman"/>
        <w:widowControl w:val="0"/>
        <w:shd w:val="clear" w:color="auto" w:fill="FFFFFF" w:themeFill="background1"/>
        <w:spacing w:after="0"/>
        <w:ind w:firstLine="709"/>
        <w:contextualSpacing/>
        <w:rPr>
          <w:rFonts w:cs="Times New Roman"/>
          <w:szCs w:val="28"/>
        </w:rPr>
      </w:pPr>
      <w:r w:rsidRPr="00876A2F">
        <w:rPr>
          <w:rFonts w:cs="Times New Roman"/>
          <w:szCs w:val="28"/>
        </w:rPr>
        <w:t xml:space="preserve">За нарушение лицензионных требований предусмотрена </w:t>
      </w:r>
      <w:bookmarkStart w:id="6" w:name="OLE_LINK26"/>
      <w:bookmarkStart w:id="7" w:name="OLE_LINK27"/>
      <w:r w:rsidRPr="00876A2F">
        <w:rPr>
          <w:rFonts w:cs="Times New Roman"/>
          <w:szCs w:val="28"/>
        </w:rPr>
        <w:t>административная ответственность в соответствии с частью 3 статьи 14.1 КоАП</w:t>
      </w:r>
      <w:r w:rsidR="00876A2F" w:rsidRPr="00876A2F">
        <w:rPr>
          <w:rFonts w:cs="Times New Roman"/>
          <w:szCs w:val="28"/>
        </w:rPr>
        <w:t> </w:t>
      </w:r>
      <w:r w:rsidRPr="00876A2F">
        <w:rPr>
          <w:rFonts w:cs="Times New Roman"/>
          <w:szCs w:val="28"/>
        </w:rPr>
        <w:t>РФ</w:t>
      </w:r>
      <w:bookmarkEnd w:id="6"/>
      <w:bookmarkEnd w:id="7"/>
      <w:r w:rsidRPr="00876A2F">
        <w:rPr>
          <w:rFonts w:cs="Times New Roman"/>
          <w:szCs w:val="28"/>
        </w:rPr>
        <w:t xml:space="preserve">, за нарушение Правил обращения </w:t>
      </w:r>
      <w:bookmarkStart w:id="8" w:name="OLE_LINK28"/>
      <w:r w:rsidR="00A213FC" w:rsidRPr="00876A2F">
        <w:rPr>
          <w:rFonts w:cs="Times New Roman"/>
          <w:szCs w:val="28"/>
        </w:rPr>
        <w:t xml:space="preserve">с ломом и отходами </w:t>
      </w:r>
      <w:r w:rsidRPr="00876A2F">
        <w:rPr>
          <w:rFonts w:cs="Times New Roman"/>
          <w:szCs w:val="28"/>
        </w:rPr>
        <w:t>черных металлов</w:t>
      </w:r>
      <w:r w:rsidR="00A213FC" w:rsidRPr="00876A2F">
        <w:rPr>
          <w:rFonts w:cs="Times New Roman"/>
          <w:szCs w:val="28"/>
        </w:rPr>
        <w:t>, цветных металлов</w:t>
      </w:r>
      <w:r w:rsidRPr="00876A2F">
        <w:rPr>
          <w:rFonts w:cs="Times New Roman"/>
          <w:szCs w:val="28"/>
        </w:rPr>
        <w:t xml:space="preserve"> и их отчуждения</w:t>
      </w:r>
      <w:bookmarkEnd w:id="8"/>
      <w:r w:rsidRPr="00876A2F">
        <w:rPr>
          <w:rFonts w:cs="Times New Roman"/>
          <w:szCs w:val="28"/>
        </w:rPr>
        <w:t xml:space="preserve"> – административная ответственность в соответствии со статьей 14.26 КоАП РФ.</w:t>
      </w:r>
    </w:p>
    <w:p w:rsidR="00045F91" w:rsidRPr="00876A2F" w:rsidRDefault="00045F91" w:rsidP="009E7E67">
      <w:pPr>
        <w:pStyle w:val="TimesNewRoman"/>
        <w:widowControl w:val="0"/>
        <w:shd w:val="clear" w:color="auto" w:fill="FFFFFF" w:themeFill="background1"/>
        <w:spacing w:after="0"/>
        <w:ind w:firstLine="709"/>
        <w:contextualSpacing/>
        <w:rPr>
          <w:rFonts w:cs="Times New Roman"/>
          <w:szCs w:val="28"/>
        </w:rPr>
      </w:pPr>
      <w:r w:rsidRPr="00876A2F">
        <w:rPr>
          <w:rFonts w:cs="Times New Roman"/>
          <w:szCs w:val="28"/>
        </w:rPr>
        <w:t xml:space="preserve">Контроль за соблюдением лицензионных требований относится к полномочиям лицензирующих органов, контроль за соблюдением Правил обращения </w:t>
      </w:r>
      <w:bookmarkStart w:id="9" w:name="OLE_LINK29"/>
      <w:r w:rsidRPr="00876A2F">
        <w:rPr>
          <w:rFonts w:cs="Times New Roman"/>
          <w:szCs w:val="28"/>
        </w:rPr>
        <w:t>с ломом и отходами черных металлов</w:t>
      </w:r>
      <w:r w:rsidR="00AD2B4F" w:rsidRPr="00876A2F">
        <w:rPr>
          <w:rFonts w:cs="Times New Roman"/>
          <w:szCs w:val="28"/>
        </w:rPr>
        <w:t>, цветных металлов</w:t>
      </w:r>
      <w:r w:rsidRPr="00876A2F">
        <w:rPr>
          <w:rFonts w:cs="Times New Roman"/>
          <w:szCs w:val="28"/>
        </w:rPr>
        <w:t xml:space="preserve"> и их отчуждения </w:t>
      </w:r>
      <w:bookmarkEnd w:id="9"/>
      <w:r w:rsidRPr="00876A2F">
        <w:rPr>
          <w:rFonts w:cs="Times New Roman"/>
          <w:szCs w:val="28"/>
        </w:rPr>
        <w:t xml:space="preserve">– к полномочиям </w:t>
      </w:r>
      <w:proofErr w:type="spellStart"/>
      <w:r w:rsidRPr="00876A2F">
        <w:rPr>
          <w:rFonts w:cs="Times New Roman"/>
          <w:szCs w:val="28"/>
        </w:rPr>
        <w:t>Роспотребнадзора</w:t>
      </w:r>
      <w:proofErr w:type="spellEnd"/>
      <w:r w:rsidRPr="00876A2F">
        <w:rPr>
          <w:rFonts w:cs="Times New Roman"/>
          <w:szCs w:val="28"/>
        </w:rPr>
        <w:t xml:space="preserve">. </w:t>
      </w:r>
    </w:p>
    <w:p w:rsidR="00045F91" w:rsidRPr="00876A2F" w:rsidRDefault="00045F91" w:rsidP="009E7E67">
      <w:pPr>
        <w:pStyle w:val="TimesNewRoman"/>
        <w:widowControl w:val="0"/>
        <w:shd w:val="clear" w:color="auto" w:fill="FFFFFF" w:themeFill="background1"/>
        <w:spacing w:after="0"/>
        <w:ind w:firstLine="709"/>
        <w:contextualSpacing/>
        <w:rPr>
          <w:rFonts w:cs="Times New Roman"/>
          <w:szCs w:val="28"/>
        </w:rPr>
      </w:pPr>
      <w:r w:rsidRPr="00876A2F">
        <w:rPr>
          <w:rFonts w:cs="Times New Roman"/>
          <w:szCs w:val="28"/>
        </w:rPr>
        <w:t>Таким образом, возникает дублирование контрольно-надзорных функций в отношении одних и тех же хозяйствующих субъектов и административной ответственности за нарушение Правил обращения с ломом и отходами черных металлов</w:t>
      </w:r>
      <w:r w:rsidR="00AD2B4F" w:rsidRPr="00876A2F">
        <w:rPr>
          <w:rFonts w:cs="Times New Roman"/>
          <w:szCs w:val="28"/>
        </w:rPr>
        <w:t>, цветных металлов</w:t>
      </w:r>
      <w:r w:rsidRPr="00876A2F">
        <w:rPr>
          <w:rFonts w:cs="Times New Roman"/>
          <w:szCs w:val="28"/>
        </w:rPr>
        <w:t xml:space="preserve"> и их отчуждения, что приводит к субъективной оценке состава административного правонарушения должностными лицами </w:t>
      </w:r>
      <w:proofErr w:type="spellStart"/>
      <w:r w:rsidRPr="00876A2F">
        <w:rPr>
          <w:rFonts w:cs="Times New Roman"/>
          <w:szCs w:val="28"/>
        </w:rPr>
        <w:t>Роспотребнадзора</w:t>
      </w:r>
      <w:proofErr w:type="spellEnd"/>
      <w:r w:rsidRPr="00876A2F">
        <w:rPr>
          <w:rFonts w:cs="Times New Roman"/>
          <w:szCs w:val="28"/>
        </w:rPr>
        <w:t>, лицензирующих органов, органов прокуратуры и полиции, уполномоченных на составление протоколов по статьям 14.1 и 14.26 КоАП РФ.</w:t>
      </w:r>
    </w:p>
    <w:p w:rsidR="00045F91" w:rsidRPr="00876A2F" w:rsidRDefault="00045F91" w:rsidP="009E7E67">
      <w:pPr>
        <w:pStyle w:val="TimesNewRoman"/>
        <w:widowControl w:val="0"/>
        <w:shd w:val="clear" w:color="auto" w:fill="FFFFFF" w:themeFill="background1"/>
        <w:spacing w:after="0"/>
        <w:ind w:firstLine="709"/>
        <w:contextualSpacing/>
        <w:rPr>
          <w:rFonts w:cs="Times New Roman"/>
          <w:szCs w:val="28"/>
        </w:rPr>
      </w:pPr>
      <w:r w:rsidRPr="00876A2F">
        <w:rPr>
          <w:rFonts w:cs="Times New Roman"/>
          <w:szCs w:val="28"/>
        </w:rPr>
        <w:t>В целях исключения дублирования полномочий контролирующих органов и ответственности хозяйствующих субъектов необходимо внесение изменений в Закон о лицензировании, Положение о лицензировании в части уточнения полномочий, лицензионных требований и соответствующих изменений в КоАП</w:t>
      </w:r>
      <w:r w:rsidR="00876A2F" w:rsidRPr="00876A2F">
        <w:rPr>
          <w:rFonts w:cs="Times New Roman"/>
          <w:szCs w:val="28"/>
        </w:rPr>
        <w:t> </w:t>
      </w:r>
      <w:r w:rsidRPr="00876A2F">
        <w:rPr>
          <w:rFonts w:cs="Times New Roman"/>
          <w:szCs w:val="28"/>
        </w:rPr>
        <w:t xml:space="preserve">РФ. Решением данной проблемы может стать </w:t>
      </w:r>
      <w:r w:rsidRPr="00876A2F">
        <w:rPr>
          <w:rFonts w:cs="Times New Roman"/>
          <w:b/>
          <w:szCs w:val="28"/>
        </w:rPr>
        <w:t>передача контрольных функций</w:t>
      </w:r>
      <w:r w:rsidRPr="00876A2F">
        <w:rPr>
          <w:rFonts w:cs="Times New Roman"/>
          <w:szCs w:val="28"/>
        </w:rPr>
        <w:t xml:space="preserve"> за соблюдением Правил обращения с ломом и отходами черных металлов</w:t>
      </w:r>
      <w:r w:rsidR="00AD2B4F" w:rsidRPr="00876A2F">
        <w:rPr>
          <w:rFonts w:cs="Times New Roman"/>
          <w:szCs w:val="28"/>
        </w:rPr>
        <w:t>, цветных металлов</w:t>
      </w:r>
      <w:r w:rsidRPr="00876A2F">
        <w:rPr>
          <w:rFonts w:cs="Times New Roman"/>
          <w:szCs w:val="28"/>
        </w:rPr>
        <w:t xml:space="preserve"> и их отчуждения </w:t>
      </w:r>
      <w:r w:rsidRPr="00876A2F">
        <w:rPr>
          <w:rFonts w:cs="Times New Roman"/>
          <w:b/>
          <w:szCs w:val="28"/>
        </w:rPr>
        <w:t>в лицензирующие органы</w:t>
      </w:r>
      <w:r w:rsidRPr="00876A2F">
        <w:rPr>
          <w:rFonts w:cs="Times New Roman"/>
          <w:szCs w:val="28"/>
        </w:rPr>
        <w:t xml:space="preserve">, либо </w:t>
      </w:r>
      <w:r w:rsidRPr="00876A2F">
        <w:rPr>
          <w:rFonts w:cs="Times New Roman"/>
          <w:b/>
          <w:szCs w:val="28"/>
          <w:shd w:val="clear" w:color="auto" w:fill="FFFFFF"/>
        </w:rPr>
        <w:t xml:space="preserve">передача полномочий по лицензированию деятельности по заготовке, хранению, переработке и реализации лома черных металлов, цветных металлов в </w:t>
      </w:r>
      <w:proofErr w:type="spellStart"/>
      <w:r w:rsidRPr="00876A2F">
        <w:rPr>
          <w:rFonts w:cs="Times New Roman"/>
          <w:b/>
          <w:szCs w:val="28"/>
          <w:shd w:val="clear" w:color="auto" w:fill="FFFFFF"/>
        </w:rPr>
        <w:t>Роспотребнадзор</w:t>
      </w:r>
      <w:proofErr w:type="spellEnd"/>
      <w:r w:rsidRPr="00876A2F">
        <w:rPr>
          <w:rFonts w:cs="Times New Roman"/>
          <w:szCs w:val="28"/>
          <w:shd w:val="clear" w:color="auto" w:fill="FFFFFF"/>
        </w:rPr>
        <w:t xml:space="preserve">. </w:t>
      </w:r>
    </w:p>
    <w:p w:rsidR="00045F91" w:rsidRPr="00876A2F" w:rsidRDefault="00045F91" w:rsidP="009E7E67">
      <w:pPr>
        <w:pStyle w:val="TimesNewRoman"/>
        <w:widowControl w:val="0"/>
        <w:shd w:val="clear" w:color="auto" w:fill="FFFFFF" w:themeFill="background1"/>
        <w:spacing w:after="0"/>
        <w:ind w:firstLine="709"/>
        <w:contextualSpacing/>
        <w:rPr>
          <w:rFonts w:cs="Times New Roman"/>
          <w:szCs w:val="28"/>
        </w:rPr>
      </w:pPr>
      <w:r w:rsidRPr="00876A2F">
        <w:rPr>
          <w:rFonts w:cs="Times New Roman"/>
          <w:szCs w:val="28"/>
        </w:rPr>
        <w:t xml:space="preserve">Распространены случаи уклонения лицензиатов от проведения проверок. Основная причина – размер штрафа (от 5000 до 10000 рублей), предусмотренного статьей 19.4.1 КоАП РФ. Так, практика показывает, что для лицензиата «выгоднее» уклониться от проведения проверки, чем присутствовать при ее проведении в случаях допущения лицензиатом нарушений лицензионных требований. Снижению количества случаев уклонения от проведения проверок будет способствовать увеличение размера штрафов за указанное правонарушение. </w:t>
      </w:r>
    </w:p>
    <w:p w:rsidR="00045F91" w:rsidRPr="00876A2F" w:rsidRDefault="00045F91"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5F1309" w:rsidRPr="00876A2F" w:rsidRDefault="005F1309" w:rsidP="009E7E67">
      <w:pPr>
        <w:spacing w:after="0" w:line="240" w:lineRule="auto"/>
        <w:ind w:firstLine="709"/>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6811AB" w:rsidRPr="00876A2F" w:rsidTr="006811AB">
        <w:tc>
          <w:tcPr>
            <w:tcW w:w="9345" w:type="dxa"/>
          </w:tcPr>
          <w:p w:rsidR="006811AB" w:rsidRPr="00876A2F" w:rsidRDefault="006811AB" w:rsidP="009E7E67">
            <w:pPr>
              <w:contextualSpacing/>
              <w:jc w:val="center"/>
              <w:rPr>
                <w:rFonts w:ascii="Times New Roman" w:hAnsi="Times New Roman" w:cs="Times New Roman"/>
                <w:sz w:val="28"/>
                <w:szCs w:val="28"/>
              </w:rPr>
            </w:pPr>
            <w:r w:rsidRPr="00876A2F">
              <w:rPr>
                <w:rFonts w:ascii="Times New Roman" w:hAnsi="Times New Roman" w:cs="Times New Roman"/>
                <w:sz w:val="28"/>
                <w:szCs w:val="28"/>
              </w:rPr>
              <w:t>Раздел 2. Организация и осуществление лицензиров</w:t>
            </w:r>
            <w:r w:rsidR="00CA149D" w:rsidRPr="00876A2F">
              <w:rPr>
                <w:rFonts w:ascii="Times New Roman" w:hAnsi="Times New Roman" w:cs="Times New Roman"/>
                <w:sz w:val="28"/>
                <w:szCs w:val="28"/>
              </w:rPr>
              <w:t>ания</w:t>
            </w:r>
            <w:r w:rsidRPr="00876A2F">
              <w:rPr>
                <w:rFonts w:ascii="Times New Roman" w:hAnsi="Times New Roman" w:cs="Times New Roman"/>
                <w:sz w:val="28"/>
                <w:szCs w:val="28"/>
              </w:rPr>
              <w:t xml:space="preserve"> конкретных видов деятельности</w:t>
            </w:r>
          </w:p>
        </w:tc>
      </w:tr>
    </w:tbl>
    <w:p w:rsidR="00947326" w:rsidRPr="00876A2F" w:rsidRDefault="00947326" w:rsidP="009E7E67">
      <w:pPr>
        <w:spacing w:after="0" w:line="240" w:lineRule="auto"/>
        <w:ind w:firstLine="709"/>
        <w:contextualSpacing/>
        <w:jc w:val="both"/>
        <w:rPr>
          <w:rFonts w:ascii="Times New Roman" w:hAnsi="Times New Roman" w:cs="Times New Roman"/>
          <w:sz w:val="28"/>
          <w:szCs w:val="28"/>
        </w:rPr>
      </w:pPr>
    </w:p>
    <w:p w:rsidR="00FD6B40" w:rsidRPr="00876A2F" w:rsidRDefault="00FD6B40" w:rsidP="009E7E67">
      <w:pPr>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FD6B40" w:rsidRPr="00876A2F" w:rsidRDefault="00FD6B40" w:rsidP="009E7E67">
      <w:pPr>
        <w:spacing w:after="0" w:line="240" w:lineRule="auto"/>
        <w:ind w:firstLine="709"/>
        <w:contextualSpacing/>
        <w:jc w:val="both"/>
        <w:rPr>
          <w:rFonts w:ascii="Times New Roman" w:hAnsi="Times New Roman" w:cs="Times New Roman"/>
          <w:sz w:val="28"/>
          <w:szCs w:val="28"/>
        </w:rPr>
      </w:pPr>
    </w:p>
    <w:p w:rsidR="00FD6B40" w:rsidRPr="00876A2F" w:rsidRDefault="00FD6B40"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Полномочия по осуществлению лицензирования заготовки, хранения, переработки и реализации лома черных металлов, цветных металлов на территории Забайкальского края возложены на Министерство в соответствии с Положение</w:t>
      </w:r>
      <w:r w:rsidR="00E376CF" w:rsidRPr="00876A2F">
        <w:rPr>
          <w:rFonts w:ascii="Times New Roman" w:hAnsi="Times New Roman" w:cs="Times New Roman"/>
          <w:sz w:val="28"/>
          <w:szCs w:val="28"/>
        </w:rPr>
        <w:t>м</w:t>
      </w:r>
      <w:r w:rsidRPr="00876A2F">
        <w:rPr>
          <w:rFonts w:ascii="Times New Roman" w:hAnsi="Times New Roman" w:cs="Times New Roman"/>
          <w:sz w:val="28"/>
          <w:szCs w:val="28"/>
        </w:rPr>
        <w:t xml:space="preserve"> о Министерстве, утвержденном постановлением Правительства Забайкальского края от 27.12.2016 № 503. Лицензирование осуществляется должностными лицами отдела лицензирования, учета и анализа в сфере оборота и лома металлов</w:t>
      </w:r>
      <w:r w:rsidR="001059FB" w:rsidRPr="00876A2F">
        <w:rPr>
          <w:rFonts w:ascii="Times New Roman" w:hAnsi="Times New Roman" w:cs="Times New Roman"/>
          <w:sz w:val="28"/>
          <w:szCs w:val="28"/>
        </w:rPr>
        <w:t xml:space="preserve"> Министерства</w:t>
      </w:r>
      <w:r w:rsidRPr="00876A2F">
        <w:rPr>
          <w:rFonts w:ascii="Times New Roman" w:hAnsi="Times New Roman" w:cs="Times New Roman"/>
          <w:sz w:val="28"/>
          <w:szCs w:val="28"/>
        </w:rPr>
        <w:t>.</w:t>
      </w:r>
    </w:p>
    <w:p w:rsidR="007E405A" w:rsidRPr="00876A2F" w:rsidRDefault="007E405A" w:rsidP="009E7E67">
      <w:pPr>
        <w:spacing w:after="0" w:line="240" w:lineRule="auto"/>
        <w:ind w:firstLine="709"/>
        <w:contextualSpacing/>
        <w:jc w:val="both"/>
        <w:rPr>
          <w:rFonts w:ascii="Times New Roman" w:hAnsi="Times New Roman" w:cs="Times New Roman"/>
          <w:sz w:val="28"/>
          <w:szCs w:val="28"/>
        </w:rPr>
      </w:pPr>
    </w:p>
    <w:p w:rsidR="00942753" w:rsidRPr="00876A2F" w:rsidRDefault="007E405A" w:rsidP="009E7E67">
      <w:pPr>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Б. Сведения об организации и осуществлении лицензирования конкретных видов деятельности, в том числе в электронной форме</w:t>
      </w:r>
    </w:p>
    <w:p w:rsidR="00942753" w:rsidRPr="00876A2F" w:rsidRDefault="00942753" w:rsidP="009E7E67">
      <w:pPr>
        <w:spacing w:after="0" w:line="240" w:lineRule="auto"/>
        <w:ind w:firstLine="709"/>
        <w:contextualSpacing/>
        <w:jc w:val="both"/>
        <w:rPr>
          <w:rFonts w:ascii="Times New Roman" w:hAnsi="Times New Roman" w:cs="Times New Roman"/>
          <w:sz w:val="28"/>
          <w:szCs w:val="28"/>
        </w:rPr>
      </w:pPr>
    </w:p>
    <w:p w:rsidR="00942753" w:rsidRPr="00876A2F" w:rsidRDefault="00942753"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Осуществление лицензирования конкретного вида деятельности включает в себя следующие административные процедуры:</w:t>
      </w:r>
    </w:p>
    <w:p w:rsidR="00942753" w:rsidRPr="00876A2F" w:rsidRDefault="00942753"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1) предоставление заявителю информации о государственной услуге;</w:t>
      </w:r>
    </w:p>
    <w:p w:rsidR="00942753" w:rsidRPr="00876A2F" w:rsidRDefault="00942753"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2) прием </w:t>
      </w:r>
      <w:bookmarkStart w:id="10" w:name="OLE_LINK40"/>
      <w:r w:rsidRPr="00876A2F">
        <w:rPr>
          <w:rFonts w:ascii="Times New Roman" w:hAnsi="Times New Roman" w:cs="Times New Roman"/>
          <w:sz w:val="28"/>
          <w:szCs w:val="28"/>
        </w:rPr>
        <w:t>заявления о предоставлении государственной услуги</w:t>
      </w:r>
      <w:bookmarkEnd w:id="10"/>
      <w:r w:rsidRPr="00876A2F">
        <w:rPr>
          <w:rFonts w:ascii="Times New Roman" w:hAnsi="Times New Roman" w:cs="Times New Roman"/>
          <w:sz w:val="28"/>
          <w:szCs w:val="28"/>
        </w:rPr>
        <w:t xml:space="preserve"> и прилагаемых к нему документов;</w:t>
      </w:r>
    </w:p>
    <w:p w:rsidR="00942753" w:rsidRPr="00876A2F" w:rsidRDefault="00942753"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3) предоставление заявителю сведений о ходе предоставления государственной услуги;</w:t>
      </w:r>
    </w:p>
    <w:p w:rsidR="00942753" w:rsidRPr="00876A2F" w:rsidRDefault="00942753"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4) взаимодействие Министерства с иными органами государственной власти, органами местного самоуправления и организациями, участвующими в предоставлении государственной услуги;</w:t>
      </w:r>
    </w:p>
    <w:p w:rsidR="00942753" w:rsidRPr="00876A2F" w:rsidRDefault="00942753"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5) принятие решения о предоставлении государственной услуги;</w:t>
      </w:r>
    </w:p>
    <w:p w:rsidR="00942753" w:rsidRPr="00876A2F" w:rsidRDefault="00942753"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6) уведомление заявителя о принятом Министерством решении и направление (вручение) </w:t>
      </w:r>
      <w:bookmarkStart w:id="11" w:name="OLE_LINK37"/>
      <w:bookmarkStart w:id="12" w:name="OLE_LINK65"/>
      <w:r w:rsidRPr="00876A2F">
        <w:rPr>
          <w:rFonts w:ascii="Times New Roman" w:hAnsi="Times New Roman" w:cs="Times New Roman"/>
          <w:sz w:val="28"/>
          <w:szCs w:val="28"/>
        </w:rPr>
        <w:t>соответствующих документов</w:t>
      </w:r>
      <w:bookmarkEnd w:id="11"/>
      <w:bookmarkEnd w:id="12"/>
      <w:r w:rsidRPr="00876A2F">
        <w:rPr>
          <w:rFonts w:ascii="Times New Roman" w:hAnsi="Times New Roman" w:cs="Times New Roman"/>
          <w:sz w:val="28"/>
          <w:szCs w:val="28"/>
        </w:rPr>
        <w:t xml:space="preserve"> заявителю. </w:t>
      </w:r>
    </w:p>
    <w:p w:rsidR="00942753" w:rsidRPr="00876A2F" w:rsidRDefault="00942753"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В соответствии с Законом о лицензировании в случае, если взаимодействие лицензирующего органа и соискателя лицензии </w:t>
      </w:r>
      <w:r w:rsidR="00FE5F77" w:rsidRPr="00876A2F">
        <w:rPr>
          <w:rFonts w:ascii="Times New Roman" w:hAnsi="Times New Roman" w:cs="Times New Roman"/>
          <w:sz w:val="28"/>
          <w:szCs w:val="28"/>
        </w:rPr>
        <w:t>(</w:t>
      </w:r>
      <w:r w:rsidRPr="00876A2F">
        <w:rPr>
          <w:rFonts w:ascii="Times New Roman" w:hAnsi="Times New Roman" w:cs="Times New Roman"/>
          <w:sz w:val="28"/>
          <w:szCs w:val="28"/>
        </w:rPr>
        <w:t>лицензиата</w:t>
      </w:r>
      <w:r w:rsidR="00FE5F77" w:rsidRPr="00876A2F">
        <w:rPr>
          <w:rFonts w:ascii="Times New Roman" w:hAnsi="Times New Roman" w:cs="Times New Roman"/>
          <w:sz w:val="28"/>
          <w:szCs w:val="28"/>
        </w:rPr>
        <w:t>)</w:t>
      </w:r>
      <w:r w:rsidRPr="00876A2F">
        <w:rPr>
          <w:rFonts w:ascii="Times New Roman" w:hAnsi="Times New Roman" w:cs="Times New Roman"/>
          <w:sz w:val="28"/>
          <w:szCs w:val="28"/>
        </w:rPr>
        <w:t xml:space="preserve">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предусмотрено формирование лицензирующим органом лицензионного дела в форме электронного документа, подписанного электронной подписью (в соответствии с Федеральным законом от 28.07.2012 № 133-ФЗ «Об электронной подписи»). 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электронной подписью. На местах организовано получение заявлений и оказание государственной услуги по лицензированию в электронной форме, однако в 20</w:t>
      </w:r>
      <w:r w:rsidR="00960FF7" w:rsidRPr="00876A2F">
        <w:rPr>
          <w:rFonts w:ascii="Times New Roman" w:hAnsi="Times New Roman" w:cs="Times New Roman"/>
          <w:sz w:val="28"/>
          <w:szCs w:val="28"/>
        </w:rPr>
        <w:t>20</w:t>
      </w:r>
      <w:r w:rsidRPr="00876A2F">
        <w:rPr>
          <w:rFonts w:ascii="Times New Roman" w:hAnsi="Times New Roman" w:cs="Times New Roman"/>
          <w:sz w:val="28"/>
          <w:szCs w:val="28"/>
        </w:rPr>
        <w:t xml:space="preserve"> году заявлений об оказании услуги в подобной форме не поступало. </w:t>
      </w:r>
    </w:p>
    <w:p w:rsidR="00960FF7" w:rsidRPr="00876A2F" w:rsidRDefault="00960FF7" w:rsidP="009E7E67">
      <w:pPr>
        <w:spacing w:after="0" w:line="240" w:lineRule="auto"/>
        <w:ind w:firstLine="709"/>
        <w:contextualSpacing/>
        <w:jc w:val="both"/>
        <w:rPr>
          <w:rFonts w:ascii="Times New Roman" w:hAnsi="Times New Roman" w:cs="Times New Roman"/>
          <w:sz w:val="28"/>
          <w:szCs w:val="28"/>
        </w:rPr>
      </w:pPr>
    </w:p>
    <w:p w:rsidR="007E405A" w:rsidRPr="00876A2F" w:rsidRDefault="007E405A" w:rsidP="009E7E67">
      <w:pPr>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В. 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w:t>
      </w:r>
      <w:r w:rsidR="00CE372D" w:rsidRPr="00876A2F">
        <w:rPr>
          <w:rFonts w:ascii="Times New Roman" w:hAnsi="Times New Roman" w:cs="Times New Roman"/>
          <w:i/>
          <w:sz w:val="28"/>
          <w:szCs w:val="28"/>
        </w:rPr>
        <w:t>вета на межведомственный вопрос</w:t>
      </w:r>
    </w:p>
    <w:p w:rsidR="00CE372D" w:rsidRPr="00876A2F" w:rsidRDefault="00CE372D" w:rsidP="009E7E67">
      <w:pPr>
        <w:spacing w:after="0" w:line="240" w:lineRule="auto"/>
        <w:ind w:firstLine="709"/>
        <w:contextualSpacing/>
        <w:jc w:val="both"/>
        <w:rPr>
          <w:rFonts w:ascii="Times New Roman" w:hAnsi="Times New Roman" w:cs="Times New Roman"/>
          <w:sz w:val="28"/>
          <w:szCs w:val="28"/>
        </w:rPr>
      </w:pPr>
    </w:p>
    <w:p w:rsidR="00CE372D" w:rsidRPr="00876A2F" w:rsidRDefault="00CE372D"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В рамках исполнения Федерального закона от 27.07.2010 № 210-ФЗ «Об организации предоставления государственных и муниципальных услуг» Министерство при предоставлении соискателям лицензии (лицензиатам) государственной услуги по лицензированию </w:t>
      </w:r>
      <w:r w:rsidR="008B76F5" w:rsidRPr="00876A2F">
        <w:rPr>
          <w:rFonts w:ascii="Times New Roman" w:hAnsi="Times New Roman" w:cs="Times New Roman"/>
          <w:sz w:val="28"/>
          <w:szCs w:val="28"/>
        </w:rPr>
        <w:t xml:space="preserve">заготовки, хранению, переработке и реализации лома черных металлов, цветных металлов (далее – государственная услуга) осуществляет межведомственное электронное взаимодействие с федеральными органами исполнительной власти, участвующими в предоставлении государственных услуг без участия заявителя. </w:t>
      </w:r>
    </w:p>
    <w:p w:rsidR="008B76F5" w:rsidRPr="00876A2F" w:rsidRDefault="008B76F5"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При предоставлении государственной </w:t>
      </w:r>
      <w:r w:rsidR="00345548" w:rsidRPr="00876A2F">
        <w:rPr>
          <w:rFonts w:ascii="Times New Roman" w:hAnsi="Times New Roman" w:cs="Times New Roman"/>
          <w:sz w:val="28"/>
          <w:szCs w:val="28"/>
        </w:rPr>
        <w:t>услуги Министерство взаимодействует с:</w:t>
      </w:r>
    </w:p>
    <w:p w:rsidR="00345548" w:rsidRPr="00876A2F" w:rsidRDefault="003236D9"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1) </w:t>
      </w:r>
      <w:r w:rsidR="00345548" w:rsidRPr="00876A2F">
        <w:rPr>
          <w:rFonts w:ascii="Times New Roman" w:hAnsi="Times New Roman" w:cs="Times New Roman"/>
          <w:sz w:val="28"/>
          <w:szCs w:val="28"/>
        </w:rPr>
        <w:t>У</w:t>
      </w:r>
      <w:r w:rsidRPr="00876A2F">
        <w:rPr>
          <w:rFonts w:ascii="Times New Roman" w:hAnsi="Times New Roman" w:cs="Times New Roman"/>
          <w:sz w:val="28"/>
          <w:szCs w:val="28"/>
        </w:rPr>
        <w:t>правление</w:t>
      </w:r>
      <w:r w:rsidR="002122DA" w:rsidRPr="00876A2F">
        <w:rPr>
          <w:rFonts w:ascii="Times New Roman" w:hAnsi="Times New Roman" w:cs="Times New Roman"/>
          <w:sz w:val="28"/>
          <w:szCs w:val="28"/>
        </w:rPr>
        <w:t>м</w:t>
      </w:r>
      <w:r w:rsidRPr="00876A2F">
        <w:rPr>
          <w:rFonts w:ascii="Times New Roman" w:hAnsi="Times New Roman" w:cs="Times New Roman"/>
          <w:sz w:val="28"/>
          <w:szCs w:val="28"/>
        </w:rPr>
        <w:t xml:space="preserve"> налоговой службы Росс</w:t>
      </w:r>
      <w:r w:rsidR="00345548" w:rsidRPr="00876A2F">
        <w:rPr>
          <w:rFonts w:ascii="Times New Roman" w:hAnsi="Times New Roman" w:cs="Times New Roman"/>
          <w:sz w:val="28"/>
          <w:szCs w:val="28"/>
        </w:rPr>
        <w:t xml:space="preserve">ии по Забайкальскому краю </w:t>
      </w:r>
      <w:r w:rsidRPr="00876A2F">
        <w:rPr>
          <w:rFonts w:ascii="Times New Roman" w:hAnsi="Times New Roman" w:cs="Times New Roman"/>
          <w:sz w:val="28"/>
          <w:szCs w:val="28"/>
        </w:rPr>
        <w:t xml:space="preserve">в целях получения сведений, подтверждающих факт внесения сведений о </w:t>
      </w:r>
      <w:r w:rsidR="00E95144" w:rsidRPr="00876A2F">
        <w:rPr>
          <w:rFonts w:ascii="Times New Roman" w:hAnsi="Times New Roman" w:cs="Times New Roman"/>
          <w:sz w:val="28"/>
          <w:szCs w:val="28"/>
        </w:rPr>
        <w:t xml:space="preserve">соискателе лицензии (лицензиате) </w:t>
      </w:r>
      <w:r w:rsidR="001059FB" w:rsidRPr="00876A2F">
        <w:rPr>
          <w:rFonts w:ascii="Times New Roman" w:hAnsi="Times New Roman" w:cs="Times New Roman"/>
          <w:sz w:val="28"/>
          <w:szCs w:val="28"/>
        </w:rPr>
        <w:t xml:space="preserve">в </w:t>
      </w:r>
      <w:r w:rsidR="001107EA" w:rsidRPr="00876A2F">
        <w:rPr>
          <w:rFonts w:ascii="Times New Roman" w:hAnsi="Times New Roman" w:cs="Times New Roman"/>
          <w:sz w:val="28"/>
          <w:szCs w:val="28"/>
        </w:rPr>
        <w:t>ЕГРЮЛ</w:t>
      </w:r>
      <w:r w:rsidR="00E95144" w:rsidRPr="00876A2F">
        <w:rPr>
          <w:rFonts w:ascii="Times New Roman" w:hAnsi="Times New Roman" w:cs="Times New Roman"/>
          <w:sz w:val="28"/>
          <w:szCs w:val="28"/>
        </w:rPr>
        <w:t xml:space="preserve"> (</w:t>
      </w:r>
      <w:r w:rsidR="001107EA" w:rsidRPr="00876A2F">
        <w:rPr>
          <w:rFonts w:ascii="Times New Roman" w:hAnsi="Times New Roman" w:cs="Times New Roman"/>
          <w:sz w:val="28"/>
          <w:szCs w:val="28"/>
        </w:rPr>
        <w:t>ЕГРИП</w:t>
      </w:r>
      <w:r w:rsidR="00E95144" w:rsidRPr="00876A2F">
        <w:rPr>
          <w:rFonts w:ascii="Times New Roman" w:hAnsi="Times New Roman" w:cs="Times New Roman"/>
          <w:sz w:val="28"/>
          <w:szCs w:val="28"/>
        </w:rPr>
        <w:t>), а также факт постановки заявителя на налоговый учет;</w:t>
      </w:r>
    </w:p>
    <w:p w:rsidR="00E95144" w:rsidRPr="00876A2F" w:rsidRDefault="00E95144"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2) Управление</w:t>
      </w:r>
      <w:r w:rsidR="002122DA" w:rsidRPr="00876A2F">
        <w:rPr>
          <w:rFonts w:ascii="Times New Roman" w:hAnsi="Times New Roman" w:cs="Times New Roman"/>
          <w:sz w:val="28"/>
          <w:szCs w:val="28"/>
        </w:rPr>
        <w:t>м</w:t>
      </w:r>
      <w:r w:rsidRPr="00876A2F">
        <w:rPr>
          <w:rFonts w:ascii="Times New Roman" w:hAnsi="Times New Roman" w:cs="Times New Roman"/>
          <w:sz w:val="28"/>
          <w:szCs w:val="28"/>
        </w:rPr>
        <w:t xml:space="preserve"> Федеральной службы государственной регистрации, кадастра и картографии по Забайкальскому краю</w:t>
      </w:r>
      <w:r w:rsidR="0047466E" w:rsidRPr="00876A2F">
        <w:rPr>
          <w:rFonts w:ascii="Times New Roman" w:hAnsi="Times New Roman" w:cs="Times New Roman"/>
          <w:sz w:val="28"/>
          <w:szCs w:val="28"/>
        </w:rPr>
        <w:t xml:space="preserve"> </w:t>
      </w:r>
      <w:r w:rsidR="00815A90" w:rsidRPr="00876A2F">
        <w:rPr>
          <w:rFonts w:ascii="Times New Roman" w:hAnsi="Times New Roman" w:cs="Times New Roman"/>
          <w:sz w:val="28"/>
          <w:szCs w:val="28"/>
        </w:rPr>
        <w:t xml:space="preserve">(далее – </w:t>
      </w:r>
      <w:proofErr w:type="spellStart"/>
      <w:r w:rsidR="00815A90" w:rsidRPr="00876A2F">
        <w:rPr>
          <w:rFonts w:ascii="Times New Roman" w:hAnsi="Times New Roman" w:cs="Times New Roman"/>
          <w:sz w:val="28"/>
          <w:szCs w:val="28"/>
        </w:rPr>
        <w:t>Росреестр</w:t>
      </w:r>
      <w:proofErr w:type="spellEnd"/>
      <w:r w:rsidR="00815A90" w:rsidRPr="00876A2F">
        <w:rPr>
          <w:rFonts w:ascii="Times New Roman" w:hAnsi="Times New Roman" w:cs="Times New Roman"/>
          <w:sz w:val="28"/>
          <w:szCs w:val="28"/>
        </w:rPr>
        <w:t xml:space="preserve">) </w:t>
      </w:r>
      <w:r w:rsidR="0047466E" w:rsidRPr="00876A2F">
        <w:rPr>
          <w:rFonts w:ascii="Times New Roman" w:hAnsi="Times New Roman" w:cs="Times New Roman"/>
          <w:sz w:val="28"/>
          <w:szCs w:val="28"/>
        </w:rPr>
        <w:t>в целях получения информации о внесении в Единый государственный реестр прав на недвижимое имущество и сделок с ним</w:t>
      </w:r>
      <w:r w:rsidR="00D95760" w:rsidRPr="00876A2F">
        <w:rPr>
          <w:rFonts w:ascii="Times New Roman" w:hAnsi="Times New Roman" w:cs="Times New Roman"/>
          <w:sz w:val="28"/>
          <w:szCs w:val="28"/>
        </w:rPr>
        <w:t xml:space="preserve"> (далее – ЕГРН)</w:t>
      </w:r>
      <w:r w:rsidR="0047466E" w:rsidRPr="00876A2F">
        <w:rPr>
          <w:rFonts w:ascii="Times New Roman" w:hAnsi="Times New Roman" w:cs="Times New Roman"/>
          <w:sz w:val="28"/>
          <w:szCs w:val="28"/>
        </w:rPr>
        <w:t xml:space="preserve"> сведений о наличии у заявителя необходимых для осуществления лицензируемого вида деятельности и принадлежащих ему на праве собственности или ином законно</w:t>
      </w:r>
      <w:r w:rsidR="001059FB" w:rsidRPr="00876A2F">
        <w:rPr>
          <w:rFonts w:ascii="Times New Roman" w:hAnsi="Times New Roman" w:cs="Times New Roman"/>
          <w:sz w:val="28"/>
          <w:szCs w:val="28"/>
        </w:rPr>
        <w:t>м</w:t>
      </w:r>
      <w:r w:rsidR="0047466E" w:rsidRPr="00876A2F">
        <w:rPr>
          <w:rFonts w:ascii="Times New Roman" w:hAnsi="Times New Roman" w:cs="Times New Roman"/>
          <w:sz w:val="28"/>
          <w:szCs w:val="28"/>
        </w:rPr>
        <w:t xml:space="preserve"> основании земельных участков, зданий, строений, сооружений и помещений (единой обособленной части зданий, строений, сооружений и помещений)</w:t>
      </w:r>
      <w:r w:rsidR="00E46AD4" w:rsidRPr="00876A2F">
        <w:rPr>
          <w:rFonts w:ascii="Times New Roman" w:hAnsi="Times New Roman" w:cs="Times New Roman"/>
          <w:sz w:val="28"/>
          <w:szCs w:val="28"/>
        </w:rPr>
        <w:t>;</w:t>
      </w:r>
    </w:p>
    <w:p w:rsidR="00E46AD4" w:rsidRPr="00876A2F" w:rsidRDefault="00E46AD4"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3) </w:t>
      </w:r>
      <w:r w:rsidR="002122DA" w:rsidRPr="00876A2F">
        <w:rPr>
          <w:rFonts w:ascii="Times New Roman" w:hAnsi="Times New Roman" w:cs="Times New Roman"/>
          <w:sz w:val="28"/>
          <w:szCs w:val="28"/>
        </w:rPr>
        <w:t>Управлением по вопросам миграции УМВД России по Забайкальскому краю в целях получения сведени</w:t>
      </w:r>
      <w:r w:rsidR="001174FE" w:rsidRPr="00876A2F">
        <w:rPr>
          <w:rFonts w:ascii="Times New Roman" w:hAnsi="Times New Roman" w:cs="Times New Roman"/>
          <w:sz w:val="28"/>
          <w:szCs w:val="28"/>
        </w:rPr>
        <w:t>й</w:t>
      </w:r>
      <w:r w:rsidR="002122DA" w:rsidRPr="00876A2F">
        <w:rPr>
          <w:rFonts w:ascii="Times New Roman" w:hAnsi="Times New Roman" w:cs="Times New Roman"/>
          <w:sz w:val="28"/>
          <w:szCs w:val="28"/>
        </w:rPr>
        <w:t xml:space="preserve"> о действительности документа, удостоверяющего личность гражданина Российской Федерации;</w:t>
      </w:r>
    </w:p>
    <w:p w:rsidR="002122DA" w:rsidRPr="00876A2F" w:rsidRDefault="002122DA"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4) Управлением </w:t>
      </w:r>
      <w:r w:rsidR="001174FE" w:rsidRPr="00876A2F">
        <w:rPr>
          <w:rFonts w:ascii="Times New Roman" w:hAnsi="Times New Roman" w:cs="Times New Roman"/>
          <w:sz w:val="28"/>
          <w:szCs w:val="28"/>
        </w:rPr>
        <w:t>Федерального казначейства по Забайкальскому краю в целях получения сведений</w:t>
      </w:r>
      <w:r w:rsidRPr="00876A2F">
        <w:rPr>
          <w:rFonts w:ascii="Times New Roman" w:hAnsi="Times New Roman" w:cs="Times New Roman"/>
          <w:sz w:val="28"/>
          <w:szCs w:val="28"/>
        </w:rPr>
        <w:t xml:space="preserve"> о подтверждении уплаты госпошлины.</w:t>
      </w:r>
    </w:p>
    <w:p w:rsidR="0047466E" w:rsidRPr="00876A2F" w:rsidRDefault="001174FE"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Срок направления межведомственного</w:t>
      </w:r>
      <w:r w:rsidR="0047466E" w:rsidRPr="00876A2F">
        <w:rPr>
          <w:rFonts w:ascii="Times New Roman" w:hAnsi="Times New Roman" w:cs="Times New Roman"/>
          <w:sz w:val="28"/>
          <w:szCs w:val="28"/>
        </w:rPr>
        <w:t xml:space="preserve"> запрос</w:t>
      </w:r>
      <w:r w:rsidRPr="00876A2F">
        <w:rPr>
          <w:rFonts w:ascii="Times New Roman" w:hAnsi="Times New Roman" w:cs="Times New Roman"/>
          <w:sz w:val="28"/>
          <w:szCs w:val="28"/>
        </w:rPr>
        <w:t>а и ответа</w:t>
      </w:r>
      <w:r w:rsidR="0047466E" w:rsidRPr="00876A2F">
        <w:rPr>
          <w:rFonts w:ascii="Times New Roman" w:hAnsi="Times New Roman" w:cs="Times New Roman"/>
          <w:sz w:val="28"/>
          <w:szCs w:val="28"/>
        </w:rPr>
        <w:t xml:space="preserve"> составляет от </w:t>
      </w:r>
      <w:r w:rsidRPr="00876A2F">
        <w:rPr>
          <w:rFonts w:ascii="Times New Roman" w:hAnsi="Times New Roman" w:cs="Times New Roman"/>
          <w:sz w:val="28"/>
          <w:szCs w:val="28"/>
        </w:rPr>
        <w:t>одного</w:t>
      </w:r>
      <w:r w:rsidR="0047466E" w:rsidRPr="00876A2F">
        <w:rPr>
          <w:rFonts w:ascii="Times New Roman" w:hAnsi="Times New Roman" w:cs="Times New Roman"/>
          <w:sz w:val="28"/>
          <w:szCs w:val="28"/>
        </w:rPr>
        <w:t xml:space="preserve"> до</w:t>
      </w:r>
      <w:r w:rsidRPr="00876A2F">
        <w:rPr>
          <w:rFonts w:ascii="Times New Roman" w:hAnsi="Times New Roman" w:cs="Times New Roman"/>
          <w:sz w:val="28"/>
          <w:szCs w:val="28"/>
        </w:rPr>
        <w:t xml:space="preserve"> трех</w:t>
      </w:r>
      <w:r w:rsidR="0047466E" w:rsidRPr="00876A2F">
        <w:rPr>
          <w:rFonts w:ascii="Times New Roman" w:hAnsi="Times New Roman" w:cs="Times New Roman"/>
          <w:sz w:val="28"/>
          <w:szCs w:val="28"/>
        </w:rPr>
        <w:t xml:space="preserve"> дней.</w:t>
      </w:r>
    </w:p>
    <w:p w:rsidR="006E3504" w:rsidRPr="00876A2F" w:rsidRDefault="006E3504" w:rsidP="009E7E67">
      <w:pPr>
        <w:spacing w:after="0" w:line="240" w:lineRule="auto"/>
        <w:ind w:firstLine="709"/>
        <w:contextualSpacing/>
        <w:jc w:val="both"/>
        <w:rPr>
          <w:rFonts w:ascii="Times New Roman" w:hAnsi="Times New Roman" w:cs="Times New Roman"/>
          <w:sz w:val="28"/>
          <w:szCs w:val="28"/>
        </w:rPr>
      </w:pPr>
    </w:p>
    <w:p w:rsidR="006E3504" w:rsidRPr="00876A2F" w:rsidRDefault="006E3504" w:rsidP="009E7E67">
      <w:pPr>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Г. 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6E3504" w:rsidRPr="00876A2F" w:rsidRDefault="006E3504" w:rsidP="009E7E67">
      <w:pPr>
        <w:spacing w:after="0" w:line="240" w:lineRule="auto"/>
        <w:ind w:firstLine="709"/>
        <w:contextualSpacing/>
        <w:jc w:val="both"/>
        <w:rPr>
          <w:rFonts w:ascii="Times New Roman" w:hAnsi="Times New Roman" w:cs="Times New Roman"/>
          <w:sz w:val="28"/>
          <w:szCs w:val="28"/>
        </w:rPr>
      </w:pPr>
    </w:p>
    <w:p w:rsidR="006E3504" w:rsidRPr="00876A2F" w:rsidRDefault="00E46AD4"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В 2020 году заявления о предоставлении государственной услуги от соискателей лицензии (лицензиатов) в электронной форме не поступало.</w:t>
      </w:r>
    </w:p>
    <w:p w:rsidR="00E46AD4" w:rsidRPr="00876A2F" w:rsidRDefault="00E46AD4" w:rsidP="009E7E67">
      <w:pPr>
        <w:spacing w:after="0" w:line="240" w:lineRule="auto"/>
        <w:ind w:firstLine="709"/>
        <w:contextualSpacing/>
        <w:jc w:val="both"/>
        <w:rPr>
          <w:rFonts w:ascii="Times New Roman" w:hAnsi="Times New Roman" w:cs="Times New Roman"/>
          <w:sz w:val="28"/>
          <w:szCs w:val="28"/>
        </w:rPr>
      </w:pPr>
    </w:p>
    <w:p w:rsidR="00E46AD4" w:rsidRPr="00876A2F" w:rsidRDefault="00E46AD4" w:rsidP="009E7E67">
      <w:pPr>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Д. 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E46AD4" w:rsidRPr="00876A2F" w:rsidRDefault="00E46AD4" w:rsidP="009E7E67">
      <w:pPr>
        <w:spacing w:after="0" w:line="240" w:lineRule="auto"/>
        <w:ind w:firstLine="709"/>
        <w:contextualSpacing/>
        <w:jc w:val="both"/>
        <w:rPr>
          <w:rFonts w:ascii="Times New Roman" w:hAnsi="Times New Roman" w:cs="Times New Roman"/>
          <w:sz w:val="28"/>
          <w:szCs w:val="28"/>
        </w:rPr>
      </w:pPr>
    </w:p>
    <w:p w:rsidR="00E46AD4" w:rsidRPr="00876A2F" w:rsidRDefault="00DB646E" w:rsidP="009E7E67">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В рамках лицензионного контроля деятельности по заготовке, хранению, переработке и реализации лома черных металлов, цветных металлов в 2020 году Министерством проведены: 2 плановых проверки в соответствии с планом проведения проверок, согласованным с прокуратурой Забайкальского края, 7 документарных проверок в отношении лицензиатов, обратившихся с заявлениями о переоформлении лицензий (таблица № </w:t>
      </w:r>
      <w:r w:rsidR="00CA5B59" w:rsidRPr="00876A2F">
        <w:rPr>
          <w:rFonts w:ascii="Times New Roman" w:hAnsi="Times New Roman" w:cs="Times New Roman"/>
          <w:sz w:val="28"/>
          <w:szCs w:val="28"/>
        </w:rPr>
        <w:t xml:space="preserve">1). </w:t>
      </w:r>
      <w:r w:rsidRPr="00876A2F">
        <w:rPr>
          <w:rFonts w:ascii="Times New Roman" w:hAnsi="Times New Roman" w:cs="Times New Roman"/>
          <w:sz w:val="28"/>
          <w:szCs w:val="28"/>
        </w:rPr>
        <w:t xml:space="preserve">Кроме того, специалистом лицензирующего органа принято участие в </w:t>
      </w:r>
      <w:r w:rsidR="00CA5B59" w:rsidRPr="00876A2F">
        <w:rPr>
          <w:rFonts w:ascii="Times New Roman" w:hAnsi="Times New Roman" w:cs="Times New Roman"/>
          <w:sz w:val="28"/>
          <w:szCs w:val="28"/>
        </w:rPr>
        <w:t>12 проверках</w:t>
      </w:r>
      <w:r w:rsidRPr="00876A2F">
        <w:rPr>
          <w:rFonts w:ascii="Times New Roman" w:hAnsi="Times New Roman" w:cs="Times New Roman"/>
          <w:sz w:val="28"/>
          <w:szCs w:val="28"/>
        </w:rPr>
        <w:t xml:space="preserve"> прокуратуры в качестве лица, обладающего специальными знаниями.</w:t>
      </w:r>
    </w:p>
    <w:p w:rsidR="009E7E67" w:rsidRPr="00876A2F" w:rsidRDefault="009E7E67" w:rsidP="009E7E67">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p>
    <w:p w:rsidR="00F367D5" w:rsidRPr="00876A2F" w:rsidRDefault="00F367D5" w:rsidP="009E7E67">
      <w:pPr>
        <w:keepNext/>
        <w:widowControl w:val="0"/>
        <w:shd w:val="clear" w:color="auto" w:fill="FFFFFF" w:themeFill="background1"/>
        <w:spacing w:after="0" w:line="240" w:lineRule="auto"/>
        <w:ind w:firstLine="851"/>
        <w:contextualSpacing/>
        <w:jc w:val="right"/>
        <w:rPr>
          <w:rFonts w:ascii="Times New Roman" w:hAnsi="Times New Roman" w:cs="Times New Roman"/>
          <w:sz w:val="28"/>
          <w:szCs w:val="28"/>
        </w:rPr>
      </w:pPr>
      <w:r w:rsidRPr="00876A2F">
        <w:rPr>
          <w:rFonts w:ascii="Times New Roman" w:hAnsi="Times New Roman" w:cs="Times New Roman"/>
          <w:sz w:val="28"/>
          <w:szCs w:val="28"/>
        </w:rPr>
        <w:t xml:space="preserve">Таблица </w:t>
      </w:r>
      <w:r w:rsidR="009E7E67" w:rsidRPr="00876A2F">
        <w:rPr>
          <w:rFonts w:ascii="Times New Roman" w:hAnsi="Times New Roman" w:cs="Times New Roman"/>
          <w:sz w:val="28"/>
          <w:szCs w:val="28"/>
        </w:rPr>
        <w:t xml:space="preserve">№ </w:t>
      </w:r>
      <w:r w:rsidRPr="00876A2F">
        <w:rPr>
          <w:rFonts w:ascii="Times New Roman" w:hAnsi="Times New Roman" w:cs="Times New Roman"/>
          <w:sz w:val="28"/>
          <w:szCs w:val="28"/>
        </w:rPr>
        <w:t xml:space="preserve">1 </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2"/>
        <w:gridCol w:w="1482"/>
        <w:gridCol w:w="1482"/>
      </w:tblGrid>
      <w:tr w:rsidR="00F367D5" w:rsidRPr="00876A2F" w:rsidTr="008E6645">
        <w:trPr>
          <w:jc w:val="center"/>
        </w:trPr>
        <w:tc>
          <w:tcPr>
            <w:tcW w:w="6592" w:type="dxa"/>
          </w:tcPr>
          <w:p w:rsidR="00F367D5" w:rsidRPr="00876A2F" w:rsidRDefault="00F367D5" w:rsidP="009E7E67">
            <w:pPr>
              <w:keepNext/>
              <w:widowControl w:val="0"/>
              <w:shd w:val="clear" w:color="auto" w:fill="FFFFFF" w:themeFill="background1"/>
              <w:spacing w:after="0" w:line="240" w:lineRule="auto"/>
              <w:contextualSpacing/>
              <w:rPr>
                <w:rFonts w:ascii="Times New Roman" w:hAnsi="Times New Roman" w:cs="Times New Roman"/>
                <w:sz w:val="28"/>
                <w:szCs w:val="28"/>
              </w:rPr>
            </w:pPr>
          </w:p>
        </w:tc>
        <w:tc>
          <w:tcPr>
            <w:tcW w:w="1482" w:type="dxa"/>
          </w:tcPr>
          <w:p w:rsidR="00F367D5" w:rsidRPr="00876A2F" w:rsidRDefault="00F367D5" w:rsidP="009E7E67">
            <w:pPr>
              <w:keepNext/>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2019</w:t>
            </w:r>
          </w:p>
        </w:tc>
        <w:tc>
          <w:tcPr>
            <w:tcW w:w="1482" w:type="dxa"/>
            <w:shd w:val="clear" w:color="auto" w:fill="FFFFFF" w:themeFill="background1"/>
          </w:tcPr>
          <w:p w:rsidR="00F367D5" w:rsidRPr="00876A2F" w:rsidRDefault="00F367D5" w:rsidP="009E7E67">
            <w:pPr>
              <w:keepNext/>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2020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bookmarkStart w:id="13" w:name="_Hlk477345846"/>
            <w:r w:rsidRPr="00876A2F">
              <w:rPr>
                <w:rFonts w:ascii="Times New Roman" w:hAnsi="Times New Roman" w:cs="Times New Roman"/>
                <w:sz w:val="28"/>
                <w:szCs w:val="28"/>
              </w:rPr>
              <w:t>Количество лицензий на начало года</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29</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34</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Количество лицензий на конец года</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34</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34</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Выдано лицензий</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5</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Переоформлено лицензий</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17</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4</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Аннулировано лицензий, прекращено действие лицензий</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1276"/>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в</w:t>
            </w:r>
            <w:proofErr w:type="gramEnd"/>
            <w:r w:rsidRPr="00876A2F">
              <w:rPr>
                <w:rFonts w:ascii="Times New Roman" w:hAnsi="Times New Roman" w:cs="Times New Roman"/>
                <w:sz w:val="28"/>
                <w:szCs w:val="28"/>
              </w:rPr>
              <w:t xml:space="preserve"> </w:t>
            </w:r>
            <w:proofErr w:type="spellStart"/>
            <w:r w:rsidRPr="00876A2F">
              <w:rPr>
                <w:rFonts w:ascii="Times New Roman" w:hAnsi="Times New Roman" w:cs="Times New Roman"/>
                <w:sz w:val="28"/>
                <w:szCs w:val="28"/>
              </w:rPr>
              <w:t>т.ч</w:t>
            </w:r>
            <w:proofErr w:type="spellEnd"/>
            <w:r w:rsidRPr="00876A2F">
              <w:rPr>
                <w:rFonts w:ascii="Times New Roman" w:hAnsi="Times New Roman" w:cs="Times New Roman"/>
                <w:sz w:val="28"/>
                <w:szCs w:val="28"/>
              </w:rPr>
              <w:t>.: в связи с окончанием срока действия</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по</w:t>
            </w:r>
            <w:proofErr w:type="gramEnd"/>
            <w:r w:rsidRPr="00876A2F">
              <w:rPr>
                <w:rFonts w:ascii="Times New Roman" w:hAnsi="Times New Roman" w:cs="Times New Roman"/>
                <w:sz w:val="28"/>
                <w:szCs w:val="28"/>
              </w:rPr>
              <w:t xml:space="preserve"> заявлению лицензиата о досрочном прекращении действия лицензии</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1276"/>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в</w:t>
            </w:r>
            <w:proofErr w:type="gramEnd"/>
            <w:r w:rsidRPr="00876A2F">
              <w:rPr>
                <w:rFonts w:ascii="Times New Roman" w:hAnsi="Times New Roman" w:cs="Times New Roman"/>
                <w:sz w:val="28"/>
                <w:szCs w:val="28"/>
              </w:rPr>
              <w:t xml:space="preserve"> связи с переоформлением</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в</w:t>
            </w:r>
            <w:proofErr w:type="gramEnd"/>
            <w:r w:rsidRPr="00876A2F">
              <w:rPr>
                <w:rFonts w:ascii="Times New Roman" w:hAnsi="Times New Roman" w:cs="Times New Roman"/>
                <w:sz w:val="28"/>
                <w:szCs w:val="28"/>
              </w:rPr>
              <w:t xml:space="preserve"> связи с ликвидацией юридического лица, прекращения физическим лицом деятельности в качестве индивидуального предпринимателя</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1276"/>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по</w:t>
            </w:r>
            <w:proofErr w:type="gramEnd"/>
            <w:r w:rsidRPr="00876A2F">
              <w:rPr>
                <w:rFonts w:ascii="Times New Roman" w:hAnsi="Times New Roman" w:cs="Times New Roman"/>
                <w:sz w:val="28"/>
                <w:szCs w:val="28"/>
              </w:rPr>
              <w:t xml:space="preserve"> результатам проверок</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Рассмотрено заявлений о предоставлении лицензии</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6</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из</w:t>
            </w:r>
            <w:proofErr w:type="gramEnd"/>
            <w:r w:rsidRPr="00876A2F">
              <w:rPr>
                <w:rFonts w:ascii="Times New Roman" w:hAnsi="Times New Roman" w:cs="Times New Roman"/>
                <w:sz w:val="28"/>
                <w:szCs w:val="28"/>
              </w:rPr>
              <w:t xml:space="preserve"> них количество заявлений, по которым отказано в предоставлении лицензий</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851"/>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переходящие</w:t>
            </w:r>
            <w:proofErr w:type="gramEnd"/>
            <w:r w:rsidRPr="00876A2F">
              <w:rPr>
                <w:rFonts w:ascii="Times New Roman" w:hAnsi="Times New Roman" w:cs="Times New Roman"/>
                <w:sz w:val="28"/>
                <w:szCs w:val="28"/>
              </w:rPr>
              <w:t xml:space="preserve"> на следующий год (в процессе проверки)</w:t>
            </w:r>
          </w:p>
        </w:tc>
        <w:tc>
          <w:tcPr>
            <w:tcW w:w="1482" w:type="dxa"/>
          </w:tcPr>
          <w:p w:rsidR="00F367D5" w:rsidRPr="00876A2F" w:rsidRDefault="00F367D5" w:rsidP="009E7E67">
            <w:pPr>
              <w:widowControl w:val="0"/>
              <w:shd w:val="clear" w:color="auto" w:fill="FFFFFF" w:themeFill="background1"/>
              <w:tabs>
                <w:tab w:val="left" w:pos="315"/>
                <w:tab w:val="center" w:pos="388"/>
              </w:tabs>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tabs>
                <w:tab w:val="left" w:pos="315"/>
                <w:tab w:val="center" w:pos="388"/>
              </w:tabs>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Рассмотрено заявлений о переоформлении лицензии</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19</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7</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из</w:t>
            </w:r>
            <w:proofErr w:type="gramEnd"/>
            <w:r w:rsidRPr="00876A2F">
              <w:rPr>
                <w:rFonts w:ascii="Times New Roman" w:hAnsi="Times New Roman" w:cs="Times New Roman"/>
                <w:sz w:val="28"/>
                <w:szCs w:val="28"/>
              </w:rPr>
              <w:t xml:space="preserve"> них количество заявлений, по которым отказано в переоформлении лицензий</w:t>
            </w:r>
          </w:p>
        </w:tc>
        <w:tc>
          <w:tcPr>
            <w:tcW w:w="1482" w:type="dxa"/>
          </w:tcPr>
          <w:p w:rsidR="00F367D5" w:rsidRPr="00876A2F" w:rsidRDefault="00F367D5" w:rsidP="009E7E67">
            <w:pPr>
              <w:widowControl w:val="0"/>
              <w:shd w:val="clear" w:color="auto" w:fill="FFFFFF" w:themeFill="background1"/>
              <w:tabs>
                <w:tab w:val="center" w:pos="633"/>
                <w:tab w:val="left" w:pos="1200"/>
              </w:tabs>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ab/>
              <w:t>2</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851"/>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переходящие</w:t>
            </w:r>
            <w:proofErr w:type="gramEnd"/>
            <w:r w:rsidRPr="00876A2F">
              <w:rPr>
                <w:rFonts w:ascii="Times New Roman" w:hAnsi="Times New Roman" w:cs="Times New Roman"/>
                <w:sz w:val="28"/>
                <w:szCs w:val="28"/>
              </w:rPr>
              <w:t xml:space="preserve"> на следующий год (в процессе проверки)</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Поступления в бюджет (госпошлина), тыс. руб.</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106,0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16,2</w:t>
            </w:r>
          </w:p>
        </w:tc>
      </w:tr>
      <w:bookmarkEnd w:id="13"/>
      <w:tr w:rsidR="00F367D5" w:rsidRPr="00876A2F" w:rsidTr="008E6645">
        <w:trPr>
          <w:jc w:val="center"/>
        </w:trPr>
        <w:tc>
          <w:tcPr>
            <w:tcW w:w="9556" w:type="dxa"/>
            <w:gridSpan w:val="3"/>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Проведено проверок соискателей лицензий, лицензиатов (связанных с заявлениями о предоставлении, переоформлении лицензии, выдаче дубликата или копии лицензии)</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bookmarkStart w:id="14" w:name="_Hlk477345870"/>
            <w:proofErr w:type="gramStart"/>
            <w:r w:rsidRPr="00876A2F">
              <w:rPr>
                <w:rFonts w:ascii="Times New Roman" w:hAnsi="Times New Roman" w:cs="Times New Roman"/>
                <w:sz w:val="28"/>
                <w:szCs w:val="28"/>
              </w:rPr>
              <w:t>документарных</w:t>
            </w:r>
            <w:proofErr w:type="gramEnd"/>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19</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7</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выездных</w:t>
            </w:r>
            <w:proofErr w:type="gramEnd"/>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8</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bookmarkEnd w:id="14"/>
      <w:tr w:rsidR="00F367D5" w:rsidRPr="00876A2F" w:rsidTr="008E6645">
        <w:trPr>
          <w:jc w:val="center"/>
        </w:trPr>
        <w:tc>
          <w:tcPr>
            <w:tcW w:w="9556" w:type="dxa"/>
            <w:gridSpan w:val="3"/>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Проведено проверок лицензиатов (кроме проверок, связанных с заявлениями лицензиатов о продлении срока действия, переоформлении, выдаче дубликата или копии лицензии)</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284"/>
              <w:contextualSpacing/>
              <w:rPr>
                <w:rFonts w:ascii="Times New Roman" w:hAnsi="Times New Roman" w:cs="Times New Roman"/>
                <w:sz w:val="28"/>
                <w:szCs w:val="28"/>
              </w:rPr>
            </w:pPr>
            <w:bookmarkStart w:id="15" w:name="_Hlk477345879"/>
            <w:proofErr w:type="gramStart"/>
            <w:r w:rsidRPr="00876A2F">
              <w:rPr>
                <w:rFonts w:ascii="Times New Roman" w:hAnsi="Times New Roman" w:cs="Times New Roman"/>
                <w:sz w:val="28"/>
                <w:szCs w:val="28"/>
              </w:rPr>
              <w:t>всего</w:t>
            </w:r>
            <w:proofErr w:type="gramEnd"/>
          </w:p>
        </w:tc>
        <w:tc>
          <w:tcPr>
            <w:tcW w:w="1482" w:type="dxa"/>
          </w:tcPr>
          <w:p w:rsidR="00F367D5" w:rsidRPr="00876A2F" w:rsidRDefault="00F367D5" w:rsidP="009E7E67">
            <w:pPr>
              <w:widowControl w:val="0"/>
              <w:shd w:val="clear" w:color="auto" w:fill="FFFFFF" w:themeFill="background1"/>
              <w:tabs>
                <w:tab w:val="left" w:pos="225"/>
                <w:tab w:val="center" w:pos="360"/>
              </w:tabs>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5</w:t>
            </w:r>
          </w:p>
        </w:tc>
        <w:tc>
          <w:tcPr>
            <w:tcW w:w="1482" w:type="dxa"/>
            <w:shd w:val="clear" w:color="auto" w:fill="FFFFFF" w:themeFill="background1"/>
          </w:tcPr>
          <w:p w:rsidR="00F367D5" w:rsidRPr="00876A2F" w:rsidRDefault="00F367D5" w:rsidP="009E7E67">
            <w:pPr>
              <w:widowControl w:val="0"/>
              <w:shd w:val="clear" w:color="auto" w:fill="FFFFFF" w:themeFill="background1"/>
              <w:tabs>
                <w:tab w:val="left" w:pos="225"/>
                <w:tab w:val="center" w:pos="360"/>
              </w:tabs>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284"/>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из</w:t>
            </w:r>
            <w:proofErr w:type="gramEnd"/>
            <w:r w:rsidRPr="00876A2F">
              <w:rPr>
                <w:rFonts w:ascii="Times New Roman" w:hAnsi="Times New Roman" w:cs="Times New Roman"/>
                <w:sz w:val="28"/>
                <w:szCs w:val="28"/>
              </w:rPr>
              <w:t xml:space="preserve"> них: плановых</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1276"/>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внеплановых</w:t>
            </w:r>
            <w:proofErr w:type="gramEnd"/>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ind w:firstLine="1276"/>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выездных</w:t>
            </w:r>
            <w:proofErr w:type="gramEnd"/>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bookmarkEnd w:id="15"/>
      <w:tr w:rsidR="00F367D5" w:rsidRPr="00876A2F" w:rsidTr="008E6645">
        <w:trPr>
          <w:jc w:val="center"/>
        </w:trPr>
        <w:tc>
          <w:tcPr>
            <w:tcW w:w="9556" w:type="dxa"/>
            <w:gridSpan w:val="3"/>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По результатам проверок:</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выдано</w:t>
            </w:r>
            <w:proofErr w:type="gramEnd"/>
            <w:r w:rsidRPr="00876A2F">
              <w:rPr>
                <w:rFonts w:ascii="Times New Roman" w:hAnsi="Times New Roman" w:cs="Times New Roman"/>
                <w:sz w:val="28"/>
                <w:szCs w:val="28"/>
              </w:rPr>
              <w:t xml:space="preserve"> предписаний</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привлечено</w:t>
            </w:r>
            <w:proofErr w:type="gramEnd"/>
            <w:r w:rsidRPr="00876A2F">
              <w:rPr>
                <w:rFonts w:ascii="Times New Roman" w:hAnsi="Times New Roman" w:cs="Times New Roman"/>
                <w:sz w:val="28"/>
                <w:szCs w:val="28"/>
              </w:rPr>
              <w:t xml:space="preserve"> юридических лиц к  административной ответственности</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привлечено</w:t>
            </w:r>
            <w:proofErr w:type="gramEnd"/>
            <w:r w:rsidRPr="00876A2F">
              <w:rPr>
                <w:rFonts w:ascii="Times New Roman" w:hAnsi="Times New Roman" w:cs="Times New Roman"/>
                <w:sz w:val="28"/>
                <w:szCs w:val="28"/>
              </w:rPr>
              <w:t xml:space="preserve"> должностных лиц к  административной ответственности</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принято</w:t>
            </w:r>
            <w:proofErr w:type="gramEnd"/>
            <w:r w:rsidRPr="00876A2F">
              <w:rPr>
                <w:rFonts w:ascii="Times New Roman" w:hAnsi="Times New Roman" w:cs="Times New Roman"/>
                <w:sz w:val="28"/>
                <w:szCs w:val="28"/>
              </w:rPr>
              <w:t xml:space="preserve"> решений о приостановлении деятельности</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proofErr w:type="gramStart"/>
            <w:r w:rsidRPr="00876A2F">
              <w:rPr>
                <w:rFonts w:ascii="Times New Roman" w:hAnsi="Times New Roman" w:cs="Times New Roman"/>
                <w:sz w:val="28"/>
                <w:szCs w:val="28"/>
              </w:rPr>
              <w:t>отозвано</w:t>
            </w:r>
            <w:proofErr w:type="gramEnd"/>
            <w:r w:rsidRPr="00876A2F">
              <w:rPr>
                <w:rFonts w:ascii="Times New Roman" w:hAnsi="Times New Roman" w:cs="Times New Roman"/>
                <w:sz w:val="28"/>
                <w:szCs w:val="28"/>
              </w:rPr>
              <w:t xml:space="preserve"> лицензий</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F367D5" w:rsidRPr="00876A2F" w:rsidTr="008E6645">
        <w:trPr>
          <w:jc w:val="center"/>
        </w:trPr>
        <w:tc>
          <w:tcPr>
            <w:tcW w:w="6592" w:type="dxa"/>
          </w:tcPr>
          <w:p w:rsidR="00F367D5" w:rsidRPr="00876A2F" w:rsidRDefault="00F367D5" w:rsidP="009E7E67">
            <w:pPr>
              <w:widowControl w:val="0"/>
              <w:shd w:val="clear" w:color="auto" w:fill="FFFFFF" w:themeFill="background1"/>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Проведено проверок прокуратурой Забайкальского края с привлечением должностных лиц Министерства</w:t>
            </w:r>
          </w:p>
        </w:tc>
        <w:tc>
          <w:tcPr>
            <w:tcW w:w="1482" w:type="dxa"/>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w:t>
            </w:r>
          </w:p>
        </w:tc>
        <w:tc>
          <w:tcPr>
            <w:tcW w:w="1482" w:type="dxa"/>
            <w:shd w:val="clear" w:color="auto" w:fill="FFFFFF" w:themeFill="background1"/>
          </w:tcPr>
          <w:p w:rsidR="00F367D5" w:rsidRPr="00876A2F" w:rsidRDefault="00F367D5" w:rsidP="009E7E67">
            <w:pPr>
              <w:widowControl w:val="0"/>
              <w:shd w:val="clear" w:color="auto" w:fill="FFFFFF" w:themeFill="background1"/>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bl>
    <w:p w:rsidR="00F367D5" w:rsidRPr="00876A2F" w:rsidRDefault="00F367D5" w:rsidP="009E7E67">
      <w:pPr>
        <w:spacing w:after="0" w:line="240" w:lineRule="auto"/>
        <w:ind w:firstLine="709"/>
        <w:contextualSpacing/>
        <w:jc w:val="both"/>
        <w:rPr>
          <w:rFonts w:ascii="Times New Roman" w:hAnsi="Times New Roman" w:cs="Times New Roman"/>
          <w:sz w:val="28"/>
          <w:szCs w:val="28"/>
        </w:rPr>
      </w:pPr>
    </w:p>
    <w:p w:rsidR="001143AA" w:rsidRPr="00876A2F" w:rsidRDefault="001143AA" w:rsidP="009E7E67">
      <w:pPr>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1143AA" w:rsidRPr="00876A2F" w:rsidRDefault="001143AA" w:rsidP="009E7E67">
      <w:pPr>
        <w:spacing w:after="0" w:line="240" w:lineRule="auto"/>
        <w:ind w:firstLine="709"/>
        <w:contextualSpacing/>
        <w:jc w:val="both"/>
        <w:rPr>
          <w:rFonts w:ascii="Times New Roman" w:hAnsi="Times New Roman" w:cs="Times New Roman"/>
          <w:sz w:val="28"/>
          <w:szCs w:val="28"/>
        </w:rPr>
      </w:pPr>
    </w:p>
    <w:p w:rsidR="001143AA" w:rsidRPr="00876A2F" w:rsidRDefault="001143AA" w:rsidP="009E7E67">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На осуществление лицензирования деятельности по заготовке, хранению, переработке и реализации лома черных металлов, цветных металлов должностными регламентами в 2020 году были уполномочены 3 сотрудника Министерства. Обучение, переобучение и повышение квалификации должностных лиц Министерства, осуществляющих лицензирование, в 2020 году не проводилось.</w:t>
      </w:r>
    </w:p>
    <w:p w:rsidR="001143AA" w:rsidRPr="00876A2F" w:rsidRDefault="001143AA" w:rsidP="009E7E67">
      <w:pPr>
        <w:spacing w:after="0" w:line="240" w:lineRule="auto"/>
        <w:ind w:firstLine="709"/>
        <w:contextualSpacing/>
        <w:jc w:val="both"/>
        <w:rPr>
          <w:rFonts w:ascii="Times New Roman" w:hAnsi="Times New Roman" w:cs="Times New Roman"/>
          <w:sz w:val="28"/>
          <w:szCs w:val="28"/>
        </w:rPr>
      </w:pPr>
    </w:p>
    <w:p w:rsidR="001143AA" w:rsidRPr="00876A2F" w:rsidRDefault="001143AA" w:rsidP="009E7E67">
      <w:pPr>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190564" w:rsidRPr="00876A2F" w:rsidRDefault="00190564" w:rsidP="009E7E67">
      <w:pPr>
        <w:spacing w:after="0" w:line="240" w:lineRule="auto"/>
        <w:ind w:firstLine="709"/>
        <w:contextualSpacing/>
        <w:jc w:val="both"/>
        <w:rPr>
          <w:rFonts w:ascii="Times New Roman" w:hAnsi="Times New Roman" w:cs="Times New Roman"/>
          <w:i/>
          <w:sz w:val="28"/>
          <w:szCs w:val="28"/>
        </w:rPr>
      </w:pPr>
    </w:p>
    <w:p w:rsidR="00190564" w:rsidRPr="00876A2F" w:rsidRDefault="00190564" w:rsidP="009E7E67">
      <w:pPr>
        <w:widowControl w:val="0"/>
        <w:shd w:val="clear" w:color="auto" w:fill="FFFFFF" w:themeFill="background1"/>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В целях предотвращения лицензиатами нарушений лицензионных требований, должностными лицами Министерства проводятся мероприятия по предоставлению информации об обновлении нормативно-правовых актов в сфере лицензирования, а также консультирование юридических и физических лиц по вопросам лицензирования данного вида деятельности. </w:t>
      </w:r>
    </w:p>
    <w:p w:rsidR="00190564" w:rsidRPr="00876A2F" w:rsidRDefault="00190564" w:rsidP="009E7E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На официальном сайте Министерства в информационно-телекоммуникационной сети «Интернет» </w:t>
      </w:r>
      <w:hyperlink r:id="rId12" w:history="1">
        <w:r w:rsidR="00186A85" w:rsidRPr="00876A2F">
          <w:rPr>
            <w:rStyle w:val="a4"/>
            <w:rFonts w:ascii="Times New Roman" w:hAnsi="Times New Roman" w:cs="Times New Roman"/>
            <w:sz w:val="28"/>
            <w:szCs w:val="28"/>
          </w:rPr>
          <w:t>https://minprir.75.ru</w:t>
        </w:r>
      </w:hyperlink>
      <w:r w:rsidR="00186A85" w:rsidRPr="00876A2F">
        <w:rPr>
          <w:rFonts w:ascii="Times New Roman" w:hAnsi="Times New Roman" w:cs="Times New Roman"/>
          <w:sz w:val="28"/>
          <w:szCs w:val="28"/>
        </w:rPr>
        <w:t xml:space="preserve"> </w:t>
      </w:r>
      <w:r w:rsidRPr="00876A2F">
        <w:rPr>
          <w:rFonts w:ascii="Times New Roman" w:hAnsi="Times New Roman" w:cs="Times New Roman"/>
          <w:sz w:val="28"/>
          <w:szCs w:val="28"/>
        </w:rPr>
        <w:t>(Деятельность/Лицензирование деятельности по заготовке, хранению, переработке и реализации лома черных металлов, цветных металлов)</w:t>
      </w:r>
      <w:r w:rsidR="00186A85" w:rsidRPr="00876A2F">
        <w:rPr>
          <w:rFonts w:ascii="Times New Roman" w:hAnsi="Times New Roman" w:cs="Times New Roman"/>
          <w:sz w:val="28"/>
          <w:szCs w:val="28"/>
        </w:rPr>
        <w:t xml:space="preserve"> размещены нормативные правовые акты регламентирующие соблюдение лицензионных требований в сфере заготовки, хранения, переработки и реализации лома черных металлов, цветных металлов.</w:t>
      </w:r>
    </w:p>
    <w:p w:rsidR="00190564" w:rsidRDefault="00190564" w:rsidP="009E7E67">
      <w:pPr>
        <w:spacing w:after="0" w:line="240" w:lineRule="auto"/>
        <w:ind w:firstLine="709"/>
        <w:contextualSpacing/>
        <w:rPr>
          <w:rFonts w:ascii="Times New Roman" w:hAnsi="Times New Roman" w:cs="Times New Roman"/>
          <w:sz w:val="28"/>
          <w:szCs w:val="28"/>
        </w:rPr>
      </w:pPr>
    </w:p>
    <w:p w:rsidR="00947326" w:rsidRPr="00876A2F" w:rsidRDefault="00947326" w:rsidP="009E7E67">
      <w:pPr>
        <w:spacing w:after="0" w:line="240" w:lineRule="auto"/>
        <w:ind w:firstLine="709"/>
        <w:contextualSpacing/>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89291E" w:rsidRPr="00876A2F" w:rsidTr="0089291E">
        <w:tc>
          <w:tcPr>
            <w:tcW w:w="9345" w:type="dxa"/>
          </w:tcPr>
          <w:p w:rsidR="0089291E" w:rsidRPr="00876A2F" w:rsidRDefault="0089291E" w:rsidP="009E7E67">
            <w:pPr>
              <w:contextualSpacing/>
              <w:jc w:val="center"/>
              <w:rPr>
                <w:rFonts w:ascii="Times New Roman" w:hAnsi="Times New Roman" w:cs="Times New Roman"/>
                <w:sz w:val="28"/>
                <w:szCs w:val="28"/>
              </w:rPr>
            </w:pPr>
            <w:r w:rsidRPr="00876A2F">
              <w:rPr>
                <w:rFonts w:ascii="Times New Roman" w:hAnsi="Times New Roman" w:cs="Times New Roman"/>
                <w:sz w:val="28"/>
                <w:szCs w:val="28"/>
              </w:rPr>
              <w:t>Раздел 3. Организация деятельности по контролю за осущес</w:t>
            </w:r>
            <w:r w:rsidR="000B67EC" w:rsidRPr="00876A2F">
              <w:rPr>
                <w:rFonts w:ascii="Times New Roman" w:hAnsi="Times New Roman" w:cs="Times New Roman"/>
                <w:sz w:val="28"/>
                <w:szCs w:val="28"/>
              </w:rPr>
              <w:t>твлением переданных субъектам Российской Федерации полномочий по лицензированию</w:t>
            </w:r>
          </w:p>
        </w:tc>
      </w:tr>
    </w:tbl>
    <w:p w:rsidR="00947326" w:rsidRPr="00876A2F" w:rsidRDefault="00947326" w:rsidP="009E7E67">
      <w:pPr>
        <w:spacing w:after="0" w:line="240" w:lineRule="auto"/>
        <w:contextualSpacing/>
        <w:jc w:val="both"/>
        <w:rPr>
          <w:rFonts w:ascii="Times New Roman" w:hAnsi="Times New Roman" w:cs="Times New Roman"/>
          <w:sz w:val="28"/>
          <w:szCs w:val="28"/>
        </w:rPr>
      </w:pPr>
    </w:p>
    <w:p w:rsidR="004A7219" w:rsidRPr="00876A2F" w:rsidRDefault="004A7219" w:rsidP="009E7E67">
      <w:pPr>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sz w:val="28"/>
          <w:szCs w:val="28"/>
        </w:rPr>
        <w:t>В соответствии с частью 9 статьи 22 Федерального закона от 04.05.2011 №</w:t>
      </w:r>
      <w:r w:rsidR="00876A2F" w:rsidRPr="00876A2F">
        <w:rPr>
          <w:rFonts w:ascii="Times New Roman" w:hAnsi="Times New Roman" w:cs="Times New Roman"/>
          <w:sz w:val="28"/>
          <w:szCs w:val="28"/>
        </w:rPr>
        <w:t> </w:t>
      </w:r>
      <w:r w:rsidRPr="00876A2F">
        <w:rPr>
          <w:rFonts w:ascii="Times New Roman" w:hAnsi="Times New Roman" w:cs="Times New Roman"/>
          <w:sz w:val="28"/>
          <w:szCs w:val="28"/>
        </w:rPr>
        <w:t>99-ФЗ «О лицензировании отдельных видов деятельности» до дня вступления в силу Федерального закон</w:t>
      </w:r>
      <w:r w:rsidR="00DB0397" w:rsidRPr="00876A2F">
        <w:rPr>
          <w:rFonts w:ascii="Times New Roman" w:hAnsi="Times New Roman" w:cs="Times New Roman"/>
          <w:sz w:val="28"/>
          <w:szCs w:val="28"/>
        </w:rPr>
        <w:t>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лицензирование указанного вида деятельности осуществляют уполномоченные органы исполнительной власти субъектов Российской Федерации.</w:t>
      </w:r>
    </w:p>
    <w:p w:rsidR="009E0C82" w:rsidRDefault="009E0C82" w:rsidP="009E7E67">
      <w:pPr>
        <w:spacing w:after="0" w:line="240" w:lineRule="auto"/>
        <w:contextualSpacing/>
        <w:jc w:val="both"/>
        <w:rPr>
          <w:rFonts w:ascii="Times New Roman" w:hAnsi="Times New Roman" w:cs="Times New Roman"/>
          <w:sz w:val="28"/>
          <w:szCs w:val="28"/>
        </w:rPr>
      </w:pPr>
    </w:p>
    <w:p w:rsidR="00947326" w:rsidRPr="00876A2F" w:rsidRDefault="00947326" w:rsidP="009E7E67">
      <w:pPr>
        <w:spacing w:after="0" w:line="240" w:lineRule="auto"/>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381D09" w:rsidRPr="00876A2F" w:rsidTr="00381D09">
        <w:tc>
          <w:tcPr>
            <w:tcW w:w="9345" w:type="dxa"/>
          </w:tcPr>
          <w:p w:rsidR="00381D09" w:rsidRPr="00876A2F" w:rsidRDefault="00381D09" w:rsidP="009E7E67">
            <w:pPr>
              <w:contextualSpacing/>
              <w:jc w:val="center"/>
              <w:rPr>
                <w:rFonts w:ascii="Times New Roman" w:hAnsi="Times New Roman" w:cs="Times New Roman"/>
                <w:sz w:val="28"/>
                <w:szCs w:val="28"/>
              </w:rPr>
            </w:pPr>
            <w:r w:rsidRPr="00876A2F">
              <w:rPr>
                <w:rFonts w:ascii="Times New Roman" w:hAnsi="Times New Roman" w:cs="Times New Roman"/>
                <w:sz w:val="28"/>
                <w:szCs w:val="28"/>
              </w:rPr>
              <w:t>Раздел 4. Анализ и оценка эффективности лицензирования конкретных видов деятельности</w:t>
            </w:r>
          </w:p>
        </w:tc>
      </w:tr>
    </w:tbl>
    <w:p w:rsidR="00947326" w:rsidRPr="00876A2F" w:rsidRDefault="00947326" w:rsidP="009E7E67">
      <w:pPr>
        <w:keepNext/>
        <w:widowControl w:val="0"/>
        <w:shd w:val="clear" w:color="auto" w:fill="FFFFFF" w:themeFill="background1"/>
        <w:spacing w:after="0" w:line="240" w:lineRule="auto"/>
        <w:contextualSpacing/>
        <w:rPr>
          <w:rFonts w:ascii="Times New Roman" w:hAnsi="Times New Roman" w:cs="Times New Roman"/>
          <w:sz w:val="28"/>
          <w:szCs w:val="28"/>
        </w:rPr>
      </w:pPr>
    </w:p>
    <w:p w:rsidR="00B017C3" w:rsidRPr="00876A2F" w:rsidRDefault="00B017C3" w:rsidP="009E7E67">
      <w:pPr>
        <w:keepNext/>
        <w:widowControl w:val="0"/>
        <w:shd w:val="clear" w:color="auto" w:fill="FFFFFF" w:themeFill="background1"/>
        <w:spacing w:after="0" w:line="240" w:lineRule="auto"/>
        <w:ind w:firstLine="709"/>
        <w:contextualSpacing/>
        <w:jc w:val="both"/>
        <w:rPr>
          <w:rFonts w:ascii="Times New Roman" w:hAnsi="Times New Roman" w:cs="Times New Roman"/>
          <w:i/>
          <w:sz w:val="28"/>
          <w:szCs w:val="28"/>
        </w:rPr>
      </w:pPr>
      <w:r w:rsidRPr="00876A2F">
        <w:rPr>
          <w:rFonts w:ascii="Times New Roman" w:hAnsi="Times New Roman" w:cs="Times New Roman"/>
          <w:i/>
          <w:sz w:val="28"/>
          <w:szCs w:val="28"/>
        </w:rPr>
        <w:t>А. Показатели эффективности лицензирования отдельных видов деятельности (значения указанных показателей за отчетный год анализируется в сравнении со значениями показателей за предшествующий год, и в случае существенного (более 10 %) отклонения этих значений в отчетном году указываются причины таких отклонений</w:t>
      </w:r>
    </w:p>
    <w:p w:rsidR="00B017C3" w:rsidRPr="00876A2F" w:rsidRDefault="00B017C3" w:rsidP="009E7E67">
      <w:pPr>
        <w:keepNext/>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p>
    <w:p w:rsidR="00381D09" w:rsidRPr="00876A2F" w:rsidRDefault="009E7E67" w:rsidP="009E7E67">
      <w:pPr>
        <w:keepNext/>
        <w:widowControl w:val="0"/>
        <w:shd w:val="clear" w:color="auto" w:fill="FFFFFF" w:themeFill="background1"/>
        <w:autoSpaceDE w:val="0"/>
        <w:autoSpaceDN w:val="0"/>
        <w:adjustRightInd w:val="0"/>
        <w:spacing w:after="0" w:line="240" w:lineRule="auto"/>
        <w:ind w:firstLine="851"/>
        <w:contextualSpacing/>
        <w:jc w:val="right"/>
        <w:rPr>
          <w:rFonts w:ascii="Times New Roman" w:hAnsi="Times New Roman" w:cs="Times New Roman"/>
          <w:sz w:val="28"/>
          <w:szCs w:val="28"/>
        </w:rPr>
      </w:pPr>
      <w:r w:rsidRPr="00876A2F">
        <w:rPr>
          <w:rFonts w:ascii="Times New Roman" w:hAnsi="Times New Roman" w:cs="Times New Roman"/>
          <w:sz w:val="28"/>
          <w:szCs w:val="28"/>
        </w:rPr>
        <w:t xml:space="preserve">   </w:t>
      </w:r>
      <w:r w:rsidR="00381D09" w:rsidRPr="00876A2F">
        <w:rPr>
          <w:rFonts w:ascii="Times New Roman" w:hAnsi="Times New Roman" w:cs="Times New Roman"/>
          <w:sz w:val="28"/>
          <w:szCs w:val="28"/>
        </w:rPr>
        <w:t xml:space="preserve">Таблица </w:t>
      </w:r>
      <w:r w:rsidRPr="00876A2F">
        <w:rPr>
          <w:rFonts w:ascii="Times New Roman" w:hAnsi="Times New Roman" w:cs="Times New Roman"/>
          <w:sz w:val="28"/>
          <w:szCs w:val="28"/>
        </w:rPr>
        <w:t xml:space="preserve">№ </w:t>
      </w:r>
      <w:r w:rsidR="00381D09" w:rsidRPr="00876A2F">
        <w:rPr>
          <w:rFonts w:ascii="Times New Roman" w:hAnsi="Times New Roman" w:cs="Times New Roman"/>
          <w:sz w:val="28"/>
          <w:szCs w:val="28"/>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25"/>
        <w:gridCol w:w="992"/>
        <w:gridCol w:w="992"/>
        <w:gridCol w:w="1163"/>
      </w:tblGrid>
      <w:tr w:rsidR="00381D09" w:rsidRPr="00876A2F" w:rsidTr="00E376CF">
        <w:tc>
          <w:tcPr>
            <w:tcW w:w="567" w:type="dxa"/>
            <w:shd w:val="clear" w:color="auto" w:fill="auto"/>
          </w:tcPr>
          <w:p w:rsidR="00381D09" w:rsidRPr="00876A2F" w:rsidRDefault="00E376CF"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 п/п</w:t>
            </w:r>
          </w:p>
        </w:tc>
        <w:tc>
          <w:tcPr>
            <w:tcW w:w="5925" w:type="dxa"/>
            <w:shd w:val="clear" w:color="auto" w:fill="auto"/>
          </w:tcPr>
          <w:p w:rsidR="00381D09" w:rsidRPr="00876A2F" w:rsidRDefault="00381D09" w:rsidP="009E7E67">
            <w:pPr>
              <w:widowControl w:val="0"/>
              <w:spacing w:after="0" w:line="240" w:lineRule="auto"/>
              <w:ind w:firstLine="195"/>
              <w:contextualSpacing/>
              <w:jc w:val="center"/>
              <w:rPr>
                <w:rFonts w:ascii="Times New Roman" w:hAnsi="Times New Roman" w:cs="Times New Roman"/>
                <w:sz w:val="28"/>
                <w:szCs w:val="28"/>
              </w:rPr>
            </w:pPr>
            <w:r w:rsidRPr="00876A2F">
              <w:rPr>
                <w:rFonts w:ascii="Times New Roman" w:hAnsi="Times New Roman" w:cs="Times New Roman"/>
                <w:sz w:val="28"/>
                <w:szCs w:val="28"/>
              </w:rPr>
              <w:t>Наименование показателя</w:t>
            </w:r>
          </w:p>
        </w:tc>
        <w:tc>
          <w:tcPr>
            <w:tcW w:w="992" w:type="dxa"/>
            <w:shd w:val="clear" w:color="auto" w:fill="auto"/>
          </w:tcPr>
          <w:p w:rsidR="00381D09" w:rsidRPr="00876A2F" w:rsidRDefault="00F12593"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2019</w:t>
            </w:r>
          </w:p>
        </w:tc>
        <w:tc>
          <w:tcPr>
            <w:tcW w:w="992" w:type="dxa"/>
          </w:tcPr>
          <w:p w:rsidR="00381D09" w:rsidRPr="00876A2F" w:rsidRDefault="005005FD"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2020</w:t>
            </w:r>
          </w:p>
        </w:tc>
        <w:tc>
          <w:tcPr>
            <w:tcW w:w="1163" w:type="dxa"/>
            <w:shd w:val="clear" w:color="auto" w:fill="auto"/>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Отклонение, %</w:t>
            </w:r>
          </w:p>
        </w:tc>
      </w:tr>
      <w:tr w:rsidR="00381D09" w:rsidRPr="00876A2F" w:rsidTr="00E376CF">
        <w:tc>
          <w:tcPr>
            <w:tcW w:w="567"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обращений и (или)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в электронной форме, %</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обращений и (или)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на бумажном носителе, %</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100</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100</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4.</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Средний срок рассмотрения заявления о предоставлении лицензии, дни</w:t>
            </w:r>
          </w:p>
        </w:tc>
        <w:tc>
          <w:tcPr>
            <w:tcW w:w="992" w:type="dxa"/>
            <w:shd w:val="clear" w:color="auto" w:fill="FFFFFF" w:themeFill="background1"/>
          </w:tcPr>
          <w:p w:rsidR="00381D09" w:rsidRPr="00876A2F" w:rsidRDefault="00F12593"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34</w:t>
            </w:r>
          </w:p>
        </w:tc>
        <w:tc>
          <w:tcPr>
            <w:tcW w:w="992" w:type="dxa"/>
            <w:shd w:val="clear" w:color="auto" w:fill="FFFFFF" w:themeFill="background1"/>
          </w:tcPr>
          <w:p w:rsidR="00381D09" w:rsidRPr="00876A2F" w:rsidRDefault="005005FD"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163" w:type="dxa"/>
            <w:shd w:val="clear" w:color="auto" w:fill="FFFFFF" w:themeFill="background1"/>
          </w:tcPr>
          <w:p w:rsidR="00381D09" w:rsidRPr="00876A2F" w:rsidRDefault="0052701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5.</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заявлений о предоставлении лицензии, рассмотренных в установленные законодательством Российской Федерации сроки (в % от общего числа заявлений соответственно)</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100</w:t>
            </w:r>
          </w:p>
        </w:tc>
        <w:tc>
          <w:tcPr>
            <w:tcW w:w="992" w:type="dxa"/>
            <w:shd w:val="clear" w:color="auto" w:fill="FFFFFF" w:themeFill="background1"/>
          </w:tcPr>
          <w:p w:rsidR="00381D09" w:rsidRPr="00876A2F" w:rsidRDefault="005005FD"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163" w:type="dxa"/>
            <w:shd w:val="clear" w:color="auto" w:fill="FFFFFF" w:themeFill="background1"/>
          </w:tcPr>
          <w:p w:rsidR="00381D09" w:rsidRPr="00876A2F" w:rsidRDefault="0052701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6.</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Средний срок рассмотрения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дни</w:t>
            </w:r>
          </w:p>
        </w:tc>
        <w:tc>
          <w:tcPr>
            <w:tcW w:w="992" w:type="dxa"/>
            <w:shd w:val="clear" w:color="auto" w:fill="FFFFFF" w:themeFill="background1"/>
          </w:tcPr>
          <w:p w:rsidR="00381D09" w:rsidRPr="00876A2F" w:rsidRDefault="00F12593"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17</w:t>
            </w:r>
          </w:p>
        </w:tc>
        <w:tc>
          <w:tcPr>
            <w:tcW w:w="992" w:type="dxa"/>
            <w:shd w:val="clear" w:color="auto" w:fill="FFFFFF" w:themeFill="background1"/>
          </w:tcPr>
          <w:p w:rsidR="00381D09" w:rsidRPr="00876A2F" w:rsidRDefault="00830AC1"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14</w:t>
            </w:r>
          </w:p>
        </w:tc>
        <w:tc>
          <w:tcPr>
            <w:tcW w:w="1163" w:type="dxa"/>
            <w:shd w:val="clear" w:color="auto" w:fill="FFFFFF" w:themeFill="background1"/>
          </w:tcPr>
          <w:p w:rsidR="00381D09" w:rsidRPr="00876A2F" w:rsidRDefault="00045F91"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-17,6</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7.</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 от общего числа заявлений)</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100</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100</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8.</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 от общего числа заявлений лицензирующего органа, направленных в органы прокуратуры)</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9.</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Доля решений суда об удовлетворении </w:t>
            </w:r>
            <w:proofErr w:type="gramStart"/>
            <w:r w:rsidRPr="00876A2F">
              <w:rPr>
                <w:rFonts w:ascii="Times New Roman" w:hAnsi="Times New Roman" w:cs="Times New Roman"/>
                <w:sz w:val="28"/>
                <w:szCs w:val="28"/>
              </w:rPr>
              <w:t>заявлений  лицензирующего</w:t>
            </w:r>
            <w:proofErr w:type="gramEnd"/>
            <w:r w:rsidRPr="00876A2F">
              <w:rPr>
                <w:rFonts w:ascii="Times New Roman" w:hAnsi="Times New Roman" w:cs="Times New Roman"/>
                <w:sz w:val="28"/>
                <w:szCs w:val="28"/>
              </w:rPr>
              <w:t xml:space="preserve"> органа об административном приостановлении деятельности лицензиата (в % от общего числа обращений лицензирующего органа в суд с заявлениями об административном приостановлении деятельности лицензиатов)</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10.</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 %</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11.</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проверок, проведенных лицензирующим органом, результаты которых признаны недействительными (в % от общего числа проведенных проверок)</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12.</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 от общего числа проведенных проверок)</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13.</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лицензиатов, в отношении которых лицензирующим органом были проведены проверки (в % от общего количества лицензиатов)</w:t>
            </w:r>
          </w:p>
        </w:tc>
        <w:tc>
          <w:tcPr>
            <w:tcW w:w="992" w:type="dxa"/>
            <w:shd w:val="clear" w:color="auto" w:fill="FFFFFF" w:themeFill="background1"/>
          </w:tcPr>
          <w:p w:rsidR="00381D09" w:rsidRPr="00876A2F" w:rsidRDefault="00F12593" w:rsidP="009E7E67">
            <w:pPr>
              <w:widowControl w:val="0"/>
              <w:spacing w:after="0" w:line="240" w:lineRule="auto"/>
              <w:contextualSpacing/>
              <w:jc w:val="center"/>
              <w:rPr>
                <w:rFonts w:ascii="Times New Roman" w:hAnsi="Times New Roman" w:cs="Times New Roman"/>
                <w:sz w:val="28"/>
                <w:szCs w:val="28"/>
                <w:lang w:val="en-US"/>
              </w:rPr>
            </w:pPr>
            <w:r w:rsidRPr="00876A2F">
              <w:rPr>
                <w:rFonts w:ascii="Times New Roman" w:hAnsi="Times New Roman" w:cs="Times New Roman"/>
                <w:sz w:val="28"/>
                <w:szCs w:val="28"/>
              </w:rPr>
              <w:t>9</w:t>
            </w:r>
          </w:p>
        </w:tc>
        <w:tc>
          <w:tcPr>
            <w:tcW w:w="992" w:type="dxa"/>
            <w:shd w:val="clear" w:color="auto" w:fill="FFFFFF" w:themeFill="background1"/>
          </w:tcPr>
          <w:p w:rsidR="00381D09" w:rsidRPr="00876A2F" w:rsidRDefault="00045F91"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6</w:t>
            </w:r>
          </w:p>
        </w:tc>
        <w:tc>
          <w:tcPr>
            <w:tcW w:w="1163" w:type="dxa"/>
            <w:shd w:val="clear" w:color="auto" w:fill="FFFFFF" w:themeFill="background1"/>
          </w:tcPr>
          <w:p w:rsidR="00381D09" w:rsidRPr="00876A2F" w:rsidRDefault="00045F91"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-33,3</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14.</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Среднее количество проверок, проведенных в отношении одного ли</w:t>
            </w:r>
            <w:r w:rsidR="00046CFD" w:rsidRPr="00876A2F">
              <w:rPr>
                <w:rFonts w:ascii="Times New Roman" w:hAnsi="Times New Roman" w:cs="Times New Roman"/>
                <w:sz w:val="28"/>
                <w:szCs w:val="28"/>
              </w:rPr>
              <w:t>цензиата за отчетный период</w:t>
            </w:r>
          </w:p>
        </w:tc>
        <w:tc>
          <w:tcPr>
            <w:tcW w:w="992" w:type="dxa"/>
            <w:shd w:val="clear" w:color="auto" w:fill="auto"/>
          </w:tcPr>
          <w:p w:rsidR="00381D09" w:rsidRPr="00876A2F" w:rsidRDefault="00F12593"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0,15</w:t>
            </w:r>
          </w:p>
        </w:tc>
        <w:tc>
          <w:tcPr>
            <w:tcW w:w="992" w:type="dxa"/>
            <w:shd w:val="clear" w:color="auto" w:fill="auto"/>
          </w:tcPr>
          <w:p w:rsidR="00381D09" w:rsidRPr="00876A2F" w:rsidRDefault="006C3DE0" w:rsidP="009E7E67">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w:t>
            </w:r>
            <w:r w:rsidR="002845EC" w:rsidRPr="00876A2F">
              <w:rPr>
                <w:rFonts w:ascii="Times New Roman" w:hAnsi="Times New Roman" w:cs="Times New Roman"/>
                <w:sz w:val="28"/>
                <w:szCs w:val="28"/>
              </w:rPr>
              <w:t>,06</w:t>
            </w:r>
          </w:p>
        </w:tc>
        <w:tc>
          <w:tcPr>
            <w:tcW w:w="1163" w:type="dxa"/>
            <w:shd w:val="clear" w:color="auto" w:fill="auto"/>
          </w:tcPr>
          <w:p w:rsidR="00381D09" w:rsidRPr="00876A2F" w:rsidRDefault="002845EC"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-60</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15.</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 xml:space="preserve">Доля проверок, по итогам которых выявлены правонарушения (в % от общего числа проведенных плановых и внеплановых проверок) </w:t>
            </w:r>
          </w:p>
        </w:tc>
        <w:tc>
          <w:tcPr>
            <w:tcW w:w="992" w:type="dxa"/>
            <w:shd w:val="clear" w:color="auto" w:fill="FFFFFF" w:themeFill="background1"/>
          </w:tcPr>
          <w:p w:rsidR="00381D09" w:rsidRPr="00876A2F" w:rsidRDefault="00F12593" w:rsidP="009E7E67">
            <w:pPr>
              <w:widowControl w:val="0"/>
              <w:spacing w:after="0" w:line="240" w:lineRule="auto"/>
              <w:contextualSpacing/>
              <w:jc w:val="center"/>
              <w:rPr>
                <w:rFonts w:ascii="Times New Roman" w:hAnsi="Times New Roman" w:cs="Times New Roman"/>
                <w:sz w:val="28"/>
                <w:szCs w:val="28"/>
                <w:lang w:val="en-US"/>
              </w:rPr>
            </w:pPr>
            <w:r w:rsidRPr="00876A2F">
              <w:rPr>
                <w:rFonts w:ascii="Times New Roman" w:hAnsi="Times New Roman" w:cs="Times New Roman"/>
                <w:sz w:val="28"/>
                <w:szCs w:val="28"/>
              </w:rPr>
              <w:t>40</w:t>
            </w:r>
          </w:p>
        </w:tc>
        <w:tc>
          <w:tcPr>
            <w:tcW w:w="992" w:type="dxa"/>
            <w:shd w:val="clear" w:color="auto" w:fill="FFFFFF" w:themeFill="background1"/>
          </w:tcPr>
          <w:p w:rsidR="00381D09" w:rsidRPr="00876A2F" w:rsidRDefault="002845EC"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50</w:t>
            </w:r>
          </w:p>
        </w:tc>
        <w:tc>
          <w:tcPr>
            <w:tcW w:w="1163" w:type="dxa"/>
            <w:shd w:val="clear" w:color="auto" w:fill="FFFFFF" w:themeFill="background1"/>
          </w:tcPr>
          <w:p w:rsidR="00381D09" w:rsidRPr="00876A2F" w:rsidRDefault="002845EC"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+25</w:t>
            </w:r>
          </w:p>
        </w:tc>
      </w:tr>
      <w:tr w:rsidR="00381D09" w:rsidRPr="00876A2F" w:rsidTr="00E376CF">
        <w:tc>
          <w:tcPr>
            <w:tcW w:w="567" w:type="dxa"/>
            <w:shd w:val="clear" w:color="auto" w:fill="FFFFFF" w:themeFill="background1"/>
          </w:tcPr>
          <w:p w:rsidR="00381D09" w:rsidRPr="00876A2F" w:rsidRDefault="00381D09" w:rsidP="00E376CF">
            <w:pPr>
              <w:widowControl w:val="0"/>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16.</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Количество грубых нарушений лицензионных требований, выявленных по результатам проверок лицензиатов, шт.</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lang w:val="en-US"/>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17.</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шт.</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18.</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 от общего числа проверок, по итогам которых выявлены правонарушения)</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A7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19.</w:t>
            </w:r>
          </w:p>
        </w:tc>
        <w:tc>
          <w:tcPr>
            <w:tcW w:w="5925" w:type="dxa"/>
            <w:shd w:val="clear" w:color="auto" w:fill="FFFFFF" w:themeFill="background1"/>
          </w:tcPr>
          <w:p w:rsidR="00381D09" w:rsidRPr="00876A2F" w:rsidRDefault="00381D09" w:rsidP="009E7E67">
            <w:pPr>
              <w:widowControl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предписаний, выданных в рамках лицензионного контроля, не исполненных после истечения срока, установленного в предписаниях (</w:t>
            </w:r>
            <w:proofErr w:type="gramStart"/>
            <w:r w:rsidRPr="00876A2F">
              <w:rPr>
                <w:rFonts w:ascii="Times New Roman" w:hAnsi="Times New Roman" w:cs="Times New Roman"/>
                <w:sz w:val="28"/>
                <w:szCs w:val="28"/>
              </w:rPr>
              <w:t>в  %</w:t>
            </w:r>
            <w:proofErr w:type="gramEnd"/>
            <w:r w:rsidRPr="00876A2F">
              <w:rPr>
                <w:rFonts w:ascii="Times New Roman" w:hAnsi="Times New Roman" w:cs="Times New Roman"/>
                <w:sz w:val="28"/>
                <w:szCs w:val="28"/>
              </w:rPr>
              <w:t xml:space="preserve"> процентах от общего числа проверок, по результатам которых выявлены нарушения лицензионных требований)</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A7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20.</w:t>
            </w:r>
          </w:p>
        </w:tc>
        <w:tc>
          <w:tcPr>
            <w:tcW w:w="5925" w:type="dxa"/>
            <w:shd w:val="clear" w:color="auto" w:fill="FFFFFF" w:themeFill="background1"/>
          </w:tcPr>
          <w:p w:rsidR="00381D09" w:rsidRPr="00876A2F" w:rsidRDefault="00381D09" w:rsidP="009E7E67">
            <w:pPr>
              <w:widowControl w:val="0"/>
              <w:spacing w:after="0" w:line="240" w:lineRule="auto"/>
              <w:contextualSpacing/>
              <w:rPr>
                <w:rFonts w:ascii="Times New Roman" w:hAnsi="Times New Roman" w:cs="Times New Roman"/>
                <w:sz w:val="28"/>
                <w:szCs w:val="28"/>
              </w:rPr>
            </w:pPr>
            <w:r w:rsidRPr="00876A2F">
              <w:rPr>
                <w:rFonts w:ascii="Times New Roman" w:hAnsi="Times New Roman" w:cs="Times New Roman"/>
                <w:sz w:val="28"/>
                <w:szCs w:val="28"/>
              </w:rPr>
              <w:t>Отношение суммы взысканных (уплаченных) административных штрафов к общей сумме наложенных административных штрафов, %</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A7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21.</w:t>
            </w:r>
          </w:p>
        </w:tc>
        <w:tc>
          <w:tcPr>
            <w:tcW w:w="5925" w:type="dxa"/>
            <w:shd w:val="clear" w:color="auto" w:fill="FFFFFF" w:themeFill="background1"/>
          </w:tcPr>
          <w:p w:rsidR="00381D09" w:rsidRPr="00876A2F" w:rsidRDefault="00381D09" w:rsidP="009E7E67">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A7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22.</w:t>
            </w:r>
          </w:p>
        </w:tc>
        <w:tc>
          <w:tcPr>
            <w:tcW w:w="5925" w:type="dxa"/>
            <w:shd w:val="clear" w:color="auto" w:fill="FFFFFF" w:themeFill="background1"/>
          </w:tcPr>
          <w:p w:rsidR="00381D09" w:rsidRPr="00876A2F" w:rsidRDefault="00381D09" w:rsidP="009E7E67">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проведенных внеплановых проверок (в % от общего количества проведенных проверок)</w:t>
            </w:r>
          </w:p>
        </w:tc>
        <w:tc>
          <w:tcPr>
            <w:tcW w:w="992" w:type="dxa"/>
            <w:shd w:val="clear" w:color="auto" w:fill="FFFFFF" w:themeFill="background1"/>
          </w:tcPr>
          <w:p w:rsidR="00381D09" w:rsidRPr="00876A2F" w:rsidRDefault="00F12593" w:rsidP="009E7E67">
            <w:pPr>
              <w:widowControl w:val="0"/>
              <w:spacing w:after="0" w:line="240" w:lineRule="auto"/>
              <w:contextualSpacing/>
              <w:jc w:val="center"/>
              <w:rPr>
                <w:rFonts w:ascii="Times New Roman" w:hAnsi="Times New Roman" w:cs="Times New Roman"/>
                <w:sz w:val="28"/>
                <w:szCs w:val="28"/>
                <w:highlight w:val="yellow"/>
                <w:lang w:val="en-US"/>
              </w:rPr>
            </w:pPr>
            <w:r w:rsidRPr="00876A2F">
              <w:rPr>
                <w:rFonts w:ascii="Times New Roman" w:hAnsi="Times New Roman" w:cs="Times New Roman"/>
                <w:sz w:val="28"/>
                <w:szCs w:val="28"/>
              </w:rPr>
              <w:t>40</w:t>
            </w:r>
          </w:p>
        </w:tc>
        <w:tc>
          <w:tcPr>
            <w:tcW w:w="992" w:type="dxa"/>
            <w:shd w:val="clear" w:color="auto" w:fill="FFFFFF" w:themeFill="background1"/>
          </w:tcPr>
          <w:p w:rsidR="00381D09" w:rsidRPr="00876A2F" w:rsidRDefault="00737FDD"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0</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A7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23.</w:t>
            </w:r>
          </w:p>
        </w:tc>
        <w:tc>
          <w:tcPr>
            <w:tcW w:w="5925" w:type="dxa"/>
            <w:shd w:val="clear" w:color="auto" w:fill="FFFFFF" w:themeFill="background1"/>
          </w:tcPr>
          <w:p w:rsidR="00381D09" w:rsidRPr="00876A2F" w:rsidRDefault="00381D09" w:rsidP="009E7E67">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нарушений лицензионных требований, выявленных по результатам проведения внеплановых проверок (в % от общего числа правонарушений, выявленных по результатам проверок)</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381D09" w:rsidRPr="00876A2F" w:rsidRDefault="00381D09"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r w:rsidR="00381D09" w:rsidRPr="00876A2F" w:rsidTr="00E376CF">
        <w:tc>
          <w:tcPr>
            <w:tcW w:w="567" w:type="dxa"/>
            <w:shd w:val="clear" w:color="auto" w:fill="FFFFFF" w:themeFill="background1"/>
          </w:tcPr>
          <w:p w:rsidR="00381D09" w:rsidRPr="00876A2F" w:rsidRDefault="00381D09" w:rsidP="00E37A7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24.</w:t>
            </w:r>
          </w:p>
        </w:tc>
        <w:tc>
          <w:tcPr>
            <w:tcW w:w="5925" w:type="dxa"/>
            <w:shd w:val="clear" w:color="auto" w:fill="FFFFFF" w:themeFill="background1"/>
          </w:tcPr>
          <w:p w:rsidR="00381D09" w:rsidRPr="00876A2F" w:rsidRDefault="00381D09" w:rsidP="009E7E67">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лицензиатов, в деятельности которых выявлены нарушения по результатам проведения проверок (в % от общей численности проверенных лиц)</w:t>
            </w:r>
          </w:p>
        </w:tc>
        <w:tc>
          <w:tcPr>
            <w:tcW w:w="992" w:type="dxa"/>
            <w:shd w:val="clear" w:color="auto" w:fill="FFFFFF" w:themeFill="background1"/>
          </w:tcPr>
          <w:p w:rsidR="00381D09" w:rsidRPr="00876A2F" w:rsidRDefault="00F12593"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67</w:t>
            </w:r>
          </w:p>
        </w:tc>
        <w:tc>
          <w:tcPr>
            <w:tcW w:w="992" w:type="dxa"/>
            <w:shd w:val="clear" w:color="auto" w:fill="FFFFFF" w:themeFill="background1"/>
          </w:tcPr>
          <w:p w:rsidR="00381D09" w:rsidRPr="00876A2F" w:rsidRDefault="002845EC"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50</w:t>
            </w:r>
          </w:p>
        </w:tc>
        <w:tc>
          <w:tcPr>
            <w:tcW w:w="1163" w:type="dxa"/>
            <w:shd w:val="clear" w:color="auto" w:fill="FFFFFF" w:themeFill="background1"/>
          </w:tcPr>
          <w:p w:rsidR="00381D09" w:rsidRPr="00876A2F" w:rsidRDefault="002845EC"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-25</w:t>
            </w:r>
          </w:p>
        </w:tc>
      </w:tr>
      <w:tr w:rsidR="00E37A7F" w:rsidRPr="00876A2F" w:rsidTr="0009124C">
        <w:trPr>
          <w:trHeight w:val="2490"/>
        </w:trPr>
        <w:tc>
          <w:tcPr>
            <w:tcW w:w="567" w:type="dxa"/>
            <w:shd w:val="clear" w:color="auto" w:fill="FFFFFF" w:themeFill="background1"/>
          </w:tcPr>
          <w:p w:rsidR="00E37A7F" w:rsidRPr="00876A2F" w:rsidRDefault="00E37A7F" w:rsidP="00E37A7F">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25.</w:t>
            </w:r>
          </w:p>
        </w:tc>
        <w:tc>
          <w:tcPr>
            <w:tcW w:w="5925" w:type="dxa"/>
            <w:shd w:val="clear" w:color="auto" w:fill="FFFFFF" w:themeFill="background1"/>
          </w:tcPr>
          <w:p w:rsidR="00E37A7F" w:rsidRPr="00876A2F" w:rsidRDefault="00E37A7F" w:rsidP="009E7E67">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76A2F">
              <w:rPr>
                <w:rFonts w:ascii="Times New Roman" w:hAnsi="Times New Roman" w:cs="Times New Roman"/>
                <w:sz w:val="28"/>
                <w:szCs w:val="28"/>
              </w:rPr>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 от общего количества заявлений)</w:t>
            </w:r>
          </w:p>
        </w:tc>
        <w:tc>
          <w:tcPr>
            <w:tcW w:w="992" w:type="dxa"/>
            <w:shd w:val="clear" w:color="auto" w:fill="FFFFFF" w:themeFill="background1"/>
          </w:tcPr>
          <w:p w:rsidR="00E37A7F" w:rsidRPr="00876A2F" w:rsidRDefault="00E37A7F"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992" w:type="dxa"/>
            <w:shd w:val="clear" w:color="auto" w:fill="FFFFFF" w:themeFill="background1"/>
          </w:tcPr>
          <w:p w:rsidR="00E37A7F" w:rsidRPr="00876A2F" w:rsidRDefault="00E37A7F"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c>
          <w:tcPr>
            <w:tcW w:w="1163" w:type="dxa"/>
            <w:shd w:val="clear" w:color="auto" w:fill="FFFFFF" w:themeFill="background1"/>
          </w:tcPr>
          <w:p w:rsidR="00E37A7F" w:rsidRPr="00876A2F" w:rsidRDefault="00E37A7F" w:rsidP="009E7E67">
            <w:pPr>
              <w:widowControl w:val="0"/>
              <w:spacing w:after="0" w:line="240" w:lineRule="auto"/>
              <w:contextualSpacing/>
              <w:jc w:val="center"/>
              <w:rPr>
                <w:rFonts w:ascii="Times New Roman" w:hAnsi="Times New Roman" w:cs="Times New Roman"/>
                <w:sz w:val="28"/>
                <w:szCs w:val="28"/>
              </w:rPr>
            </w:pPr>
            <w:r w:rsidRPr="00876A2F">
              <w:rPr>
                <w:rFonts w:ascii="Times New Roman" w:hAnsi="Times New Roman" w:cs="Times New Roman"/>
                <w:sz w:val="28"/>
                <w:szCs w:val="28"/>
              </w:rPr>
              <w:t>-</w:t>
            </w:r>
          </w:p>
        </w:tc>
      </w:tr>
    </w:tbl>
    <w:p w:rsidR="002162C0" w:rsidRPr="00876A2F" w:rsidRDefault="002162C0" w:rsidP="00E37A7F">
      <w:pPr>
        <w:keepNext/>
        <w:widowControl w:val="0"/>
        <w:shd w:val="clear" w:color="auto" w:fill="FFFFFF" w:themeFill="background1"/>
        <w:autoSpaceDE w:val="0"/>
        <w:autoSpaceDN w:val="0"/>
        <w:adjustRightInd w:val="0"/>
        <w:spacing w:after="0" w:line="240" w:lineRule="auto"/>
        <w:contextualSpacing/>
        <w:jc w:val="both"/>
        <w:rPr>
          <w:rFonts w:ascii="Times New Roman" w:hAnsi="Times New Roman" w:cs="Times New Roman"/>
          <w:i/>
          <w:sz w:val="28"/>
          <w:szCs w:val="28"/>
        </w:rPr>
      </w:pPr>
    </w:p>
    <w:p w:rsidR="009E0C82" w:rsidRPr="00876A2F" w:rsidRDefault="00406380" w:rsidP="009E7E67">
      <w:pPr>
        <w:keepNext/>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876A2F">
        <w:rPr>
          <w:rFonts w:ascii="Times New Roman" w:hAnsi="Times New Roman" w:cs="Times New Roman"/>
          <w:i/>
          <w:sz w:val="28"/>
          <w:szCs w:val="28"/>
        </w:rPr>
        <w:t>Б. Наиболее распространённые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5F1309" w:rsidRPr="00876A2F" w:rsidRDefault="005F1309" w:rsidP="009E7E67">
      <w:pPr>
        <w:keepNext/>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p>
    <w:p w:rsidR="009E0C82" w:rsidRPr="00876A2F" w:rsidRDefault="00406380" w:rsidP="009E7E67">
      <w:pPr>
        <w:keepNext/>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sz w:val="28"/>
          <w:szCs w:val="28"/>
        </w:rPr>
      </w:pPr>
      <w:r w:rsidRPr="00876A2F">
        <w:rPr>
          <w:rFonts w:ascii="Times New Roman" w:hAnsi="Times New Roman" w:cs="Times New Roman"/>
          <w:sz w:val="28"/>
          <w:szCs w:val="28"/>
        </w:rPr>
        <w:t>Причины отказа в предоставлении</w:t>
      </w:r>
      <w:r w:rsidR="00E37A7F" w:rsidRPr="00876A2F">
        <w:rPr>
          <w:rFonts w:ascii="Times New Roman" w:hAnsi="Times New Roman" w:cs="Times New Roman"/>
          <w:sz w:val="28"/>
          <w:szCs w:val="28"/>
        </w:rPr>
        <w:t xml:space="preserve"> (</w:t>
      </w:r>
      <w:r w:rsidRPr="00876A2F">
        <w:rPr>
          <w:rFonts w:ascii="Times New Roman" w:hAnsi="Times New Roman" w:cs="Times New Roman"/>
          <w:sz w:val="28"/>
          <w:szCs w:val="28"/>
        </w:rPr>
        <w:t>переоформлении</w:t>
      </w:r>
      <w:r w:rsidR="00E37A7F" w:rsidRPr="00876A2F">
        <w:rPr>
          <w:rFonts w:ascii="Times New Roman" w:hAnsi="Times New Roman" w:cs="Times New Roman"/>
          <w:sz w:val="28"/>
          <w:szCs w:val="28"/>
        </w:rPr>
        <w:t>)</w:t>
      </w:r>
      <w:r w:rsidRPr="00876A2F">
        <w:rPr>
          <w:rFonts w:ascii="Times New Roman" w:hAnsi="Times New Roman" w:cs="Times New Roman"/>
          <w:sz w:val="28"/>
          <w:szCs w:val="28"/>
        </w:rPr>
        <w:t xml:space="preserve"> лицензии: предоставление недостоверных сведений, несоответствие соискателей лицензий</w:t>
      </w:r>
      <w:r w:rsidR="00737FDD" w:rsidRPr="00876A2F">
        <w:rPr>
          <w:rFonts w:ascii="Times New Roman" w:hAnsi="Times New Roman" w:cs="Times New Roman"/>
          <w:sz w:val="28"/>
          <w:szCs w:val="28"/>
        </w:rPr>
        <w:t xml:space="preserve"> (</w:t>
      </w:r>
      <w:r w:rsidRPr="00876A2F">
        <w:rPr>
          <w:rFonts w:ascii="Times New Roman" w:hAnsi="Times New Roman" w:cs="Times New Roman"/>
          <w:sz w:val="28"/>
          <w:szCs w:val="28"/>
        </w:rPr>
        <w:t>лицензиатов</w:t>
      </w:r>
      <w:r w:rsidR="00737FDD" w:rsidRPr="00876A2F">
        <w:rPr>
          <w:rFonts w:ascii="Times New Roman" w:hAnsi="Times New Roman" w:cs="Times New Roman"/>
          <w:sz w:val="28"/>
          <w:szCs w:val="28"/>
        </w:rPr>
        <w:t>)</w:t>
      </w:r>
      <w:r w:rsidRPr="00876A2F">
        <w:rPr>
          <w:rFonts w:ascii="Times New Roman" w:hAnsi="Times New Roman" w:cs="Times New Roman"/>
          <w:sz w:val="28"/>
          <w:szCs w:val="28"/>
        </w:rPr>
        <w:t xml:space="preserve"> лицензионным требованиям, выявленные в ходе документарных и (или) выездных проверок. </w:t>
      </w:r>
    </w:p>
    <w:p w:rsidR="009E0C82" w:rsidRPr="00876A2F" w:rsidRDefault="009E0C82" w:rsidP="009E7E67">
      <w:pPr>
        <w:keepNext/>
        <w:widowControl w:val="0"/>
        <w:shd w:val="clear" w:color="auto" w:fill="FFFFFF" w:themeFill="background1"/>
        <w:autoSpaceDE w:val="0"/>
        <w:autoSpaceDN w:val="0"/>
        <w:adjustRightInd w:val="0"/>
        <w:spacing w:after="0" w:line="240" w:lineRule="auto"/>
        <w:ind w:firstLine="851"/>
        <w:contextualSpacing/>
        <w:jc w:val="right"/>
        <w:rPr>
          <w:rFonts w:ascii="Times New Roman" w:hAnsi="Times New Roman" w:cs="Times New Roman"/>
          <w:sz w:val="28"/>
          <w:szCs w:val="28"/>
        </w:rPr>
      </w:pPr>
    </w:p>
    <w:p w:rsidR="00406380" w:rsidRPr="00876A2F" w:rsidRDefault="00406380" w:rsidP="009E7E67">
      <w:pPr>
        <w:keepNext/>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i/>
          <w:sz w:val="28"/>
          <w:szCs w:val="28"/>
        </w:rPr>
      </w:pPr>
      <w:r w:rsidRPr="00876A2F">
        <w:rPr>
          <w:rFonts w:ascii="Times New Roman" w:hAnsi="Times New Roman" w:cs="Times New Roman"/>
          <w:i/>
          <w:sz w:val="28"/>
          <w:szCs w:val="28"/>
        </w:rPr>
        <w:t>В. Наиболее распространённые нарушения, приведших к вынесению административных наказаний, приостановлению действия лицензии и аннулирования лицензии</w:t>
      </w:r>
    </w:p>
    <w:p w:rsidR="009E0C82" w:rsidRPr="00876A2F" w:rsidRDefault="009E0C82" w:rsidP="009E7E67">
      <w:pPr>
        <w:keepNext/>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sz w:val="28"/>
          <w:szCs w:val="28"/>
        </w:rPr>
      </w:pPr>
    </w:p>
    <w:p w:rsidR="00BA2657" w:rsidRPr="00876A2F" w:rsidRDefault="00406380" w:rsidP="009E7E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876A2F">
        <w:rPr>
          <w:rFonts w:ascii="Times New Roman" w:eastAsia="Times New Roman" w:hAnsi="Times New Roman" w:cs="Times New Roman"/>
          <w:color w:val="000000"/>
          <w:sz w:val="28"/>
          <w:szCs w:val="28"/>
          <w:lang w:eastAsia="ru-RU"/>
        </w:rPr>
        <w:t>Наиболее распространенными нарушениями, приведшими к вынесению</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административного наказания, являлись нарушения лицензионных требований и условий,</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утвержденных действовавшими в отчетный период Положением о лицензировании</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в части:</w:t>
      </w:r>
    </w:p>
    <w:p w:rsidR="00406380" w:rsidRPr="00876A2F" w:rsidRDefault="00406380" w:rsidP="009E7E67">
      <w:pPr>
        <w:shd w:val="clear" w:color="auto" w:fill="FFFFFF"/>
        <w:tabs>
          <w:tab w:val="left" w:pos="8280"/>
        </w:tabs>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876A2F">
        <w:rPr>
          <w:rFonts w:ascii="Times New Roman" w:eastAsia="Times New Roman" w:hAnsi="Times New Roman" w:cs="Times New Roman"/>
          <w:color w:val="000000"/>
          <w:sz w:val="28"/>
          <w:szCs w:val="28"/>
          <w:lang w:eastAsia="ru-RU"/>
        </w:rPr>
        <w:t>отсутствия</w:t>
      </w:r>
      <w:proofErr w:type="gramEnd"/>
      <w:r w:rsidRPr="00876A2F">
        <w:rPr>
          <w:rFonts w:ascii="Times New Roman" w:eastAsia="Times New Roman" w:hAnsi="Times New Roman" w:cs="Times New Roman"/>
          <w:color w:val="000000"/>
          <w:sz w:val="28"/>
          <w:szCs w:val="28"/>
          <w:lang w:eastAsia="ru-RU"/>
        </w:rPr>
        <w:t xml:space="preserve"> в собственности или на ином законном основании земельного участка,</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зданий, сооружений, оборудования, инвентаря, технической документации, необходимых</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для осуществления лицензируемой деятельности и соответствующих установленным</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требованиям;</w:t>
      </w:r>
    </w:p>
    <w:p w:rsidR="00406380" w:rsidRPr="00876A2F" w:rsidRDefault="00406380" w:rsidP="005D5A1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76A2F">
        <w:rPr>
          <w:rFonts w:ascii="Times New Roman" w:eastAsia="Times New Roman" w:hAnsi="Times New Roman" w:cs="Times New Roman"/>
          <w:color w:val="000000"/>
          <w:sz w:val="28"/>
          <w:szCs w:val="28"/>
          <w:lang w:eastAsia="ru-RU"/>
        </w:rPr>
        <w:t>несоблюдения</w:t>
      </w:r>
      <w:proofErr w:type="gramEnd"/>
      <w:r w:rsidRPr="00876A2F">
        <w:rPr>
          <w:rFonts w:ascii="Times New Roman" w:eastAsia="Times New Roman" w:hAnsi="Times New Roman" w:cs="Times New Roman"/>
          <w:color w:val="000000"/>
          <w:sz w:val="28"/>
          <w:szCs w:val="28"/>
          <w:lang w:eastAsia="ru-RU"/>
        </w:rPr>
        <w:t xml:space="preserve"> лицензиатом Правил обращения с ломом и отходами черных металлов</w:t>
      </w:r>
      <w:r w:rsidR="00D95760" w:rsidRPr="00876A2F">
        <w:rPr>
          <w:rFonts w:ascii="Times New Roman" w:eastAsia="Times New Roman" w:hAnsi="Times New Roman" w:cs="Times New Roman"/>
          <w:color w:val="000000"/>
          <w:sz w:val="28"/>
          <w:szCs w:val="28"/>
          <w:lang w:eastAsia="ru-RU"/>
        </w:rPr>
        <w:t>, цветных металлов</w:t>
      </w:r>
      <w:r w:rsidRPr="00876A2F">
        <w:rPr>
          <w:rFonts w:ascii="Times New Roman" w:eastAsia="Times New Roman" w:hAnsi="Times New Roman" w:cs="Times New Roman"/>
          <w:color w:val="000000"/>
          <w:sz w:val="28"/>
          <w:szCs w:val="28"/>
          <w:lang w:eastAsia="ru-RU"/>
        </w:rPr>
        <w:t xml:space="preserve"> и их отчуждения, утвержденных в соответствии со статьей 13.1</w:t>
      </w:r>
      <w:r w:rsidR="00BA2657" w:rsidRPr="00876A2F">
        <w:rPr>
          <w:rFonts w:ascii="Times New Roman" w:eastAsia="Times New Roman" w:hAnsi="Times New Roman" w:cs="Times New Roman"/>
          <w:color w:val="000000"/>
          <w:sz w:val="28"/>
          <w:szCs w:val="28"/>
          <w:lang w:eastAsia="ru-RU"/>
        </w:rPr>
        <w:t xml:space="preserve"> </w:t>
      </w:r>
      <w:r w:rsidR="005D5A15" w:rsidRPr="00876A2F">
        <w:rPr>
          <w:rFonts w:ascii="Times New Roman" w:hAnsi="Times New Roman" w:cs="Times New Roman"/>
          <w:sz w:val="28"/>
          <w:szCs w:val="28"/>
        </w:rPr>
        <w:t>Федеральным законом от 24 июня 1998 года № 89-ФЗ «Об отходах производства и потребления»</w:t>
      </w:r>
      <w:r w:rsidRPr="00876A2F">
        <w:rPr>
          <w:rFonts w:ascii="Times New Roman" w:eastAsia="Times New Roman" w:hAnsi="Times New Roman" w:cs="Times New Roman"/>
          <w:color w:val="000000"/>
          <w:sz w:val="28"/>
          <w:szCs w:val="28"/>
          <w:lang w:eastAsia="ru-RU"/>
        </w:rPr>
        <w:t>.</w:t>
      </w:r>
    </w:p>
    <w:p w:rsidR="00406380" w:rsidRPr="00876A2F" w:rsidRDefault="00406380" w:rsidP="009E7E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876A2F">
        <w:rPr>
          <w:rFonts w:ascii="Times New Roman" w:eastAsia="Times New Roman" w:hAnsi="Times New Roman" w:cs="Times New Roman"/>
          <w:color w:val="000000"/>
          <w:sz w:val="28"/>
          <w:szCs w:val="28"/>
          <w:lang w:eastAsia="ru-RU"/>
        </w:rPr>
        <w:t>В отчетный период решения об административном приостановлении действия</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 xml:space="preserve">лицензий, выданных на данный вид деятельности, Арбитражным судом </w:t>
      </w:r>
      <w:r w:rsidR="00BA2657" w:rsidRPr="00876A2F">
        <w:rPr>
          <w:rFonts w:ascii="Times New Roman" w:eastAsia="Times New Roman" w:hAnsi="Times New Roman" w:cs="Times New Roman"/>
          <w:color w:val="000000"/>
          <w:sz w:val="28"/>
          <w:szCs w:val="28"/>
          <w:lang w:eastAsia="ru-RU"/>
        </w:rPr>
        <w:t>Забайкальского</w:t>
      </w:r>
      <w:r w:rsidRPr="00876A2F">
        <w:rPr>
          <w:rFonts w:ascii="Times New Roman" w:eastAsia="Times New Roman" w:hAnsi="Times New Roman" w:cs="Times New Roman"/>
          <w:color w:val="000000"/>
          <w:sz w:val="28"/>
          <w:szCs w:val="28"/>
          <w:lang w:eastAsia="ru-RU"/>
        </w:rPr>
        <w:t xml:space="preserve"> края</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 xml:space="preserve">не принимались, и заявления об аннулировании лицензий </w:t>
      </w:r>
      <w:r w:rsidR="00BA2657" w:rsidRPr="00876A2F">
        <w:rPr>
          <w:rFonts w:ascii="Times New Roman" w:eastAsia="Times New Roman" w:hAnsi="Times New Roman" w:cs="Times New Roman"/>
          <w:color w:val="000000"/>
          <w:sz w:val="28"/>
          <w:szCs w:val="28"/>
          <w:lang w:eastAsia="ru-RU"/>
        </w:rPr>
        <w:t>Министерством</w:t>
      </w:r>
      <w:r w:rsidRPr="00876A2F">
        <w:rPr>
          <w:rFonts w:ascii="Times New Roman" w:eastAsia="Times New Roman" w:hAnsi="Times New Roman" w:cs="Times New Roman"/>
          <w:color w:val="000000"/>
          <w:sz w:val="28"/>
          <w:szCs w:val="28"/>
          <w:lang w:eastAsia="ru-RU"/>
        </w:rPr>
        <w:t xml:space="preserve"> в Арбитражный</w:t>
      </w:r>
      <w:r w:rsidR="00BA2657"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 xml:space="preserve">суд </w:t>
      </w:r>
      <w:r w:rsidR="00BA2657" w:rsidRPr="00876A2F">
        <w:rPr>
          <w:rFonts w:ascii="Times New Roman" w:eastAsia="Times New Roman" w:hAnsi="Times New Roman" w:cs="Times New Roman"/>
          <w:color w:val="000000"/>
          <w:sz w:val="28"/>
          <w:szCs w:val="28"/>
          <w:lang w:eastAsia="ru-RU"/>
        </w:rPr>
        <w:t>Забайкальского</w:t>
      </w:r>
      <w:r w:rsidRPr="00876A2F">
        <w:rPr>
          <w:rFonts w:ascii="Times New Roman" w:eastAsia="Times New Roman" w:hAnsi="Times New Roman" w:cs="Times New Roman"/>
          <w:color w:val="000000"/>
          <w:sz w:val="28"/>
          <w:szCs w:val="28"/>
          <w:lang w:eastAsia="ru-RU"/>
        </w:rPr>
        <w:t xml:space="preserve"> края не направлялись.</w:t>
      </w:r>
    </w:p>
    <w:p w:rsidR="00406380" w:rsidRPr="00876A2F" w:rsidRDefault="00406380" w:rsidP="009E7E67">
      <w:pPr>
        <w:spacing w:after="0" w:line="240" w:lineRule="auto"/>
        <w:contextualSpacing/>
        <w:jc w:val="both"/>
        <w:rPr>
          <w:rFonts w:ascii="Times New Roman" w:hAnsi="Times New Roman" w:cs="Times New Roman"/>
          <w:sz w:val="28"/>
          <w:szCs w:val="28"/>
        </w:rPr>
      </w:pPr>
    </w:p>
    <w:p w:rsidR="00406380" w:rsidRPr="00876A2F" w:rsidRDefault="00BA2657" w:rsidP="009E7E67">
      <w:pPr>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i/>
          <w:sz w:val="28"/>
          <w:szCs w:val="28"/>
        </w:rPr>
      </w:pPr>
      <w:r w:rsidRPr="00876A2F">
        <w:rPr>
          <w:rFonts w:ascii="Times New Roman" w:hAnsi="Times New Roman" w:cs="Times New Roman"/>
          <w:i/>
          <w:sz w:val="28"/>
          <w:szCs w:val="28"/>
        </w:rPr>
        <w:t>Г. Наиболее существенные случаи причинения вреда жизни и здоровью граждан, животным, расте</w:t>
      </w:r>
      <w:r w:rsidR="0022436C" w:rsidRPr="00876A2F">
        <w:rPr>
          <w:rFonts w:ascii="Times New Roman" w:hAnsi="Times New Roman" w:cs="Times New Roman"/>
          <w:i/>
          <w:sz w:val="28"/>
          <w:szCs w:val="28"/>
        </w:rPr>
        <w:t>ниям, окружающей среде, объектам</w:t>
      </w:r>
      <w:r w:rsidRPr="00876A2F">
        <w:rPr>
          <w:rFonts w:ascii="Times New Roman" w:hAnsi="Times New Roman" w:cs="Times New Roman"/>
          <w:i/>
          <w:sz w:val="28"/>
          <w:szCs w:val="28"/>
        </w:rPr>
        <w:t xml:space="preserve"> культурного наследия </w:t>
      </w:r>
      <w:r w:rsidR="0022436C" w:rsidRPr="00876A2F">
        <w:rPr>
          <w:rFonts w:ascii="Times New Roman" w:hAnsi="Times New Roman" w:cs="Times New Roman"/>
          <w:i/>
          <w:sz w:val="28"/>
          <w:szCs w:val="28"/>
        </w:rPr>
        <w:t>(памятникам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D48FB" w:rsidRPr="00876A2F" w:rsidRDefault="00BD48FB" w:rsidP="009E7E67">
      <w:pPr>
        <w:shd w:val="clear" w:color="auto" w:fill="FFFFFF"/>
        <w:tabs>
          <w:tab w:val="left" w:pos="0"/>
        </w:tabs>
        <w:spacing w:after="0" w:line="240" w:lineRule="auto"/>
        <w:ind w:firstLine="709"/>
        <w:contextualSpacing/>
        <w:rPr>
          <w:rFonts w:ascii="Times New Roman" w:eastAsia="Times New Roman" w:hAnsi="Times New Roman" w:cs="Times New Roman"/>
          <w:i/>
          <w:color w:val="000000"/>
          <w:sz w:val="28"/>
          <w:szCs w:val="28"/>
          <w:lang w:eastAsia="ru-RU"/>
        </w:rPr>
      </w:pPr>
    </w:p>
    <w:p w:rsidR="00030067" w:rsidRPr="00876A2F" w:rsidRDefault="00030067" w:rsidP="009E7E67">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76A2F">
        <w:rPr>
          <w:rFonts w:ascii="Times New Roman" w:eastAsia="Times New Roman" w:hAnsi="Times New Roman" w:cs="Times New Roman"/>
          <w:color w:val="000000"/>
          <w:sz w:val="28"/>
          <w:szCs w:val="28"/>
          <w:lang w:eastAsia="ru-RU"/>
        </w:rPr>
        <w:t>Случаев причинения вреда жиз</w:t>
      </w:r>
      <w:r w:rsidR="00BD48FB" w:rsidRPr="00876A2F">
        <w:rPr>
          <w:rFonts w:ascii="Times New Roman" w:eastAsia="Times New Roman" w:hAnsi="Times New Roman" w:cs="Times New Roman"/>
          <w:color w:val="000000"/>
          <w:sz w:val="28"/>
          <w:szCs w:val="28"/>
          <w:lang w:eastAsia="ru-RU"/>
        </w:rPr>
        <w:t xml:space="preserve">ни и здоровью граждан, животным </w:t>
      </w:r>
      <w:r w:rsidRPr="00876A2F">
        <w:rPr>
          <w:rFonts w:ascii="Times New Roman" w:eastAsia="Times New Roman" w:hAnsi="Times New Roman" w:cs="Times New Roman"/>
          <w:color w:val="000000"/>
          <w:sz w:val="28"/>
          <w:szCs w:val="28"/>
          <w:lang w:eastAsia="ru-RU"/>
        </w:rPr>
        <w:t>растениям,</w:t>
      </w:r>
      <w:r w:rsidR="00BD48FB"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окружающей среде, объектам культурного наследия (памятникам истории и культуры)</w:t>
      </w:r>
      <w:r w:rsidR="00BD48FB"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народов Российской Федерации, имуществу физических и юридических лиц,</w:t>
      </w:r>
      <w:r w:rsidR="00AA430D"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безопасности государства, а также возникновения чрезвычайных ситуаций техногенного</w:t>
      </w:r>
      <w:r w:rsidR="00AA430D"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характера, произошедших по причине нарушения лицензионных требований при</w:t>
      </w:r>
      <w:r w:rsidR="00AA430D" w:rsidRPr="00876A2F">
        <w:rPr>
          <w:rFonts w:ascii="Times New Roman" w:eastAsia="Times New Roman" w:hAnsi="Times New Roman" w:cs="Times New Roman"/>
          <w:color w:val="000000"/>
          <w:sz w:val="28"/>
          <w:szCs w:val="28"/>
          <w:lang w:eastAsia="ru-RU"/>
        </w:rPr>
        <w:t xml:space="preserve"> </w:t>
      </w:r>
      <w:r w:rsidRPr="00876A2F">
        <w:rPr>
          <w:rFonts w:ascii="Times New Roman" w:eastAsia="Times New Roman" w:hAnsi="Times New Roman" w:cs="Times New Roman"/>
          <w:color w:val="000000"/>
          <w:sz w:val="28"/>
          <w:szCs w:val="28"/>
          <w:lang w:eastAsia="ru-RU"/>
        </w:rPr>
        <w:t>осуществлении деятельности по заготовке, хранению, переработке и реализации лома</w:t>
      </w:r>
      <w:r w:rsidR="00AA430D" w:rsidRPr="00876A2F">
        <w:rPr>
          <w:rFonts w:ascii="Times New Roman" w:eastAsia="Times New Roman" w:hAnsi="Times New Roman" w:cs="Times New Roman"/>
          <w:color w:val="000000"/>
          <w:sz w:val="28"/>
          <w:szCs w:val="28"/>
          <w:lang w:eastAsia="ru-RU"/>
        </w:rPr>
        <w:t xml:space="preserve"> </w:t>
      </w:r>
      <w:r w:rsidR="00D95760" w:rsidRPr="00876A2F">
        <w:rPr>
          <w:rFonts w:ascii="Times New Roman" w:eastAsia="Times New Roman" w:hAnsi="Times New Roman" w:cs="Times New Roman"/>
          <w:color w:val="000000"/>
          <w:sz w:val="28"/>
          <w:szCs w:val="28"/>
          <w:lang w:eastAsia="ru-RU"/>
        </w:rPr>
        <w:t>черных металлов,</w:t>
      </w:r>
      <w:r w:rsidRPr="00876A2F">
        <w:rPr>
          <w:rFonts w:ascii="Times New Roman" w:eastAsia="Times New Roman" w:hAnsi="Times New Roman" w:cs="Times New Roman"/>
          <w:color w:val="000000"/>
          <w:sz w:val="28"/>
          <w:szCs w:val="28"/>
          <w:lang w:eastAsia="ru-RU"/>
        </w:rPr>
        <w:t xml:space="preserve"> ц</w:t>
      </w:r>
      <w:r w:rsidR="00AA430D" w:rsidRPr="00876A2F">
        <w:rPr>
          <w:rFonts w:ascii="Times New Roman" w:eastAsia="Times New Roman" w:hAnsi="Times New Roman" w:cs="Times New Roman"/>
          <w:color w:val="000000"/>
          <w:sz w:val="28"/>
          <w:szCs w:val="28"/>
          <w:lang w:eastAsia="ru-RU"/>
        </w:rPr>
        <w:t>ветных металлов, в 2020 году не установлено.</w:t>
      </w:r>
    </w:p>
    <w:p w:rsidR="00406380" w:rsidRPr="00876A2F" w:rsidRDefault="00406380" w:rsidP="009E7E67">
      <w:pPr>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sz w:val="28"/>
          <w:szCs w:val="28"/>
        </w:rPr>
      </w:pPr>
    </w:p>
    <w:p w:rsidR="00AA430D" w:rsidRPr="00876A2F" w:rsidRDefault="008B4785" w:rsidP="009E7E67">
      <w:pPr>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i/>
          <w:sz w:val="28"/>
          <w:szCs w:val="28"/>
        </w:rPr>
      </w:pPr>
      <w:r w:rsidRPr="00876A2F">
        <w:rPr>
          <w:rFonts w:ascii="Times New Roman" w:hAnsi="Times New Roman" w:cs="Times New Roman"/>
          <w:i/>
          <w:sz w:val="28"/>
          <w:szCs w:val="28"/>
        </w:rPr>
        <w:t xml:space="preserve">Е. Сведений об оспаривании в суде оснований и результатов проведения лицензирующими органами мероприятий по контролю за деятельностью лицензиатов, </w:t>
      </w:r>
      <w:r w:rsidR="00422875" w:rsidRPr="00876A2F">
        <w:rPr>
          <w:rFonts w:ascii="Times New Roman" w:hAnsi="Times New Roman" w:cs="Times New Roman"/>
          <w:i/>
          <w:sz w:val="28"/>
          <w:szCs w:val="28"/>
        </w:rPr>
        <w:t>сведений об оспаривании результатов рассмотрения заявлений лицензиатов (количество удовлетворенных судов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rsidR="00406380" w:rsidRPr="00876A2F" w:rsidRDefault="00D771C1" w:rsidP="009E7E67">
      <w:pPr>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sz w:val="28"/>
          <w:szCs w:val="28"/>
        </w:rPr>
      </w:pPr>
      <w:r w:rsidRPr="00876A2F">
        <w:rPr>
          <w:rFonts w:ascii="Times New Roman" w:hAnsi="Times New Roman" w:cs="Times New Roman"/>
          <w:sz w:val="28"/>
          <w:szCs w:val="28"/>
        </w:rPr>
        <w:t>Результаты проведенных Министерством мероприятий по контролю в отчетный период не оспаривались.</w:t>
      </w:r>
    </w:p>
    <w:p w:rsidR="00D771C1" w:rsidRDefault="00D771C1" w:rsidP="009E7E67">
      <w:pPr>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sz w:val="28"/>
          <w:szCs w:val="28"/>
        </w:rPr>
      </w:pPr>
    </w:p>
    <w:p w:rsidR="00947326" w:rsidRPr="00876A2F" w:rsidRDefault="00947326" w:rsidP="009E7E67">
      <w:pPr>
        <w:widowControl w:val="0"/>
        <w:shd w:val="clear" w:color="auto" w:fill="FFFFFF" w:themeFill="background1"/>
        <w:autoSpaceDE w:val="0"/>
        <w:autoSpaceDN w:val="0"/>
        <w:adjustRightInd w:val="0"/>
        <w:spacing w:after="0" w:line="240" w:lineRule="auto"/>
        <w:ind w:firstLine="851"/>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345"/>
      </w:tblGrid>
      <w:tr w:rsidR="0005118F" w:rsidRPr="00876A2F" w:rsidTr="0005118F">
        <w:tc>
          <w:tcPr>
            <w:tcW w:w="9345" w:type="dxa"/>
          </w:tcPr>
          <w:p w:rsidR="0005118F" w:rsidRPr="00876A2F" w:rsidRDefault="0005118F" w:rsidP="009E7E67">
            <w:pPr>
              <w:contextualSpacing/>
              <w:jc w:val="center"/>
              <w:rPr>
                <w:rFonts w:ascii="Times New Roman" w:hAnsi="Times New Roman" w:cs="Times New Roman"/>
                <w:sz w:val="28"/>
                <w:szCs w:val="28"/>
              </w:rPr>
            </w:pPr>
            <w:r w:rsidRPr="00876A2F">
              <w:rPr>
                <w:rFonts w:ascii="Times New Roman" w:hAnsi="Times New Roman" w:cs="Times New Roman"/>
                <w:sz w:val="28"/>
                <w:szCs w:val="28"/>
              </w:rPr>
              <w:t xml:space="preserve">Раздел 5. Выводы </w:t>
            </w:r>
            <w:r w:rsidR="001964FE" w:rsidRPr="00876A2F">
              <w:rPr>
                <w:rFonts w:ascii="Times New Roman" w:hAnsi="Times New Roman" w:cs="Times New Roman"/>
                <w:sz w:val="28"/>
                <w:szCs w:val="28"/>
              </w:rPr>
              <w:t>и предложения по осуществлению лицензирования конкретных видов деятельности</w:t>
            </w:r>
          </w:p>
        </w:tc>
      </w:tr>
    </w:tbl>
    <w:p w:rsidR="00947326" w:rsidRPr="00876A2F" w:rsidRDefault="00947326" w:rsidP="009E7E67">
      <w:pPr>
        <w:spacing w:after="0" w:line="240" w:lineRule="auto"/>
        <w:contextualSpacing/>
        <w:jc w:val="both"/>
        <w:rPr>
          <w:rFonts w:ascii="Times New Roman" w:hAnsi="Times New Roman" w:cs="Times New Roman"/>
          <w:b/>
          <w:sz w:val="28"/>
          <w:szCs w:val="28"/>
        </w:rPr>
      </w:pPr>
    </w:p>
    <w:p w:rsidR="007B2899" w:rsidRPr="00876A2F" w:rsidRDefault="007B2899" w:rsidP="009E7E67">
      <w:pPr>
        <w:spacing w:after="0" w:line="240" w:lineRule="auto"/>
        <w:ind w:firstLine="720"/>
        <w:contextualSpacing/>
        <w:jc w:val="both"/>
        <w:rPr>
          <w:rFonts w:ascii="Times New Roman" w:hAnsi="Times New Roman" w:cs="Times New Roman"/>
          <w:sz w:val="28"/>
          <w:szCs w:val="28"/>
        </w:rPr>
      </w:pPr>
      <w:r w:rsidRPr="00876A2F">
        <w:rPr>
          <w:rFonts w:ascii="Times New Roman" w:hAnsi="Times New Roman" w:cs="Times New Roman"/>
          <w:sz w:val="28"/>
          <w:szCs w:val="28"/>
        </w:rPr>
        <w:t>Анализ вышеуказанных сведений и результатов м</w:t>
      </w:r>
      <w:r w:rsidR="00285F50" w:rsidRPr="00876A2F">
        <w:rPr>
          <w:rFonts w:ascii="Times New Roman" w:hAnsi="Times New Roman" w:cs="Times New Roman"/>
          <w:sz w:val="28"/>
          <w:szCs w:val="28"/>
        </w:rPr>
        <w:t>ониторинга лицензирования за 2020</w:t>
      </w:r>
      <w:r w:rsidRPr="00876A2F">
        <w:rPr>
          <w:rFonts w:ascii="Times New Roman" w:hAnsi="Times New Roman" w:cs="Times New Roman"/>
          <w:sz w:val="28"/>
          <w:szCs w:val="28"/>
        </w:rPr>
        <w:t xml:space="preserve"> год показывает, что предоставление Министерством государственной услуги по лицензированию деятельности по заготовке, хранению, переработке и реализации лома черных металлов, цветных металлов осуществлялось в соответствии с требованиями действующего законодательства Российской Федерации и Забайкальского края.</w:t>
      </w:r>
    </w:p>
    <w:p w:rsidR="007B2899" w:rsidRPr="00876A2F" w:rsidRDefault="007B2899" w:rsidP="009E7E67">
      <w:pPr>
        <w:spacing w:after="0" w:line="240" w:lineRule="auto"/>
        <w:ind w:firstLine="720"/>
        <w:contextualSpacing/>
        <w:jc w:val="both"/>
        <w:rPr>
          <w:rFonts w:ascii="Times New Roman" w:hAnsi="Times New Roman" w:cs="Times New Roman"/>
          <w:sz w:val="28"/>
          <w:szCs w:val="28"/>
        </w:rPr>
      </w:pPr>
      <w:r w:rsidRPr="00876A2F">
        <w:rPr>
          <w:rFonts w:ascii="Times New Roman" w:hAnsi="Times New Roman" w:cs="Times New Roman"/>
          <w:sz w:val="28"/>
          <w:szCs w:val="28"/>
        </w:rPr>
        <w:t>Должностные лица Министерства осуществляли лицензирование деятельности по заготовке, хранению, переработке и реализации лома черных металлов, цветных металлов и лицензионный контроль в соответствии с требованиями, установленными действующим законодательством Российской Федерации и Забайкальского края, административными и должностными регламентами. Действия (бездействие) должностных лиц Министерства по осуществлению лицензирования и лицензионного контроля не обжаловались.</w:t>
      </w:r>
    </w:p>
    <w:p w:rsidR="007B2899" w:rsidRPr="00876A2F" w:rsidRDefault="007B2899" w:rsidP="009E7E67">
      <w:pPr>
        <w:pStyle w:val="TimesNewRoman"/>
        <w:widowControl w:val="0"/>
        <w:shd w:val="clear" w:color="auto" w:fill="FFFFFF" w:themeFill="background1"/>
        <w:spacing w:after="0"/>
        <w:ind w:firstLine="720"/>
        <w:contextualSpacing/>
        <w:rPr>
          <w:rFonts w:cs="Times New Roman"/>
          <w:szCs w:val="28"/>
        </w:rPr>
      </w:pPr>
      <w:r w:rsidRPr="00876A2F">
        <w:rPr>
          <w:rFonts w:eastAsia="Calibri" w:cs="Times New Roman"/>
          <w:szCs w:val="28"/>
        </w:rPr>
        <w:t>В целях повышения эффективности осуществления лицензирования Министерство природных ресурсов Забайкальского края вносит следующие предложения.</w:t>
      </w:r>
    </w:p>
    <w:p w:rsidR="007B2899" w:rsidRPr="00876A2F" w:rsidRDefault="007B2899" w:rsidP="009E7E67">
      <w:pPr>
        <w:widowControl w:val="0"/>
        <w:shd w:val="clear" w:color="auto" w:fill="FFFFFF" w:themeFill="background1"/>
        <w:spacing w:after="0" w:line="240" w:lineRule="auto"/>
        <w:ind w:firstLine="720"/>
        <w:contextualSpacing/>
        <w:jc w:val="both"/>
        <w:rPr>
          <w:rFonts w:ascii="Times New Roman" w:eastAsia="Calibri" w:hAnsi="Times New Roman" w:cs="Times New Roman"/>
          <w:sz w:val="28"/>
          <w:szCs w:val="28"/>
        </w:rPr>
      </w:pPr>
      <w:r w:rsidRPr="00876A2F">
        <w:rPr>
          <w:rFonts w:ascii="Times New Roman" w:eastAsia="Calibri" w:hAnsi="Times New Roman" w:cs="Times New Roman"/>
          <w:sz w:val="28"/>
          <w:szCs w:val="28"/>
        </w:rPr>
        <w:t>В области лицензирования отдельных видов деятельности:</w:t>
      </w:r>
    </w:p>
    <w:p w:rsidR="007B2899" w:rsidRPr="00876A2F" w:rsidRDefault="001174FA" w:rsidP="009E7E67">
      <w:pPr>
        <w:widowControl w:val="0"/>
        <w:shd w:val="clear" w:color="auto" w:fill="FFFFFF" w:themeFill="background1"/>
        <w:spacing w:after="0" w:line="240" w:lineRule="auto"/>
        <w:ind w:firstLine="720"/>
        <w:contextualSpacing/>
        <w:jc w:val="both"/>
        <w:rPr>
          <w:rFonts w:ascii="Times New Roman" w:eastAsia="Calibri" w:hAnsi="Times New Roman" w:cs="Times New Roman"/>
          <w:sz w:val="28"/>
          <w:szCs w:val="28"/>
        </w:rPr>
      </w:pPr>
      <w:r w:rsidRPr="00876A2F">
        <w:rPr>
          <w:rFonts w:ascii="Times New Roman" w:eastAsia="Calibri" w:hAnsi="Times New Roman" w:cs="Times New Roman"/>
          <w:sz w:val="28"/>
          <w:szCs w:val="28"/>
        </w:rPr>
        <w:t>1.</w:t>
      </w:r>
      <w:r w:rsidR="007B2899" w:rsidRPr="00876A2F">
        <w:rPr>
          <w:rFonts w:ascii="Times New Roman" w:eastAsia="Calibri" w:hAnsi="Times New Roman" w:cs="Times New Roman"/>
          <w:sz w:val="28"/>
          <w:szCs w:val="28"/>
        </w:rPr>
        <w:t xml:space="preserve"> Создать Единый реестр лицензий.</w:t>
      </w:r>
    </w:p>
    <w:p w:rsidR="007B2899" w:rsidRPr="00876A2F" w:rsidRDefault="007B2899" w:rsidP="009E7E67">
      <w:pPr>
        <w:pStyle w:val="a7"/>
        <w:widowControl w:val="0"/>
        <w:shd w:val="clear" w:color="auto" w:fill="FFFFFF"/>
        <w:spacing w:before="0" w:beforeAutospacing="0" w:after="0" w:afterAutospacing="0"/>
        <w:ind w:firstLine="720"/>
        <w:contextualSpacing/>
        <w:jc w:val="both"/>
        <w:rPr>
          <w:sz w:val="28"/>
          <w:szCs w:val="28"/>
        </w:rPr>
      </w:pPr>
      <w:r w:rsidRPr="00876A2F">
        <w:rPr>
          <w:sz w:val="28"/>
          <w:szCs w:val="28"/>
        </w:rPr>
        <w:t>В Едином реестре лицензий (ЕРЛ) должны содержать</w:t>
      </w:r>
      <w:r w:rsidR="00D95760" w:rsidRPr="00876A2F">
        <w:rPr>
          <w:sz w:val="28"/>
          <w:szCs w:val="28"/>
        </w:rPr>
        <w:t>ся сведения, предусмотренные статьей</w:t>
      </w:r>
      <w:r w:rsidRPr="00876A2F">
        <w:rPr>
          <w:sz w:val="28"/>
          <w:szCs w:val="28"/>
        </w:rPr>
        <w:t xml:space="preserve"> 15 и ч</w:t>
      </w:r>
      <w:r w:rsidR="00D95760" w:rsidRPr="00876A2F">
        <w:rPr>
          <w:sz w:val="28"/>
          <w:szCs w:val="28"/>
        </w:rPr>
        <w:t>асти</w:t>
      </w:r>
      <w:r w:rsidRPr="00876A2F">
        <w:rPr>
          <w:sz w:val="28"/>
          <w:szCs w:val="28"/>
        </w:rPr>
        <w:t xml:space="preserve"> 2 ст</w:t>
      </w:r>
      <w:r w:rsidR="00D95760" w:rsidRPr="00876A2F">
        <w:rPr>
          <w:sz w:val="28"/>
          <w:szCs w:val="28"/>
        </w:rPr>
        <w:t>атьи</w:t>
      </w:r>
      <w:r w:rsidRPr="00876A2F">
        <w:rPr>
          <w:sz w:val="28"/>
          <w:szCs w:val="28"/>
        </w:rPr>
        <w:t xml:space="preserve"> 21 Закона о лицензировании. Единый государственный реестр лицензий должен быть интегрирован с ЕГРЮЛ и ЕГРИП, а также с ЕГРН, Е</w:t>
      </w:r>
      <w:r w:rsidR="00D95760" w:rsidRPr="00876A2F">
        <w:rPr>
          <w:sz w:val="28"/>
          <w:szCs w:val="28"/>
        </w:rPr>
        <w:t>диным реестром проверок</w:t>
      </w:r>
      <w:r w:rsidRPr="00876A2F">
        <w:rPr>
          <w:sz w:val="28"/>
          <w:szCs w:val="28"/>
        </w:rPr>
        <w:t xml:space="preserve"> (Генеральная прокуратура Р</w:t>
      </w:r>
      <w:r w:rsidR="005F1309" w:rsidRPr="00876A2F">
        <w:rPr>
          <w:sz w:val="28"/>
          <w:szCs w:val="28"/>
        </w:rPr>
        <w:t xml:space="preserve">оссийской </w:t>
      </w:r>
      <w:r w:rsidRPr="00876A2F">
        <w:rPr>
          <w:sz w:val="28"/>
          <w:szCs w:val="28"/>
        </w:rPr>
        <w:t>Ф</w:t>
      </w:r>
      <w:r w:rsidR="005F1309" w:rsidRPr="00876A2F">
        <w:rPr>
          <w:sz w:val="28"/>
          <w:szCs w:val="28"/>
        </w:rPr>
        <w:t>едерации</w:t>
      </w:r>
      <w:r w:rsidRPr="00876A2F">
        <w:rPr>
          <w:sz w:val="28"/>
          <w:szCs w:val="28"/>
        </w:rPr>
        <w:t>), иными базами данных.</w:t>
      </w:r>
    </w:p>
    <w:p w:rsidR="007B2899" w:rsidRPr="00876A2F" w:rsidRDefault="009709AA" w:rsidP="009E7E67">
      <w:pPr>
        <w:pStyle w:val="TimesNewRoman"/>
        <w:widowControl w:val="0"/>
        <w:shd w:val="clear" w:color="auto" w:fill="FFFFFF" w:themeFill="background1"/>
        <w:spacing w:after="0"/>
        <w:ind w:firstLine="720"/>
        <w:contextualSpacing/>
        <w:rPr>
          <w:rFonts w:cs="Times New Roman"/>
          <w:szCs w:val="28"/>
        </w:rPr>
      </w:pPr>
      <w:r w:rsidRPr="00876A2F">
        <w:rPr>
          <w:rFonts w:cs="Times New Roman"/>
          <w:szCs w:val="28"/>
        </w:rPr>
        <w:t>2</w:t>
      </w:r>
      <w:r w:rsidR="007B2899" w:rsidRPr="00876A2F">
        <w:rPr>
          <w:rFonts w:cs="Times New Roman"/>
          <w:szCs w:val="28"/>
        </w:rPr>
        <w:t>. Внести изменения в п</w:t>
      </w:r>
      <w:r w:rsidR="00D95760" w:rsidRPr="00876A2F">
        <w:rPr>
          <w:rFonts w:cs="Times New Roman"/>
          <w:szCs w:val="28"/>
        </w:rPr>
        <w:t>одпункт</w:t>
      </w:r>
      <w:r w:rsidR="007B2899" w:rsidRPr="00876A2F">
        <w:rPr>
          <w:rFonts w:cs="Times New Roman"/>
          <w:szCs w:val="28"/>
        </w:rPr>
        <w:t xml:space="preserve"> 92 п</w:t>
      </w:r>
      <w:r w:rsidR="00D95760" w:rsidRPr="00876A2F">
        <w:rPr>
          <w:rFonts w:cs="Times New Roman"/>
          <w:szCs w:val="28"/>
        </w:rPr>
        <w:t>ункта</w:t>
      </w:r>
      <w:r w:rsidR="007B2899" w:rsidRPr="00876A2F">
        <w:rPr>
          <w:rFonts w:cs="Times New Roman"/>
          <w:szCs w:val="28"/>
        </w:rPr>
        <w:t xml:space="preserve"> 1 ст</w:t>
      </w:r>
      <w:r w:rsidR="00D95760" w:rsidRPr="00876A2F">
        <w:rPr>
          <w:rFonts w:cs="Times New Roman"/>
          <w:szCs w:val="28"/>
        </w:rPr>
        <w:t>атьи</w:t>
      </w:r>
      <w:r w:rsidR="007B2899" w:rsidRPr="00876A2F">
        <w:rPr>
          <w:rFonts w:cs="Times New Roman"/>
          <w:szCs w:val="28"/>
        </w:rPr>
        <w:t xml:space="preserve"> 333.33 КоАП РФ в части установления дифференцированного размера государственной пошлины за действия, связанные с осуществлением лицензирования и разрешительной деятельности, в зависимости от количества адресов, подлежащих проверке.</w:t>
      </w:r>
    </w:p>
    <w:p w:rsidR="007B2899" w:rsidRPr="00876A2F" w:rsidRDefault="0086355A" w:rsidP="00340656">
      <w:pPr>
        <w:pStyle w:val="a7"/>
        <w:widowControl w:val="0"/>
        <w:shd w:val="clear" w:color="auto" w:fill="FFFFFF"/>
        <w:spacing w:before="0" w:beforeAutospacing="0" w:after="0" w:afterAutospacing="0"/>
        <w:ind w:firstLine="720"/>
        <w:contextualSpacing/>
        <w:jc w:val="both"/>
        <w:rPr>
          <w:sz w:val="28"/>
          <w:szCs w:val="28"/>
        </w:rPr>
      </w:pPr>
      <w:r w:rsidRPr="00876A2F">
        <w:rPr>
          <w:sz w:val="28"/>
          <w:szCs w:val="28"/>
        </w:rPr>
        <w:t>3</w:t>
      </w:r>
      <w:r w:rsidR="007B2899" w:rsidRPr="00876A2F">
        <w:rPr>
          <w:sz w:val="28"/>
          <w:szCs w:val="28"/>
        </w:rPr>
        <w:t>.</w:t>
      </w:r>
      <w:r w:rsidR="009709AA" w:rsidRPr="00876A2F">
        <w:rPr>
          <w:sz w:val="28"/>
          <w:szCs w:val="28"/>
        </w:rPr>
        <w:t xml:space="preserve">Разработать и утвердить федеральный закон о передаче полномочий в области лицензирования заготовки, хранения, переработки и реализации лома черных металлов, цветных металлов </w:t>
      </w:r>
      <w:bookmarkStart w:id="16" w:name="OLE_LINK20"/>
      <w:bookmarkStart w:id="17" w:name="OLE_LINK21"/>
      <w:r w:rsidR="009709AA" w:rsidRPr="00876A2F">
        <w:rPr>
          <w:sz w:val="28"/>
          <w:szCs w:val="28"/>
        </w:rPr>
        <w:t xml:space="preserve">органам государственной власти субъектов Российской Федерации </w:t>
      </w:r>
      <w:bookmarkEnd w:id="16"/>
      <w:bookmarkEnd w:id="17"/>
      <w:r w:rsidR="009709AA" w:rsidRPr="00876A2F">
        <w:rPr>
          <w:sz w:val="28"/>
          <w:szCs w:val="28"/>
        </w:rPr>
        <w:t>и методики расчета субвенций на исполнение органами государственной власти субъектов Российской Федерации указанных федеральных полномочий.</w:t>
      </w:r>
    </w:p>
    <w:p w:rsidR="003F756D" w:rsidRPr="00876A2F" w:rsidRDefault="003F756D" w:rsidP="003F756D">
      <w:pPr>
        <w:spacing w:after="0" w:line="240" w:lineRule="auto"/>
        <w:contextualSpacing/>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_________________________</w:t>
      </w:r>
      <w:bookmarkStart w:id="18" w:name="_GoBack"/>
      <w:bookmarkEnd w:id="18"/>
    </w:p>
    <w:p w:rsidR="00667B4E" w:rsidRPr="00876A2F" w:rsidRDefault="00667B4E" w:rsidP="009E7E67">
      <w:pPr>
        <w:spacing w:after="0" w:line="240" w:lineRule="auto"/>
        <w:contextualSpacing/>
        <w:jc w:val="both"/>
        <w:rPr>
          <w:rFonts w:ascii="Times New Roman" w:hAnsi="Times New Roman" w:cs="Times New Roman"/>
          <w:sz w:val="28"/>
          <w:szCs w:val="28"/>
        </w:rPr>
      </w:pPr>
    </w:p>
    <w:sectPr w:rsidR="00667B4E" w:rsidRPr="00876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331FF"/>
    <w:multiLevelType w:val="hybridMultilevel"/>
    <w:tmpl w:val="829C060A"/>
    <w:lvl w:ilvl="0" w:tplc="52B8C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4421FD"/>
    <w:multiLevelType w:val="hybridMultilevel"/>
    <w:tmpl w:val="280E0DB4"/>
    <w:lvl w:ilvl="0" w:tplc="F0D47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41"/>
    <w:rsid w:val="00030067"/>
    <w:rsid w:val="00037182"/>
    <w:rsid w:val="00045F91"/>
    <w:rsid w:val="00046CFD"/>
    <w:rsid w:val="0005118F"/>
    <w:rsid w:val="000825B3"/>
    <w:rsid w:val="00094F8B"/>
    <w:rsid w:val="000B67EC"/>
    <w:rsid w:val="000F087D"/>
    <w:rsid w:val="001059FB"/>
    <w:rsid w:val="001060EC"/>
    <w:rsid w:val="001107EA"/>
    <w:rsid w:val="001143AA"/>
    <w:rsid w:val="001174FA"/>
    <w:rsid w:val="001174FE"/>
    <w:rsid w:val="00186A85"/>
    <w:rsid w:val="00190564"/>
    <w:rsid w:val="001964FE"/>
    <w:rsid w:val="001B347F"/>
    <w:rsid w:val="002122DA"/>
    <w:rsid w:val="002162C0"/>
    <w:rsid w:val="0022436C"/>
    <w:rsid w:val="00234A3D"/>
    <w:rsid w:val="002845EC"/>
    <w:rsid w:val="00285F50"/>
    <w:rsid w:val="002A71A1"/>
    <w:rsid w:val="002E424E"/>
    <w:rsid w:val="00304211"/>
    <w:rsid w:val="003236D9"/>
    <w:rsid w:val="00340656"/>
    <w:rsid w:val="00345548"/>
    <w:rsid w:val="0037174A"/>
    <w:rsid w:val="00374552"/>
    <w:rsid w:val="00381D09"/>
    <w:rsid w:val="003E0068"/>
    <w:rsid w:val="003F756D"/>
    <w:rsid w:val="00406380"/>
    <w:rsid w:val="004103A1"/>
    <w:rsid w:val="00422875"/>
    <w:rsid w:val="0047466E"/>
    <w:rsid w:val="004A7219"/>
    <w:rsid w:val="004F1E9E"/>
    <w:rsid w:val="005005FD"/>
    <w:rsid w:val="00527019"/>
    <w:rsid w:val="005D5A15"/>
    <w:rsid w:val="005F1309"/>
    <w:rsid w:val="006002D4"/>
    <w:rsid w:val="0064783C"/>
    <w:rsid w:val="00667B4E"/>
    <w:rsid w:val="006811AB"/>
    <w:rsid w:val="006C3DE0"/>
    <w:rsid w:val="006E3504"/>
    <w:rsid w:val="00737FDD"/>
    <w:rsid w:val="007B2899"/>
    <w:rsid w:val="007B3F29"/>
    <w:rsid w:val="007E405A"/>
    <w:rsid w:val="007E5AED"/>
    <w:rsid w:val="00815A90"/>
    <w:rsid w:val="00830AC1"/>
    <w:rsid w:val="0086355A"/>
    <w:rsid w:val="00876A2F"/>
    <w:rsid w:val="008848F8"/>
    <w:rsid w:val="0089291E"/>
    <w:rsid w:val="008B4785"/>
    <w:rsid w:val="008B4895"/>
    <w:rsid w:val="008B76F5"/>
    <w:rsid w:val="008E0A02"/>
    <w:rsid w:val="008E26F6"/>
    <w:rsid w:val="00942753"/>
    <w:rsid w:val="00947326"/>
    <w:rsid w:val="00960FF7"/>
    <w:rsid w:val="009709AA"/>
    <w:rsid w:val="009712CD"/>
    <w:rsid w:val="009E0C82"/>
    <w:rsid w:val="009E7E67"/>
    <w:rsid w:val="00A213FC"/>
    <w:rsid w:val="00A73F22"/>
    <w:rsid w:val="00AA430D"/>
    <w:rsid w:val="00AD2B4F"/>
    <w:rsid w:val="00B017C3"/>
    <w:rsid w:val="00B146A4"/>
    <w:rsid w:val="00B93563"/>
    <w:rsid w:val="00BA2657"/>
    <w:rsid w:val="00BA4E41"/>
    <w:rsid w:val="00BD48FB"/>
    <w:rsid w:val="00BF4D25"/>
    <w:rsid w:val="00C95EA2"/>
    <w:rsid w:val="00C96859"/>
    <w:rsid w:val="00CA149D"/>
    <w:rsid w:val="00CA5B59"/>
    <w:rsid w:val="00CB46DC"/>
    <w:rsid w:val="00CD343B"/>
    <w:rsid w:val="00CE372D"/>
    <w:rsid w:val="00D22B18"/>
    <w:rsid w:val="00D37014"/>
    <w:rsid w:val="00D771C1"/>
    <w:rsid w:val="00D95760"/>
    <w:rsid w:val="00DB0397"/>
    <w:rsid w:val="00DB646E"/>
    <w:rsid w:val="00E376CF"/>
    <w:rsid w:val="00E37A7F"/>
    <w:rsid w:val="00E46AD4"/>
    <w:rsid w:val="00E55C2B"/>
    <w:rsid w:val="00E95144"/>
    <w:rsid w:val="00ED0913"/>
    <w:rsid w:val="00ED143E"/>
    <w:rsid w:val="00F12593"/>
    <w:rsid w:val="00F367D5"/>
    <w:rsid w:val="00F80983"/>
    <w:rsid w:val="00FD6B40"/>
    <w:rsid w:val="00FE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0AD57-434F-4B1C-83E3-65C4D40C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8848F8"/>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uiPriority w:val="99"/>
    <w:unhideWhenUsed/>
    <w:rsid w:val="008848F8"/>
    <w:rPr>
      <w:color w:val="0563C1" w:themeColor="hyperlink"/>
      <w:u w:val="single"/>
    </w:rPr>
  </w:style>
  <w:style w:type="character" w:customStyle="1" w:styleId="apple-converted-space">
    <w:name w:val="apple-converted-space"/>
    <w:basedOn w:val="a0"/>
    <w:rsid w:val="008848F8"/>
  </w:style>
  <w:style w:type="paragraph" w:customStyle="1" w:styleId="a5">
    <w:name w:val="Прижатый влево"/>
    <w:basedOn w:val="a"/>
    <w:next w:val="a"/>
    <w:uiPriority w:val="99"/>
    <w:rsid w:val="008848F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345548"/>
    <w:pPr>
      <w:ind w:left="720"/>
      <w:contextualSpacing/>
    </w:pPr>
  </w:style>
  <w:style w:type="paragraph" w:customStyle="1" w:styleId="TimesNewRoman">
    <w:name w:val="Times New Roman"/>
    <w:basedOn w:val="a"/>
    <w:qFormat/>
    <w:rsid w:val="007B2899"/>
    <w:pPr>
      <w:spacing w:after="200" w:line="240" w:lineRule="auto"/>
      <w:jc w:val="both"/>
    </w:pPr>
    <w:rPr>
      <w:rFonts w:ascii="Times New Roman" w:hAnsi="Times New Roman"/>
      <w:sz w:val="28"/>
    </w:rPr>
  </w:style>
  <w:style w:type="paragraph" w:styleId="a7">
    <w:name w:val="Title"/>
    <w:basedOn w:val="a"/>
    <w:link w:val="a8"/>
    <w:uiPriority w:val="10"/>
    <w:qFormat/>
    <w:rsid w:val="007B2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7B2899"/>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7B2899"/>
    <w:rPr>
      <w:b/>
      <w:bCs/>
      <w:color w:val="26282F"/>
    </w:rPr>
  </w:style>
  <w:style w:type="character" w:customStyle="1" w:styleId="aa">
    <w:name w:val="Гипертекстовая ссылка"/>
    <w:uiPriority w:val="99"/>
    <w:rsid w:val="009709AA"/>
    <w:rPr>
      <w:b w:val="0"/>
      <w:bCs w:val="0"/>
      <w:color w:val="106BBE"/>
    </w:rPr>
  </w:style>
  <w:style w:type="paragraph" w:styleId="ab">
    <w:name w:val="Balloon Text"/>
    <w:basedOn w:val="a"/>
    <w:link w:val="ac"/>
    <w:uiPriority w:val="99"/>
    <w:semiHidden/>
    <w:unhideWhenUsed/>
    <w:rsid w:val="005F13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1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8AC7E35BA309F1CFA1A526A0DB01F73161BB19152858BAD38BA89B5A80783792497D3885C706F72B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181662.1000" TargetMode="External"/><Relationship Id="rId12" Type="http://schemas.openxmlformats.org/officeDocument/2006/relationships/hyperlink" Target="https://minprir.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prir.75.ru/" TargetMode="External"/><Relationship Id="rId11" Type="http://schemas.openxmlformats.org/officeDocument/2006/relationships/hyperlink" Target="consultantplus://offline/ref=75B8AC7E35BA309F1CFA1A526A0DB01F73161BB1905D858BAD38BA89B5A80783792497D3885C706E72B6F" TargetMode="External"/><Relationship Id="rId5" Type="http://schemas.openxmlformats.org/officeDocument/2006/relationships/webSettings" Target="webSettings.xml"/><Relationship Id="rId10" Type="http://schemas.openxmlformats.org/officeDocument/2006/relationships/hyperlink" Target="consultantplus://offline/ref=75B8AC7E35BA309F1CFA1A526A0DB01F73161BB19152858BAD38BA89B5A80783792497D3885C706F72BFF" TargetMode="External"/><Relationship Id="rId4" Type="http://schemas.openxmlformats.org/officeDocument/2006/relationships/settings" Target="settings.xml"/><Relationship Id="rId9" Type="http://schemas.openxmlformats.org/officeDocument/2006/relationships/hyperlink" Target="consultantplus://offline/ref=75B8AC7E35BA309F1CFA1A526A0DB01F73161BB1905D858BAD38BA89B5A80783792497D3885C706E72B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C4B5-B029-4B5A-8E66-5F37EDCC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17</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Кудренко Ольга Геннадьевна</dc:creator>
  <cp:keywords/>
  <dc:description/>
  <cp:lastModifiedBy>Кудренко Ольга Геннадьевна</cp:lastModifiedBy>
  <cp:revision>74</cp:revision>
  <cp:lastPrinted>2021-02-15T01:25:00Z</cp:lastPrinted>
  <dcterms:created xsi:type="dcterms:W3CDTF">2021-01-28T22:41:00Z</dcterms:created>
  <dcterms:modified xsi:type="dcterms:W3CDTF">2021-02-18T05:38:00Z</dcterms:modified>
</cp:coreProperties>
</file>