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24B46" w14:textId="77777777" w:rsidR="00E60B16" w:rsidRPr="00016906" w:rsidRDefault="00E60B16" w:rsidP="00C26E91">
      <w:pPr>
        <w:jc w:val="both"/>
        <w:rPr>
          <w:rFonts w:ascii="Times New Roman" w:hAnsi="Times New Roman" w:cs="Times New Roman"/>
          <w:sz w:val="24"/>
          <w:szCs w:val="24"/>
        </w:rPr>
      </w:pPr>
      <w:bookmarkStart w:id="0" w:name="_GoBack"/>
      <w:bookmarkEnd w:id="0"/>
      <w:r w:rsidRPr="00016906">
        <w:rPr>
          <w:rFonts w:ascii="Times New Roman" w:hAnsi="Times New Roman" w:cs="Times New Roman"/>
          <w:sz w:val="24"/>
          <w:szCs w:val="24"/>
        </w:rPr>
        <w:t>Объявление о проведении отбора на предоставление в 2024 году субсидий организациям, являющимся редакциями периодических печатных изданий</w:t>
      </w:r>
    </w:p>
    <w:p w14:paraId="60BEBECE" w14:textId="77777777" w:rsidR="00E60B16" w:rsidRPr="00016906" w:rsidRDefault="00E60B16" w:rsidP="00C26E91">
      <w:pPr>
        <w:jc w:val="both"/>
        <w:rPr>
          <w:rFonts w:ascii="Times New Roman" w:hAnsi="Times New Roman" w:cs="Times New Roman"/>
          <w:sz w:val="24"/>
          <w:szCs w:val="24"/>
        </w:rPr>
      </w:pPr>
      <w:r w:rsidRPr="00016906">
        <w:rPr>
          <w:rFonts w:ascii="Times New Roman" w:hAnsi="Times New Roman" w:cs="Times New Roman"/>
          <w:sz w:val="24"/>
          <w:szCs w:val="24"/>
        </w:rPr>
        <w:t>Министерств</w:t>
      </w:r>
      <w:r w:rsidR="000D3F37" w:rsidRPr="00016906">
        <w:rPr>
          <w:rFonts w:ascii="Times New Roman" w:hAnsi="Times New Roman" w:cs="Times New Roman"/>
          <w:sz w:val="24"/>
          <w:szCs w:val="24"/>
        </w:rPr>
        <w:t>о</w:t>
      </w:r>
      <w:r w:rsidRPr="00016906">
        <w:rPr>
          <w:rFonts w:ascii="Times New Roman" w:hAnsi="Times New Roman" w:cs="Times New Roman"/>
          <w:sz w:val="24"/>
          <w:szCs w:val="24"/>
        </w:rPr>
        <w:t xml:space="preserve"> развития гражданского общества, муниципальных образований и молодежной политики Забайкальского края (далее – Министерство) объявл</w:t>
      </w:r>
      <w:r w:rsidR="00FA6FF3" w:rsidRPr="00016906">
        <w:rPr>
          <w:rFonts w:ascii="Times New Roman" w:hAnsi="Times New Roman" w:cs="Times New Roman"/>
          <w:sz w:val="24"/>
          <w:szCs w:val="24"/>
        </w:rPr>
        <w:t xml:space="preserve">яет о </w:t>
      </w:r>
      <w:r w:rsidRPr="00016906">
        <w:rPr>
          <w:rFonts w:ascii="Times New Roman" w:hAnsi="Times New Roman" w:cs="Times New Roman"/>
          <w:sz w:val="24"/>
          <w:szCs w:val="24"/>
        </w:rPr>
        <w:t>проведении отбора</w:t>
      </w:r>
      <w:r w:rsidR="00FA6FF3" w:rsidRPr="00016906">
        <w:rPr>
          <w:rFonts w:ascii="Times New Roman" w:hAnsi="Times New Roman" w:cs="Times New Roman"/>
          <w:sz w:val="24"/>
          <w:szCs w:val="24"/>
        </w:rPr>
        <w:t xml:space="preserve"> в целях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являющимся редакциями периодических печатных изданий.</w:t>
      </w:r>
    </w:p>
    <w:p w14:paraId="10AAC0C7" w14:textId="77777777" w:rsidR="00FA6FF3" w:rsidRPr="00016906" w:rsidRDefault="00FA6FF3" w:rsidP="00C26E91">
      <w:pPr>
        <w:jc w:val="both"/>
        <w:rPr>
          <w:rFonts w:ascii="Times New Roman" w:hAnsi="Times New Roman" w:cs="Times New Roman"/>
          <w:sz w:val="24"/>
          <w:szCs w:val="24"/>
        </w:rPr>
      </w:pPr>
      <w:r w:rsidRPr="00016906">
        <w:rPr>
          <w:rFonts w:ascii="Times New Roman" w:hAnsi="Times New Roman" w:cs="Times New Roman"/>
          <w:sz w:val="24"/>
          <w:szCs w:val="24"/>
        </w:rPr>
        <w:t>Отбор получателей субсидий осуществляется способом запроса предложений исходя из соответствия участников отбора категории и требованиям, установленным Порядком, утвержденным постановлением Правительства Забайкальского края от 22 сентября 2023 года № 518 (в редакции постановления Правительства Забайкальского края от 3 октября 2024 года № 504), и очередности поступления заявок участников отбора на участие в отборе.</w:t>
      </w:r>
    </w:p>
    <w:p w14:paraId="01B240E7" w14:textId="77777777" w:rsidR="00016906" w:rsidRDefault="00E60B1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Дата </w:t>
      </w:r>
      <w:r w:rsidR="00FA6FF3" w:rsidRPr="00016906">
        <w:rPr>
          <w:rFonts w:ascii="Times New Roman" w:hAnsi="Times New Roman" w:cs="Times New Roman"/>
          <w:sz w:val="24"/>
          <w:szCs w:val="24"/>
        </w:rPr>
        <w:t xml:space="preserve">и время </w:t>
      </w:r>
      <w:r w:rsidRPr="00016906">
        <w:rPr>
          <w:rFonts w:ascii="Times New Roman" w:hAnsi="Times New Roman" w:cs="Times New Roman"/>
          <w:sz w:val="24"/>
          <w:szCs w:val="24"/>
        </w:rPr>
        <w:t xml:space="preserve">начала подачи заявок – </w:t>
      </w:r>
      <w:r w:rsidR="00FA6FF3" w:rsidRPr="00016906">
        <w:rPr>
          <w:rFonts w:ascii="Times New Roman" w:hAnsi="Times New Roman" w:cs="Times New Roman"/>
          <w:sz w:val="24"/>
          <w:szCs w:val="24"/>
        </w:rPr>
        <w:t>7</w:t>
      </w:r>
      <w:r w:rsidRPr="00016906">
        <w:rPr>
          <w:rFonts w:ascii="Times New Roman" w:hAnsi="Times New Roman" w:cs="Times New Roman"/>
          <w:sz w:val="24"/>
          <w:szCs w:val="24"/>
        </w:rPr>
        <w:t xml:space="preserve"> октября 202</w:t>
      </w:r>
      <w:r w:rsidR="00FA6FF3" w:rsidRPr="00016906">
        <w:rPr>
          <w:rFonts w:ascii="Times New Roman" w:hAnsi="Times New Roman" w:cs="Times New Roman"/>
          <w:sz w:val="24"/>
          <w:szCs w:val="24"/>
        </w:rPr>
        <w:t>4</w:t>
      </w:r>
      <w:r w:rsidRPr="00016906">
        <w:rPr>
          <w:rFonts w:ascii="Times New Roman" w:hAnsi="Times New Roman" w:cs="Times New Roman"/>
          <w:sz w:val="24"/>
          <w:szCs w:val="24"/>
        </w:rPr>
        <w:t xml:space="preserve"> года</w:t>
      </w:r>
      <w:r w:rsidR="00FA6FF3" w:rsidRPr="00016906">
        <w:rPr>
          <w:rFonts w:ascii="Times New Roman" w:hAnsi="Times New Roman" w:cs="Times New Roman"/>
          <w:sz w:val="24"/>
          <w:szCs w:val="24"/>
        </w:rPr>
        <w:t xml:space="preserve"> (9.00)</w:t>
      </w:r>
      <w:r w:rsidRPr="00016906">
        <w:rPr>
          <w:rFonts w:ascii="Times New Roman" w:hAnsi="Times New Roman" w:cs="Times New Roman"/>
          <w:sz w:val="24"/>
          <w:szCs w:val="24"/>
        </w:rPr>
        <w:t>, дата</w:t>
      </w:r>
      <w:r w:rsidR="00FA6FF3" w:rsidRPr="00016906">
        <w:rPr>
          <w:rFonts w:ascii="Times New Roman" w:hAnsi="Times New Roman" w:cs="Times New Roman"/>
          <w:sz w:val="24"/>
          <w:szCs w:val="24"/>
        </w:rPr>
        <w:t xml:space="preserve"> и время</w:t>
      </w:r>
      <w:r w:rsidRPr="00016906">
        <w:rPr>
          <w:rFonts w:ascii="Times New Roman" w:hAnsi="Times New Roman" w:cs="Times New Roman"/>
          <w:sz w:val="24"/>
          <w:szCs w:val="24"/>
        </w:rPr>
        <w:t xml:space="preserve"> окончания приема заявок – 1</w:t>
      </w:r>
      <w:r w:rsidR="00FA6FF3" w:rsidRPr="00016906">
        <w:rPr>
          <w:rFonts w:ascii="Times New Roman" w:hAnsi="Times New Roman" w:cs="Times New Roman"/>
          <w:sz w:val="24"/>
          <w:szCs w:val="24"/>
        </w:rPr>
        <w:t>8</w:t>
      </w:r>
      <w:r w:rsidRPr="00016906">
        <w:rPr>
          <w:rFonts w:ascii="Times New Roman" w:hAnsi="Times New Roman" w:cs="Times New Roman"/>
          <w:sz w:val="24"/>
          <w:szCs w:val="24"/>
        </w:rPr>
        <w:t xml:space="preserve"> октября 202</w:t>
      </w:r>
      <w:r w:rsidR="00FA6FF3" w:rsidRPr="00016906">
        <w:rPr>
          <w:rFonts w:ascii="Times New Roman" w:hAnsi="Times New Roman" w:cs="Times New Roman"/>
          <w:sz w:val="24"/>
          <w:szCs w:val="24"/>
        </w:rPr>
        <w:t>4</w:t>
      </w:r>
      <w:r w:rsidRPr="00016906">
        <w:rPr>
          <w:rFonts w:ascii="Times New Roman" w:hAnsi="Times New Roman" w:cs="Times New Roman"/>
          <w:sz w:val="24"/>
          <w:szCs w:val="24"/>
        </w:rPr>
        <w:t xml:space="preserve"> года</w:t>
      </w:r>
      <w:r w:rsidR="00FA6FF3" w:rsidRPr="00016906">
        <w:rPr>
          <w:rFonts w:ascii="Times New Roman" w:hAnsi="Times New Roman" w:cs="Times New Roman"/>
          <w:sz w:val="24"/>
          <w:szCs w:val="24"/>
        </w:rPr>
        <w:t xml:space="preserve"> (16.45)</w:t>
      </w:r>
      <w:r w:rsidRPr="00016906">
        <w:rPr>
          <w:rFonts w:ascii="Times New Roman" w:hAnsi="Times New Roman" w:cs="Times New Roman"/>
          <w:sz w:val="24"/>
          <w:szCs w:val="24"/>
        </w:rPr>
        <w:t xml:space="preserve">. </w:t>
      </w:r>
    </w:p>
    <w:p w14:paraId="2E7090A5" w14:textId="77777777" w:rsidR="00E60B16" w:rsidRPr="00016906" w:rsidRDefault="00E60B1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Организации представляют заявки непосредственно в </w:t>
      </w:r>
      <w:r w:rsidR="00787EF6" w:rsidRPr="00016906">
        <w:rPr>
          <w:rFonts w:ascii="Times New Roman" w:hAnsi="Times New Roman" w:cs="Times New Roman"/>
          <w:sz w:val="24"/>
          <w:szCs w:val="24"/>
        </w:rPr>
        <w:t>Министерство развития гражданского общества, муниципальных образований и молодежной политики Забайкальского края</w:t>
      </w:r>
      <w:r w:rsidRPr="00016906">
        <w:rPr>
          <w:rFonts w:ascii="Times New Roman" w:hAnsi="Times New Roman" w:cs="Times New Roman"/>
          <w:sz w:val="24"/>
          <w:szCs w:val="24"/>
        </w:rPr>
        <w:t xml:space="preserve"> или направляют их по почте (672002, Забайкальский край, г. Чита, ул. Чайковского, 8) либо на электронную почту infocom75@yandex.ru в формате .</w:t>
      </w:r>
      <w:proofErr w:type="spellStart"/>
      <w:r w:rsidRPr="00016906">
        <w:rPr>
          <w:rFonts w:ascii="Times New Roman" w:hAnsi="Times New Roman" w:cs="Times New Roman"/>
          <w:sz w:val="24"/>
          <w:szCs w:val="24"/>
        </w:rPr>
        <w:t>tiff</w:t>
      </w:r>
      <w:proofErr w:type="spellEnd"/>
      <w:r w:rsidRPr="00016906">
        <w:rPr>
          <w:rFonts w:ascii="Times New Roman" w:hAnsi="Times New Roman" w:cs="Times New Roman"/>
          <w:sz w:val="24"/>
          <w:szCs w:val="24"/>
        </w:rPr>
        <w:t>, .</w:t>
      </w:r>
      <w:proofErr w:type="spellStart"/>
      <w:r w:rsidRPr="00016906">
        <w:rPr>
          <w:rFonts w:ascii="Times New Roman" w:hAnsi="Times New Roman" w:cs="Times New Roman"/>
          <w:sz w:val="24"/>
          <w:szCs w:val="24"/>
        </w:rPr>
        <w:t>pdf</w:t>
      </w:r>
      <w:proofErr w:type="spellEnd"/>
      <w:r w:rsidRPr="00016906">
        <w:rPr>
          <w:rFonts w:ascii="Times New Roman" w:hAnsi="Times New Roman" w:cs="Times New Roman"/>
          <w:sz w:val="24"/>
          <w:szCs w:val="24"/>
        </w:rPr>
        <w:t xml:space="preserve"> или .</w:t>
      </w:r>
      <w:proofErr w:type="spellStart"/>
      <w:r w:rsidRPr="00016906">
        <w:rPr>
          <w:rFonts w:ascii="Times New Roman" w:hAnsi="Times New Roman" w:cs="Times New Roman"/>
          <w:sz w:val="24"/>
          <w:szCs w:val="24"/>
        </w:rPr>
        <w:t>jpg</w:t>
      </w:r>
      <w:proofErr w:type="spellEnd"/>
      <w:r w:rsidRPr="00016906">
        <w:rPr>
          <w:rFonts w:ascii="Times New Roman" w:hAnsi="Times New Roman" w:cs="Times New Roman"/>
          <w:sz w:val="24"/>
          <w:szCs w:val="24"/>
        </w:rPr>
        <w:t>.</w:t>
      </w:r>
      <w:r w:rsidR="00787EF6" w:rsidRPr="00016906">
        <w:rPr>
          <w:rFonts w:ascii="Times New Roman" w:hAnsi="Times New Roman" w:cs="Times New Roman"/>
          <w:sz w:val="24"/>
          <w:szCs w:val="24"/>
        </w:rPr>
        <w:t xml:space="preserve"> Телефон: 8 (3022) 23-37-68. Сайт https://minrgo.75.ru.</w:t>
      </w:r>
    </w:p>
    <w:p w14:paraId="2F69E2A9"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Результатом предоставления субсидий является завершение получателем субсидий оказания полиграфических услуг по состоянию на 30 сентября текущего года. Конечным значением результата предоставления субсидий является объем опубликованных в периодическом печатном издании материалов, соответствующих условиям, установленным пунктом 6 Порядка. </w:t>
      </w:r>
    </w:p>
    <w:p w14:paraId="0C293A46"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К категории получателей субсидий относятся организации, соответствующие на 1 октября текущего года следующим требованиям:</w:t>
      </w:r>
    </w:p>
    <w:p w14:paraId="24AD50D8"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1) осуществляют свою деятельность на территории Забайкальского края;</w:t>
      </w:r>
    </w:p>
    <w:p w14:paraId="280337E6"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2) имеют свидетельство о регистрации средства массовой информации;</w:t>
      </w:r>
    </w:p>
    <w:p w14:paraId="1E844CB2"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3) осуществляют производство и выпуск периодического печатного издания сроком не менее 5 лет;</w:t>
      </w:r>
    </w:p>
    <w:p w14:paraId="547F0FD8"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4) не имеют нарушений законодательства о средствах массовой информации в текущем году;</w:t>
      </w:r>
    </w:p>
    <w:p w14:paraId="298FC0BD"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5)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w:t>
      </w:r>
      <w:r w:rsidRPr="00016906">
        <w:rPr>
          <w:rFonts w:ascii="Times New Roman" w:hAnsi="Times New Roman" w:cs="Times New Roman"/>
          <w:sz w:val="24"/>
          <w:szCs w:val="24"/>
        </w:rPr>
        <w:lastRenderedPageBreak/>
        <w:t>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AE1E263"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6) не получают средства из бюджета Забайкальского края на основании иных нормативных правовых актов на цель, установленную пунктом </w:t>
      </w:r>
      <w:r w:rsidR="00016906">
        <w:rPr>
          <w:rFonts w:ascii="Times New Roman" w:hAnsi="Times New Roman" w:cs="Times New Roman"/>
          <w:sz w:val="24"/>
          <w:szCs w:val="24"/>
        </w:rPr>
        <w:t xml:space="preserve">4 </w:t>
      </w:r>
      <w:r w:rsidRPr="00016906">
        <w:rPr>
          <w:rFonts w:ascii="Times New Roman" w:hAnsi="Times New Roman" w:cs="Times New Roman"/>
          <w:sz w:val="24"/>
          <w:szCs w:val="24"/>
        </w:rPr>
        <w:t>Порядка;</w:t>
      </w:r>
    </w:p>
    <w:p w14:paraId="16B6ADA2"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7)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92FE622"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8)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D9C8EBA"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9)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A1C5076"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10) не являются иностранными агентами в соответствии с Федеральным законом от 14 июля 2022 года № 255-ФЗ «О контроле за деятельностью лиц, находящихся под иностранным влиянием».</w:t>
      </w:r>
    </w:p>
    <w:p w14:paraId="6B477F01"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Предоставление субсидий организациям осуществляется при согласии организаций на осуществление Министерством и органами государственного финансового контроля проверок, предусмотренных статьями 268</w:t>
      </w:r>
      <w:r w:rsidRPr="00016906">
        <w:rPr>
          <w:rFonts w:ascii="Times New Roman" w:hAnsi="Times New Roman" w:cs="Times New Roman"/>
          <w:sz w:val="24"/>
          <w:szCs w:val="24"/>
          <w:vertAlign w:val="superscript"/>
        </w:rPr>
        <w:t>1</w:t>
      </w:r>
      <w:r w:rsidRPr="00016906">
        <w:rPr>
          <w:rFonts w:ascii="Times New Roman" w:hAnsi="Times New Roman" w:cs="Times New Roman"/>
          <w:sz w:val="24"/>
          <w:szCs w:val="24"/>
        </w:rPr>
        <w:t xml:space="preserve"> и 269</w:t>
      </w:r>
      <w:r w:rsidRPr="00016906">
        <w:rPr>
          <w:rFonts w:ascii="Times New Roman" w:hAnsi="Times New Roman" w:cs="Times New Roman"/>
          <w:sz w:val="24"/>
          <w:szCs w:val="24"/>
          <w:vertAlign w:val="superscript"/>
        </w:rPr>
        <w:t>2</w:t>
      </w:r>
      <w:r w:rsidRPr="00016906">
        <w:rPr>
          <w:rFonts w:ascii="Times New Roman" w:hAnsi="Times New Roman" w:cs="Times New Roman"/>
          <w:sz w:val="24"/>
          <w:szCs w:val="24"/>
        </w:rPr>
        <w:t xml:space="preserve"> Бюджетного кодекса Российской Федерации, и при соблюдении ими одного из следующих условий:</w:t>
      </w:r>
    </w:p>
    <w:p w14:paraId="30E035C9"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1) реализация проектов, ориентированных на детскую и подростковую аудиторию;</w:t>
      </w:r>
    </w:p>
    <w:p w14:paraId="247C3391"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2) социальная ориентированность периодического печатного издания (не менее двух третей объема периодического печатного издания должны быть представлены материалами общественно-политической, научной, образовательной, экономической, культурной тематики);</w:t>
      </w:r>
    </w:p>
    <w:p w14:paraId="4BD30975"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3) освещение периодическим печатным изданием проблем людей </w:t>
      </w:r>
    </w:p>
    <w:p w14:paraId="7A1EA7CA"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с ограниченными возможностями здоровья;</w:t>
      </w:r>
    </w:p>
    <w:p w14:paraId="0517EBDE"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4) участие в проектах, направленных на патриотическое воспитание граждан;</w:t>
      </w:r>
    </w:p>
    <w:p w14:paraId="01C06451"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lastRenderedPageBreak/>
        <w:t>5) реализация проектов, направленных на укрепление института семьи и духовно-нравственных традиций семейных отношений;</w:t>
      </w:r>
    </w:p>
    <w:p w14:paraId="4CD52189"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6) реализация проектов, направленных на пропаганду здорового образа жизни;</w:t>
      </w:r>
    </w:p>
    <w:p w14:paraId="277461C2"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7) освещение периодическим печатным изданием вопросов национальной и религиозной толерантности и борьбы с экстремизмом.</w:t>
      </w:r>
    </w:p>
    <w:p w14:paraId="36D729EA"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Для получения субсидий организация представляет в Министерство заявку, включающую в себя:</w:t>
      </w:r>
    </w:p>
    <w:p w14:paraId="776FD90F"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 1) заявление по форме согласно приложению № 1 к Порядку, подписанное руководителем организации, индивидуальным предпринимателем, физическим лицом или иным лицом, действующим от его имени на основании доверенности, и заверенное печатью (при наличии);</w:t>
      </w:r>
    </w:p>
    <w:p w14:paraId="18E71999"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2) копию устава организации, прошитую и заверенную подписью руководителя организации, индивидуального предпринимателя, физического лица (с указанием его должности (при наличии), фамилии, инициалов) и печатью организации (при наличии);</w:t>
      </w:r>
    </w:p>
    <w:p w14:paraId="74CDD3E0"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3) копию доверенности, заверенную подписью руководителя организации, индивидуального предпринимателя, физического лица (с указанием его должности (при наличии), фамилии, инициалов) и печатью организации (при наличии), в случае если заявка подается от лица, действующего от имени руководителя организации, индивидуального предпринимателя, физического лица на основании доверенности;</w:t>
      </w:r>
    </w:p>
    <w:p w14:paraId="17463BA7"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4) согласие на размещение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отбором, по форме согласно приложению № 2 к Порядку, а также согласие на обработку персональных данных (для физического лица) согласно приложению № 3 к Порядку, подписанные руководителем организации, индивидуальным предпринимателем, физическим лицом или иным лицом, действующим от его имени на основании доверенности, и заверенные печатью (при наличии);</w:t>
      </w:r>
    </w:p>
    <w:p w14:paraId="7C6B3222"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5) отчет о соблюдении организацией условий, установленных пунктом 6 настоящего Порядка, по форме согласно приложению № 4 к Порядку, подписанный руководителем организации, индивидуальным предпринимателем, физическим лицом или иным лицом, действующим от его имени на основании доверенности, и заверенный печатью (при наличии);</w:t>
      </w:r>
    </w:p>
    <w:p w14:paraId="376F3298"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6) по 1 экземпляру периодического печатного издания с опубликованными материалами, соответствующими условиям, установленным пунктом 6 Порядка;</w:t>
      </w:r>
    </w:p>
    <w:p w14:paraId="3FF4CEF4"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7) отчет о затратах на оказание полиграфических услуг по форме согласно приложению № 5 к Порядку, подписанный руководителем организации, индивидуальным предпринимателем, физическим лицом или иным лицом, действующим от его имени на основании доверенности, и заверенный печатью (при наличии);</w:t>
      </w:r>
    </w:p>
    <w:p w14:paraId="2DB44966"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8) копии первичных финансовых документов, заверенные должностным лицом организации, индивидуальным предпринимателем, физическим лицом и печатью </w:t>
      </w:r>
      <w:r w:rsidRPr="00016906">
        <w:rPr>
          <w:rFonts w:ascii="Times New Roman" w:hAnsi="Times New Roman" w:cs="Times New Roman"/>
          <w:sz w:val="24"/>
          <w:szCs w:val="24"/>
        </w:rPr>
        <w:lastRenderedPageBreak/>
        <w:t>организации (при наличии) и подтверждающие факт понесенных затрат в соответствии с пунктом 8 Порядка:</w:t>
      </w:r>
    </w:p>
    <w:p w14:paraId="787090F6"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а) для договоров, заключенных для оказания полиграфических услуг, услуг по сортировке, доставке и распространению периодических печатных изданий в целях реализации условий, установленных пунктом 6 Порядка:</w:t>
      </w:r>
    </w:p>
    <w:p w14:paraId="11763571"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копии договоров;</w:t>
      </w:r>
    </w:p>
    <w:p w14:paraId="7EECDE21"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копии платежных ведомостей, или копии расходных кассовых ордеров, или копии документов, подтверждающих факт перечисления оплаты </w:t>
      </w:r>
    </w:p>
    <w:p w14:paraId="60128D06"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по договорам;</w:t>
      </w:r>
    </w:p>
    <w:p w14:paraId="42B914E4"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копии актов выполненных работ (оказанных услуг); </w:t>
      </w:r>
    </w:p>
    <w:p w14:paraId="51635661"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копии платежных поручений, подтверждающих перечисление денежных средств за выполненные работы (оказанные услуги);</w:t>
      </w:r>
    </w:p>
    <w:p w14:paraId="6AF5A220"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б) текущие затраты, связанные с оплатой полиграфических услуг, </w:t>
      </w:r>
    </w:p>
    <w:p w14:paraId="6C598C20"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с приобретением бумаги для печати, с оплатой услуг по сортировке, доставке и распространению периодических печатных изданий:</w:t>
      </w:r>
    </w:p>
    <w:p w14:paraId="4261940C"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копии договоров (при наличии);</w:t>
      </w:r>
    </w:p>
    <w:p w14:paraId="347963E8"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копии актов выполненных работ (оказанных услуг);</w:t>
      </w:r>
    </w:p>
    <w:p w14:paraId="2FFA8310"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копии товарных накладных, счетов, счетов-фактур; </w:t>
      </w:r>
    </w:p>
    <w:p w14:paraId="3882D71A"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при расчете наличными денежными средствами – копии авансовых отчетов с приложением копий подтверждающих документов (кассовых чеков, товарных чеков, товарных накладных, счетов и т.д.);</w:t>
      </w:r>
    </w:p>
    <w:p w14:paraId="0E82D591"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копии платежных поручений, подтверждающих перечисление денежных средств за выполненные работы (оказанные услуги);</w:t>
      </w:r>
    </w:p>
    <w:p w14:paraId="4C47DC57"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9) справку о наличии у организации расчетного или корреспондентского счета, открытого в учреждениях Центрального банка Российской Федерации или кредитных организациях и действующего не менее 15 календарных дней;</w:t>
      </w:r>
    </w:p>
    <w:p w14:paraId="7BDCC613"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10) справку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w:t>
      </w:r>
      <w:r w:rsidR="00C95E98">
        <w:rPr>
          <w:rFonts w:ascii="Times New Roman" w:hAnsi="Times New Roman" w:cs="Times New Roman"/>
          <w:sz w:val="24"/>
          <w:szCs w:val="24"/>
        </w:rPr>
        <w:t xml:space="preserve"> </w:t>
      </w:r>
      <w:r w:rsidRPr="00016906">
        <w:rPr>
          <w:rFonts w:ascii="Times New Roman" w:hAnsi="Times New Roman" w:cs="Times New Roman"/>
          <w:sz w:val="24"/>
          <w:szCs w:val="24"/>
        </w:rPr>
        <w:t>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(представляется по собственной инициативе);</w:t>
      </w:r>
    </w:p>
    <w:p w14:paraId="5FA7CA40"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lastRenderedPageBreak/>
        <w:t>11) справку налогового органа по месту нахождения организации, подтверждающую отсутствие у организации на 1 октября текущего года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по собственной инициативе).</w:t>
      </w:r>
    </w:p>
    <w:p w14:paraId="4306E320"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Подчистки и исправления в заявке и документах не допускаются, за исключением исправлений, заверенных подписью уполномоченного лица организации и печатью (при наличии). Заявка, документы и копии документов должны иметь качество изображения символов, букв и цифр, позволяющее их идентифицировать и прочитать.</w:t>
      </w:r>
      <w:r w:rsidR="00C95E98">
        <w:rPr>
          <w:rFonts w:ascii="Times New Roman" w:hAnsi="Times New Roman" w:cs="Times New Roman"/>
          <w:sz w:val="24"/>
          <w:szCs w:val="24"/>
        </w:rPr>
        <w:t xml:space="preserve"> </w:t>
      </w:r>
      <w:r w:rsidRPr="00016906">
        <w:rPr>
          <w:rFonts w:ascii="Times New Roman" w:hAnsi="Times New Roman" w:cs="Times New Roman"/>
          <w:sz w:val="24"/>
          <w:szCs w:val="24"/>
        </w:rPr>
        <w:t>Ответственность за полноту и достоверность информации, содержащейся в заявке и документах</w:t>
      </w:r>
      <w:r w:rsidR="00C95E98">
        <w:rPr>
          <w:rFonts w:ascii="Times New Roman" w:hAnsi="Times New Roman" w:cs="Times New Roman"/>
          <w:sz w:val="24"/>
          <w:szCs w:val="24"/>
        </w:rPr>
        <w:t>,</w:t>
      </w:r>
      <w:r w:rsidRPr="00016906">
        <w:rPr>
          <w:rFonts w:ascii="Times New Roman" w:hAnsi="Times New Roman" w:cs="Times New Roman"/>
          <w:sz w:val="24"/>
          <w:szCs w:val="24"/>
        </w:rPr>
        <w:t xml:space="preserve"> несет участник отбора в соответствии с законодательством Российской Федерации.</w:t>
      </w:r>
      <w:r w:rsidR="00C95E98">
        <w:rPr>
          <w:rFonts w:ascii="Times New Roman" w:hAnsi="Times New Roman" w:cs="Times New Roman"/>
          <w:sz w:val="24"/>
          <w:szCs w:val="24"/>
        </w:rPr>
        <w:t xml:space="preserve"> </w:t>
      </w:r>
      <w:r w:rsidRPr="00016906">
        <w:rPr>
          <w:rFonts w:ascii="Times New Roman" w:hAnsi="Times New Roman" w:cs="Times New Roman"/>
          <w:sz w:val="24"/>
          <w:szCs w:val="24"/>
        </w:rPr>
        <w:t>Участники отбора в отношении одного периодического печатного издания имеют право представить одну заявку.</w:t>
      </w:r>
    </w:p>
    <w:p w14:paraId="7A440F59"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Участник отбора до наступления даты и времени окончания срока приема заявок, указанного в объявлении о проведении отбора, вправе внести в нее изменения или отозвать заявку путем письменного обращения, направленного в Министерство. Изменения к заявке после представления их в установленном порядке становятся неотъемлемой частью заявки.</w:t>
      </w:r>
      <w:r w:rsidR="00C95E98">
        <w:rPr>
          <w:rFonts w:ascii="Times New Roman" w:hAnsi="Times New Roman" w:cs="Times New Roman"/>
          <w:sz w:val="24"/>
          <w:szCs w:val="24"/>
        </w:rPr>
        <w:t xml:space="preserve"> </w:t>
      </w:r>
      <w:r w:rsidRPr="00016906">
        <w:rPr>
          <w:rFonts w:ascii="Times New Roman" w:hAnsi="Times New Roman" w:cs="Times New Roman"/>
          <w:sz w:val="24"/>
          <w:szCs w:val="24"/>
        </w:rPr>
        <w:t>Министерство на основании поступившего обращения участника отбора об отзыве заявки в срок, не превышающий 3 рабочих дней со дня регистрации указанного письменного обращения об отзыве заявки, возвращает заявку участнику отбора.</w:t>
      </w:r>
      <w:r w:rsidR="00C95E98">
        <w:rPr>
          <w:rFonts w:ascii="Times New Roman" w:hAnsi="Times New Roman" w:cs="Times New Roman"/>
          <w:sz w:val="24"/>
          <w:szCs w:val="24"/>
        </w:rPr>
        <w:t xml:space="preserve"> </w:t>
      </w:r>
      <w:r w:rsidRPr="00016906">
        <w:rPr>
          <w:rFonts w:ascii="Times New Roman" w:hAnsi="Times New Roman" w:cs="Times New Roman"/>
          <w:sz w:val="24"/>
          <w:szCs w:val="24"/>
        </w:rPr>
        <w:t>Отзыв заявки не препятствует повторному обращению заявителя в Министерство для участия в отборе, но не позднее даты окончания срока подачи заявки, предусмотренного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14:paraId="200DC989"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Основанием для возврата заявки участнику отбора на доработку является представление документов, указанных в объявлении о проведении отбора, с плохим качеством изображения символов, букв и цифр, не позволяющих их прочитать. Участник отбора до наступления даты окончания срока приема заявок, предусмотренного в объявлении о проведении отбора, вправе устранить основания, послужившие основанием для возврата заявки на доработку. При этом днем регистрации заявки будет считаться день первоначального представления заявки на участие в отборе.</w:t>
      </w:r>
    </w:p>
    <w:p w14:paraId="4BF95E84"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Министерство:</w:t>
      </w:r>
    </w:p>
    <w:p w14:paraId="38ABCE50"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1) регистрирует представленные на отбор заявки и документы, указанные в пункте 15 Порядка, в день их поступления или на следующий рабочий день, если заявка поступила после завершения рабочего дня или в выходной день;</w:t>
      </w:r>
    </w:p>
    <w:p w14:paraId="32169D2B"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2) в течение 15 рабочих дней со дня окончания срока приема заявок и документов, указанного в объявлении о проведении отбора, рассматривает представленные заявки на соблюдение организациями требований и условий, установленных пунктами 5 и 6 Порядка, а также на соответствие документов, представленных в соответствии с пунктом 15 Порядка, требованиям, предъявляемым к форме и содержанию;</w:t>
      </w:r>
    </w:p>
    <w:p w14:paraId="289846C0"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lastRenderedPageBreak/>
        <w:t xml:space="preserve">3) в течение 10 рабочих дней со дня окончания срока приема заявок и документов, указанного в объявлении о проведении отбора, в целях подтверждения соответствия участника отбора требованиям, указанным </w:t>
      </w:r>
      <w:r w:rsidR="00C95E98">
        <w:rPr>
          <w:rFonts w:ascii="Times New Roman" w:hAnsi="Times New Roman" w:cs="Times New Roman"/>
          <w:sz w:val="24"/>
          <w:szCs w:val="24"/>
        </w:rPr>
        <w:t xml:space="preserve">в пункте 5 </w:t>
      </w:r>
      <w:r w:rsidRPr="00016906">
        <w:rPr>
          <w:rFonts w:ascii="Times New Roman" w:hAnsi="Times New Roman" w:cs="Times New Roman"/>
          <w:sz w:val="24"/>
          <w:szCs w:val="24"/>
        </w:rPr>
        <w:t xml:space="preserve">Порядка, получает соответствующую информацию посредством использования государственных информационных систем и (или) межведомственного электронного взаимодействия (запрос), за исключением случая, если участник отбора представил указанные </w:t>
      </w:r>
      <w:r w:rsidR="00C95E98">
        <w:rPr>
          <w:rFonts w:ascii="Times New Roman" w:hAnsi="Times New Roman" w:cs="Times New Roman"/>
          <w:sz w:val="24"/>
          <w:szCs w:val="24"/>
        </w:rPr>
        <w:t xml:space="preserve">в подпунктах 10 и 11 пункта 15 </w:t>
      </w:r>
      <w:r w:rsidRPr="00016906">
        <w:rPr>
          <w:rFonts w:ascii="Times New Roman" w:hAnsi="Times New Roman" w:cs="Times New Roman"/>
          <w:sz w:val="24"/>
          <w:szCs w:val="24"/>
        </w:rPr>
        <w:t>Порядка документы и информацию по собственной инициативе.</w:t>
      </w:r>
    </w:p>
    <w:p w14:paraId="74DEFC34"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17. На стадии рассмотрения заявки Министерство принимает одно из следующих решений:</w:t>
      </w:r>
    </w:p>
    <w:p w14:paraId="297E4988"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1) о соответствии заявки требованиям, указанным в объявлении о проведении отбора, – на дату </w:t>
      </w:r>
      <w:proofErr w:type="gramStart"/>
      <w:r w:rsidRPr="00016906">
        <w:rPr>
          <w:rFonts w:ascii="Times New Roman" w:hAnsi="Times New Roman" w:cs="Times New Roman"/>
          <w:sz w:val="24"/>
          <w:szCs w:val="24"/>
        </w:rPr>
        <w:t>получения результатов проверки</w:t>
      </w:r>
      <w:proofErr w:type="gramEnd"/>
      <w:r w:rsidRPr="00016906">
        <w:rPr>
          <w:rFonts w:ascii="Times New Roman" w:hAnsi="Times New Roman" w:cs="Times New Roman"/>
          <w:sz w:val="24"/>
          <w:szCs w:val="24"/>
        </w:rPr>
        <w:t xml:space="preserve"> представленных участником отбора информации и документов, поданных в составе заявки);</w:t>
      </w:r>
    </w:p>
    <w:p w14:paraId="6CD7BCF2"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2) об отклонении заявки;</w:t>
      </w:r>
    </w:p>
    <w:p w14:paraId="2B788840"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3) о возврате заявки на доработку.</w:t>
      </w:r>
    </w:p>
    <w:p w14:paraId="4A0FCE4D"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18. Основаниями для отклонения заявки на стадии рассмотрения заявки являются:</w:t>
      </w:r>
    </w:p>
    <w:p w14:paraId="5B6A2BA6"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1) несоответствие организаций требованиям, установленным в пункте 5 Порядка, в том числе на основании полученного ответа государственного органа, органа государственной власти, органа местного самоуправления, подведомственных государственным органам, органам местного самоуправления организаций на межведомственный запрос, который свидетельствует об отсутствии документа, необходимого для принятия решения о предоставлении субсидий и заключении соглашения о предоставлении субсидий;</w:t>
      </w:r>
    </w:p>
    <w:p w14:paraId="13196AAE"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2) несоблюдение условий, установленных пунктом 6 Порядка;</w:t>
      </w:r>
    </w:p>
    <w:p w14:paraId="511E53DA"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3) несоответствие заявок и прилагаемых к ним документов требованиям, установленным в объявлении о проведении отбора;</w:t>
      </w:r>
    </w:p>
    <w:p w14:paraId="1383A658"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4) недостоверность представленной организациями информации, в том числе информации о месте нахождения и адресе юридического лица, индивидуального предпринимателя или физического лица;</w:t>
      </w:r>
    </w:p>
    <w:p w14:paraId="3C9130C5"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5) подача заявки после даты и (или) времени, определенных для подачи заявок в объявлении о проведении отбора.</w:t>
      </w:r>
    </w:p>
    <w:p w14:paraId="2908D540"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Победителями отбора признаются участники отбора, включенные в рейтинг, сформированный Министерством по результатам ранжирования поступивших заявок исходя из очередности их поступления и в пределах объема распределяемой субсидий, указанного в объявлении о проведении отбора.</w:t>
      </w:r>
    </w:p>
    <w:p w14:paraId="52E9D05D"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21. Субсидии, распределяемые в рамках отбора, распределяются между участниками отбора, включенными в рейтинг, следующим способом: каждому участнику отбора, включенному в рейтинг, распределяется размер субсидий, пропорциональный размеру, </w:t>
      </w:r>
      <w:r w:rsidRPr="00016906">
        <w:rPr>
          <w:rFonts w:ascii="Times New Roman" w:hAnsi="Times New Roman" w:cs="Times New Roman"/>
          <w:sz w:val="24"/>
          <w:szCs w:val="24"/>
        </w:rPr>
        <w:lastRenderedPageBreak/>
        <w:t>указанному им в заявке, к общему размеру субсидий, запрашиваемому всеми участниками отбора, включенными в рейтинг, но не выше размера, указанного им в заявке.</w:t>
      </w:r>
    </w:p>
    <w:p w14:paraId="6EEB7100"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22. По результатам ранжирования поступивших заявок и определения победителей отбора в пределах объема распределяемых субсидий Министерство в течение 5 рабочих дней со дня окончания срока рассмотрения заявок формирует и подписывает протокол подведения итогов отбора, включающий информацию о победителях отбора с указанием размера субсидий, предусмотренной для предоставления им, об отклонении заявок с указанием оснований для их отклонения.</w:t>
      </w:r>
    </w:p>
    <w:p w14:paraId="595AF872"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Протокол подведения итогов подписывается руководителем Министерства или уполномоченным им лицом, размещается на официальном сайте Министерства не позднее 1 рабочего дня, следующего за днем его подписания.</w:t>
      </w:r>
    </w:p>
    <w:p w14:paraId="11FA198A"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Участник отбора вправе со дня размещения объявления о проведении отбора на официальном сайте Министерства не позднее 3-го рабочего дня до даты завершения подачи заявок направить в Министерство запрос о разъяснении положений объявления о проведении отбора на бумажном носителе либо по адресу электронной почты Министерства (mrgo_m@mrgo.e-zab.ru) в форме электронных документов.</w:t>
      </w:r>
      <w:r w:rsidR="00C95E98">
        <w:rPr>
          <w:rFonts w:ascii="Times New Roman" w:hAnsi="Times New Roman" w:cs="Times New Roman"/>
          <w:sz w:val="24"/>
          <w:szCs w:val="24"/>
        </w:rPr>
        <w:t xml:space="preserve"> </w:t>
      </w:r>
      <w:r w:rsidRPr="00016906">
        <w:rPr>
          <w:rFonts w:ascii="Times New Roman" w:hAnsi="Times New Roman" w:cs="Times New Roman"/>
          <w:sz w:val="24"/>
          <w:szCs w:val="24"/>
        </w:rPr>
        <w:t>Министерство в ответ на запрос о разъяснении направляет участнику отбора разъяснение положений объявления о проведении отбора в срок не позднее 2 рабочих дней до дня завершения подачи заявок способом, которым был направлен запрос о разъяснении в Министерство, а также размещает данное разъяснение на официальном сайте Министерства в день направления участнику отбора, направившему запрос о разъяснении.</w:t>
      </w:r>
    </w:p>
    <w:p w14:paraId="42B27ABB" w14:textId="77777777" w:rsidR="00787EF6" w:rsidRPr="00016906" w:rsidRDefault="00787EF6" w:rsidP="00C26E91">
      <w:pPr>
        <w:jc w:val="both"/>
        <w:rPr>
          <w:rFonts w:ascii="Times New Roman" w:hAnsi="Times New Roman" w:cs="Times New Roman"/>
          <w:sz w:val="24"/>
          <w:szCs w:val="24"/>
        </w:rPr>
      </w:pPr>
      <w:r w:rsidRPr="00016906">
        <w:rPr>
          <w:rFonts w:ascii="Times New Roman" w:hAnsi="Times New Roman" w:cs="Times New Roman"/>
          <w:sz w:val="24"/>
          <w:szCs w:val="24"/>
        </w:rP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r w:rsidR="00C95E98">
        <w:rPr>
          <w:rFonts w:ascii="Times New Roman" w:hAnsi="Times New Roman" w:cs="Times New Roman"/>
          <w:sz w:val="24"/>
          <w:szCs w:val="24"/>
        </w:rPr>
        <w:t xml:space="preserve"> </w:t>
      </w:r>
      <w:r w:rsidRPr="00016906">
        <w:rPr>
          <w:rFonts w:ascii="Times New Roman" w:hAnsi="Times New Roman" w:cs="Times New Roman"/>
          <w:sz w:val="24"/>
          <w:szCs w:val="24"/>
        </w:rPr>
        <w:t>Запросы о разъяснении, поступившие позднее 3-го рабочего дня до дня окончания срока приема заявок, не подлежат рассмотрению Министерством.</w:t>
      </w:r>
    </w:p>
    <w:p w14:paraId="541B293B" w14:textId="77777777" w:rsidR="00C26E91" w:rsidRPr="00016906" w:rsidRDefault="00C26E91" w:rsidP="00C26E91">
      <w:pPr>
        <w:jc w:val="both"/>
        <w:rPr>
          <w:rFonts w:ascii="Times New Roman" w:hAnsi="Times New Roman" w:cs="Times New Roman"/>
          <w:sz w:val="24"/>
          <w:szCs w:val="24"/>
        </w:rPr>
      </w:pPr>
      <w:r w:rsidRPr="00016906">
        <w:rPr>
          <w:rFonts w:ascii="Times New Roman" w:hAnsi="Times New Roman" w:cs="Times New Roman"/>
          <w:sz w:val="24"/>
          <w:szCs w:val="24"/>
        </w:rPr>
        <w:t>Заключение соглашения о предоставлении субсидий осуществляется в следующем порядке и сроки:</w:t>
      </w:r>
    </w:p>
    <w:p w14:paraId="31099959" w14:textId="77777777" w:rsidR="00C26E91" w:rsidRPr="00016906" w:rsidRDefault="00C26E91" w:rsidP="00C26E91">
      <w:pPr>
        <w:jc w:val="both"/>
        <w:rPr>
          <w:rFonts w:ascii="Times New Roman" w:hAnsi="Times New Roman" w:cs="Times New Roman"/>
          <w:sz w:val="24"/>
          <w:szCs w:val="24"/>
        </w:rPr>
      </w:pPr>
      <w:r w:rsidRPr="00016906">
        <w:rPr>
          <w:rFonts w:ascii="Times New Roman" w:hAnsi="Times New Roman" w:cs="Times New Roman"/>
          <w:sz w:val="24"/>
          <w:szCs w:val="24"/>
        </w:rPr>
        <w:t>1) в случае принятия решения о предоставлении субсидий Министерство в течение 2 рабочих дней осуществляет подготовку проекта соглашения о предоставлении субсидий в двух экземплярах и направляет победителю отбора для подписания;</w:t>
      </w:r>
    </w:p>
    <w:p w14:paraId="584CA7CC" w14:textId="77777777" w:rsidR="00787EF6" w:rsidRPr="00016906" w:rsidRDefault="00C26E91" w:rsidP="00C26E91">
      <w:pPr>
        <w:jc w:val="both"/>
        <w:rPr>
          <w:rFonts w:ascii="Times New Roman" w:hAnsi="Times New Roman" w:cs="Times New Roman"/>
          <w:sz w:val="24"/>
          <w:szCs w:val="24"/>
        </w:rPr>
      </w:pPr>
      <w:r w:rsidRPr="00016906">
        <w:rPr>
          <w:rFonts w:ascii="Times New Roman" w:hAnsi="Times New Roman" w:cs="Times New Roman"/>
          <w:sz w:val="24"/>
          <w:szCs w:val="24"/>
        </w:rPr>
        <w:t>2) победитель отбора в течение 3 рабочих дней со дня получения проекта соглашения о предоставлении субсидий подписывает и направляет в Министерство два экземпляра соглашения о предоставлении субсидий для его подписания, один из которых после подписания руководителем Министерства или уполномоченным им лицом возвращается победителю отбора.</w:t>
      </w:r>
    </w:p>
    <w:p w14:paraId="0FCE2D5B" w14:textId="77777777" w:rsidR="00C26E91" w:rsidRPr="00016906" w:rsidRDefault="00C26E91" w:rsidP="00C26E91">
      <w:pPr>
        <w:jc w:val="both"/>
        <w:rPr>
          <w:rFonts w:ascii="Times New Roman" w:hAnsi="Times New Roman" w:cs="Times New Roman"/>
          <w:sz w:val="24"/>
          <w:szCs w:val="24"/>
        </w:rPr>
      </w:pPr>
      <w:r w:rsidRPr="00016906">
        <w:rPr>
          <w:rFonts w:ascii="Times New Roman" w:hAnsi="Times New Roman" w:cs="Times New Roman"/>
          <w:sz w:val="24"/>
          <w:szCs w:val="24"/>
        </w:rPr>
        <w:t>Победитель отбора признается уклонившимся от заключения соглашения о предоставлении субсидий, если не подписал соглашение о предоставлении субсидий в течение указанного в объявлении о проведении отбора срока на подписание и не направил по нему возражения.</w:t>
      </w:r>
    </w:p>
    <w:p w14:paraId="73AEB347" w14:textId="77777777" w:rsidR="00C26E91" w:rsidRPr="00016906" w:rsidRDefault="00C26E91" w:rsidP="00C95E98">
      <w:pPr>
        <w:jc w:val="both"/>
        <w:rPr>
          <w:rFonts w:ascii="Times New Roman" w:eastAsia="Calibri" w:hAnsi="Times New Roman" w:cs="Times New Roman"/>
          <w:sz w:val="24"/>
          <w:szCs w:val="24"/>
        </w:rPr>
      </w:pPr>
      <w:r w:rsidRPr="00016906">
        <w:rPr>
          <w:rFonts w:ascii="Times New Roman" w:hAnsi="Times New Roman" w:cs="Times New Roman"/>
          <w:sz w:val="24"/>
          <w:szCs w:val="24"/>
        </w:rPr>
        <w:lastRenderedPageBreak/>
        <w:t xml:space="preserve">Объем распределяемой субсидии в рамках отбора – 1072 тыс. руб. </w:t>
      </w:r>
      <w:r w:rsidRPr="00016906">
        <w:rPr>
          <w:rFonts w:ascii="Times New Roman" w:eastAsia="Calibri" w:hAnsi="Times New Roman" w:cs="Times New Roman"/>
          <w:sz w:val="24"/>
          <w:szCs w:val="24"/>
        </w:rPr>
        <w:t>Размер субсидий для получателя субсидий равняется сумме затрат данного получателя субсидий (или объему заявленной потребности в субсидиях, если данный объем меньше или равен сумме затрат получателя субсидий), указанной в отчете о затратах на оказание полиграфических услуг согласно приложению № 5 к настоящему Порядку и подтвержденной копиями первичных финансовых документов, указанными в подпункте 8 пункта 15 настоящего Порядка, если общая сумма затрат получателей субсидий меньше или равна сумме бюджетных ассигнований, предусмотренных Министерству на текущий финансовый год на цель, указанную в пункте 4 настоящего Порядка.</w:t>
      </w:r>
    </w:p>
    <w:p w14:paraId="1020A5FA" w14:textId="77777777" w:rsidR="00C26E91" w:rsidRPr="00016906" w:rsidRDefault="00C26E91" w:rsidP="00C26E91">
      <w:pPr>
        <w:pStyle w:val="a4"/>
        <w:ind w:left="0" w:firstLine="708"/>
        <w:jc w:val="both"/>
        <w:rPr>
          <w:sz w:val="24"/>
          <w:szCs w:val="24"/>
          <w:lang w:eastAsia="ru-RU"/>
        </w:rPr>
      </w:pPr>
      <w:r w:rsidRPr="00016906">
        <w:rPr>
          <w:rFonts w:eastAsia="Calibri"/>
          <w:sz w:val="24"/>
          <w:szCs w:val="24"/>
        </w:rPr>
        <w:t>В случае е</w:t>
      </w:r>
      <w:r w:rsidRPr="00016906">
        <w:rPr>
          <w:sz w:val="24"/>
          <w:szCs w:val="24"/>
        </w:rPr>
        <w:t>сли общая сумма затрат получателей субсидий больше, чем сумма бюджетных ассигнований, предусмотренных Министерству на текущий финансовый год на цель, указанную в пункте 4 настоящего Порядка, то размер субсидий для каждого получателя субсидий определяется по формуле:</w:t>
      </w:r>
    </w:p>
    <w:p w14:paraId="4F8C32F9" w14:textId="77777777" w:rsidR="00C26E91" w:rsidRPr="00016906" w:rsidRDefault="00C26E91" w:rsidP="00C26E91">
      <w:pPr>
        <w:ind w:firstLine="708"/>
        <w:jc w:val="both"/>
        <w:rPr>
          <w:rFonts w:ascii="Times New Roman" w:eastAsia="Calibri" w:hAnsi="Times New Roman" w:cs="Times New Roman"/>
          <w:sz w:val="24"/>
          <w:szCs w:val="24"/>
        </w:rPr>
      </w:pPr>
      <w:r w:rsidRPr="00016906">
        <w:rPr>
          <w:rFonts w:ascii="Times New Roman" w:eastAsia="Calibri" w:hAnsi="Times New Roman" w:cs="Times New Roman"/>
          <w:sz w:val="24"/>
          <w:szCs w:val="24"/>
        </w:rPr>
        <w:t>С</w:t>
      </w:r>
      <w:proofErr w:type="gramStart"/>
      <w:r w:rsidRPr="00016906">
        <w:rPr>
          <w:rFonts w:ascii="Times New Roman" w:eastAsia="Calibri" w:hAnsi="Times New Roman" w:cs="Times New Roman"/>
          <w:sz w:val="24"/>
          <w:szCs w:val="24"/>
          <w:vertAlign w:val="subscript"/>
        </w:rPr>
        <w:t>1,2,…</w:t>
      </w:r>
      <w:proofErr w:type="gramEnd"/>
      <w:r w:rsidRPr="00016906">
        <w:rPr>
          <w:rFonts w:ascii="Times New Roman" w:eastAsia="Calibri" w:hAnsi="Times New Roman" w:cs="Times New Roman"/>
          <w:sz w:val="24"/>
          <w:szCs w:val="24"/>
          <w:vertAlign w:val="subscript"/>
        </w:rPr>
        <w:t>,</w:t>
      </w:r>
      <w:r w:rsidRPr="00016906">
        <w:rPr>
          <w:rFonts w:ascii="Times New Roman" w:eastAsia="Calibri" w:hAnsi="Times New Roman" w:cs="Times New Roman"/>
          <w:sz w:val="24"/>
          <w:szCs w:val="24"/>
          <w:vertAlign w:val="subscript"/>
          <w:lang w:val="en-US"/>
        </w:rPr>
        <w:t>n</w:t>
      </w:r>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З/</w:t>
      </w:r>
      <w:proofErr w:type="spellStart"/>
      <w:r w:rsidRPr="00016906">
        <w:rPr>
          <w:rFonts w:ascii="Times New Roman" w:eastAsia="Calibri" w:hAnsi="Times New Roman" w:cs="Times New Roman"/>
          <w:sz w:val="24"/>
          <w:szCs w:val="24"/>
        </w:rPr>
        <w:t>З</w:t>
      </w:r>
      <w:r w:rsidRPr="00016906">
        <w:rPr>
          <w:rFonts w:ascii="Times New Roman" w:eastAsia="Calibri" w:hAnsi="Times New Roman" w:cs="Times New Roman"/>
          <w:sz w:val="24"/>
          <w:szCs w:val="24"/>
          <w:vertAlign w:val="subscript"/>
        </w:rPr>
        <w:t>общ</w:t>
      </w:r>
      <w:proofErr w:type="spellEnd"/>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xml:space="preserve">х </w:t>
      </w:r>
      <w:proofErr w:type="spellStart"/>
      <w:r w:rsidRPr="00016906">
        <w:rPr>
          <w:rFonts w:ascii="Times New Roman" w:eastAsia="Calibri" w:hAnsi="Times New Roman" w:cs="Times New Roman"/>
          <w:sz w:val="24"/>
          <w:szCs w:val="24"/>
        </w:rPr>
        <w:t>С</w:t>
      </w:r>
      <w:r w:rsidRPr="00016906">
        <w:rPr>
          <w:rFonts w:ascii="Times New Roman" w:eastAsia="Calibri" w:hAnsi="Times New Roman" w:cs="Times New Roman"/>
          <w:sz w:val="24"/>
          <w:szCs w:val="24"/>
          <w:vertAlign w:val="subscript"/>
        </w:rPr>
        <w:t>текущ</w:t>
      </w:r>
      <w:proofErr w:type="spellEnd"/>
      <w:r w:rsidRPr="00016906">
        <w:rPr>
          <w:rFonts w:ascii="Times New Roman" w:eastAsia="Calibri" w:hAnsi="Times New Roman" w:cs="Times New Roman"/>
          <w:sz w:val="24"/>
          <w:szCs w:val="24"/>
        </w:rPr>
        <w:t xml:space="preserve"> , где:</w:t>
      </w:r>
    </w:p>
    <w:p w14:paraId="508C5B6A" w14:textId="77777777" w:rsidR="00C26E91" w:rsidRPr="00016906" w:rsidRDefault="00C26E91" w:rsidP="00C26E91">
      <w:pPr>
        <w:ind w:firstLine="708"/>
        <w:jc w:val="both"/>
        <w:rPr>
          <w:rFonts w:ascii="Times New Roman" w:eastAsia="Calibri" w:hAnsi="Times New Roman" w:cs="Times New Roman"/>
          <w:sz w:val="24"/>
          <w:szCs w:val="24"/>
        </w:rPr>
      </w:pPr>
      <w:r w:rsidRPr="00016906">
        <w:rPr>
          <w:rFonts w:ascii="Times New Roman" w:eastAsia="Calibri" w:hAnsi="Times New Roman" w:cs="Times New Roman"/>
          <w:sz w:val="24"/>
          <w:szCs w:val="24"/>
        </w:rPr>
        <w:t>С</w:t>
      </w:r>
      <w:proofErr w:type="gramStart"/>
      <w:r w:rsidRPr="00016906">
        <w:rPr>
          <w:rFonts w:ascii="Times New Roman" w:eastAsia="Calibri" w:hAnsi="Times New Roman" w:cs="Times New Roman"/>
          <w:sz w:val="24"/>
          <w:szCs w:val="24"/>
          <w:vertAlign w:val="subscript"/>
        </w:rPr>
        <w:t>1,2,…</w:t>
      </w:r>
      <w:proofErr w:type="gramEnd"/>
      <w:r w:rsidRPr="00016906">
        <w:rPr>
          <w:rFonts w:ascii="Times New Roman" w:eastAsia="Calibri" w:hAnsi="Times New Roman" w:cs="Times New Roman"/>
          <w:sz w:val="24"/>
          <w:szCs w:val="24"/>
          <w:vertAlign w:val="subscript"/>
        </w:rPr>
        <w:t>,</w:t>
      </w:r>
      <w:r w:rsidRPr="00016906">
        <w:rPr>
          <w:rFonts w:ascii="Times New Roman" w:eastAsia="Calibri" w:hAnsi="Times New Roman" w:cs="Times New Roman"/>
          <w:sz w:val="24"/>
          <w:szCs w:val="24"/>
          <w:vertAlign w:val="subscript"/>
          <w:lang w:val="en-US"/>
        </w:rPr>
        <w:t>n</w:t>
      </w:r>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xml:space="preserve">– размер субсидий для каждого получателя субсидий;  </w:t>
      </w:r>
    </w:p>
    <w:p w14:paraId="339BCCFF" w14:textId="77777777" w:rsidR="00C26E91" w:rsidRPr="00016906" w:rsidRDefault="00C26E91" w:rsidP="00C26E91">
      <w:pPr>
        <w:ind w:firstLine="708"/>
        <w:jc w:val="both"/>
        <w:rPr>
          <w:rFonts w:ascii="Times New Roman" w:eastAsia="Calibri" w:hAnsi="Times New Roman" w:cs="Times New Roman"/>
          <w:sz w:val="24"/>
          <w:szCs w:val="24"/>
        </w:rPr>
      </w:pPr>
      <w:proofErr w:type="spellStart"/>
      <w:r w:rsidRPr="00016906">
        <w:rPr>
          <w:rFonts w:ascii="Times New Roman" w:eastAsia="Calibri" w:hAnsi="Times New Roman" w:cs="Times New Roman"/>
          <w:sz w:val="24"/>
          <w:szCs w:val="24"/>
        </w:rPr>
        <w:t>С</w:t>
      </w:r>
      <w:r w:rsidRPr="00016906">
        <w:rPr>
          <w:rFonts w:ascii="Times New Roman" w:eastAsia="Calibri" w:hAnsi="Times New Roman" w:cs="Times New Roman"/>
          <w:sz w:val="24"/>
          <w:szCs w:val="24"/>
          <w:vertAlign w:val="subscript"/>
        </w:rPr>
        <w:t>текущ</w:t>
      </w:r>
      <w:proofErr w:type="spellEnd"/>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сумма субсидий, предусмотренная на текущий финансовый год на цель, указанную в пункте 4 настоящего Порядка;</w:t>
      </w:r>
    </w:p>
    <w:p w14:paraId="7B142428" w14:textId="77777777" w:rsidR="00C26E91" w:rsidRPr="00016906" w:rsidRDefault="00C26E91" w:rsidP="00C26E91">
      <w:pPr>
        <w:ind w:firstLine="708"/>
        <w:jc w:val="both"/>
        <w:rPr>
          <w:rFonts w:ascii="Times New Roman" w:eastAsia="Calibri" w:hAnsi="Times New Roman" w:cs="Times New Roman"/>
          <w:sz w:val="24"/>
          <w:szCs w:val="24"/>
        </w:rPr>
      </w:pPr>
      <w:r w:rsidRPr="00016906">
        <w:rPr>
          <w:rFonts w:ascii="Times New Roman" w:eastAsia="Calibri" w:hAnsi="Times New Roman" w:cs="Times New Roman"/>
          <w:sz w:val="24"/>
          <w:szCs w:val="24"/>
        </w:rPr>
        <w:t>З – затраты одного победителя отбора;</w:t>
      </w:r>
    </w:p>
    <w:p w14:paraId="4EBC0459" w14:textId="77777777" w:rsidR="00C26E91" w:rsidRPr="00016906" w:rsidRDefault="00C26E91" w:rsidP="00C26E91">
      <w:pPr>
        <w:ind w:firstLine="708"/>
        <w:jc w:val="both"/>
        <w:rPr>
          <w:rFonts w:ascii="Times New Roman" w:eastAsia="Calibri" w:hAnsi="Times New Roman" w:cs="Times New Roman"/>
          <w:sz w:val="24"/>
          <w:szCs w:val="24"/>
        </w:rPr>
      </w:pPr>
      <w:proofErr w:type="spellStart"/>
      <w:r w:rsidRPr="00016906">
        <w:rPr>
          <w:rFonts w:ascii="Times New Roman" w:eastAsia="Calibri" w:hAnsi="Times New Roman" w:cs="Times New Roman"/>
          <w:sz w:val="24"/>
          <w:szCs w:val="24"/>
        </w:rPr>
        <w:t>З</w:t>
      </w:r>
      <w:r w:rsidRPr="00016906">
        <w:rPr>
          <w:rFonts w:ascii="Times New Roman" w:eastAsia="Calibri" w:hAnsi="Times New Roman" w:cs="Times New Roman"/>
          <w:sz w:val="24"/>
          <w:szCs w:val="24"/>
          <w:vertAlign w:val="subscript"/>
        </w:rPr>
        <w:t>общ</w:t>
      </w:r>
      <w:proofErr w:type="spellEnd"/>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общая сумма затрат получателей субсидий, которая определяется по формуле:</w:t>
      </w:r>
    </w:p>
    <w:p w14:paraId="1DFFA0E0" w14:textId="77777777" w:rsidR="00C26E91" w:rsidRPr="00016906" w:rsidRDefault="00C26E91" w:rsidP="00C26E91">
      <w:pPr>
        <w:ind w:firstLine="708"/>
        <w:jc w:val="both"/>
        <w:rPr>
          <w:rFonts w:ascii="Times New Roman" w:eastAsia="Calibri" w:hAnsi="Times New Roman" w:cs="Times New Roman"/>
          <w:sz w:val="24"/>
          <w:szCs w:val="24"/>
        </w:rPr>
      </w:pPr>
      <w:proofErr w:type="spellStart"/>
      <w:r w:rsidRPr="00016906">
        <w:rPr>
          <w:rFonts w:ascii="Times New Roman" w:eastAsia="Calibri" w:hAnsi="Times New Roman" w:cs="Times New Roman"/>
          <w:sz w:val="24"/>
          <w:szCs w:val="24"/>
        </w:rPr>
        <w:t>З</w:t>
      </w:r>
      <w:r w:rsidRPr="00016906">
        <w:rPr>
          <w:rFonts w:ascii="Times New Roman" w:eastAsia="Calibri" w:hAnsi="Times New Roman" w:cs="Times New Roman"/>
          <w:sz w:val="24"/>
          <w:szCs w:val="24"/>
          <w:vertAlign w:val="subscript"/>
        </w:rPr>
        <w:t>общ</w:t>
      </w:r>
      <w:proofErr w:type="spellEnd"/>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З</w:t>
      </w:r>
      <w:r w:rsidRPr="00016906">
        <w:rPr>
          <w:rFonts w:ascii="Times New Roman" w:eastAsia="Calibri" w:hAnsi="Times New Roman" w:cs="Times New Roman"/>
          <w:sz w:val="24"/>
          <w:szCs w:val="24"/>
          <w:vertAlign w:val="subscript"/>
        </w:rPr>
        <w:t xml:space="preserve">1 </w:t>
      </w:r>
      <w:r w:rsidRPr="00016906">
        <w:rPr>
          <w:rFonts w:ascii="Times New Roman" w:eastAsia="Calibri" w:hAnsi="Times New Roman" w:cs="Times New Roman"/>
          <w:sz w:val="24"/>
          <w:szCs w:val="24"/>
        </w:rPr>
        <w:t>+ З</w:t>
      </w:r>
      <w:r w:rsidRPr="00016906">
        <w:rPr>
          <w:rFonts w:ascii="Times New Roman" w:eastAsia="Calibri" w:hAnsi="Times New Roman" w:cs="Times New Roman"/>
          <w:sz w:val="24"/>
          <w:szCs w:val="24"/>
          <w:vertAlign w:val="subscript"/>
        </w:rPr>
        <w:t xml:space="preserve">2 </w:t>
      </w:r>
      <w:r w:rsidRPr="00016906">
        <w:rPr>
          <w:rFonts w:ascii="Times New Roman" w:eastAsia="Calibri" w:hAnsi="Times New Roman" w:cs="Times New Roman"/>
          <w:sz w:val="24"/>
          <w:szCs w:val="24"/>
        </w:rPr>
        <w:t>+…+ З</w:t>
      </w:r>
      <w:proofErr w:type="gramStart"/>
      <w:r w:rsidRPr="00016906">
        <w:rPr>
          <w:rFonts w:ascii="Times New Roman" w:eastAsia="Calibri" w:hAnsi="Times New Roman" w:cs="Times New Roman"/>
          <w:sz w:val="24"/>
          <w:szCs w:val="24"/>
          <w:vertAlign w:val="subscript"/>
          <w:lang w:val="en-US"/>
        </w:rPr>
        <w:t>n</w:t>
      </w:r>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w:t>
      </w:r>
      <w:proofErr w:type="gramEnd"/>
      <w:r w:rsidRPr="00016906">
        <w:rPr>
          <w:rFonts w:ascii="Times New Roman" w:eastAsia="Calibri" w:hAnsi="Times New Roman" w:cs="Times New Roman"/>
          <w:sz w:val="24"/>
          <w:szCs w:val="24"/>
        </w:rPr>
        <w:t xml:space="preserve"> где:</w:t>
      </w:r>
    </w:p>
    <w:p w14:paraId="72CB8358" w14:textId="77777777" w:rsidR="00C26E91" w:rsidRPr="00016906" w:rsidRDefault="00C26E91" w:rsidP="00C26E91">
      <w:pPr>
        <w:ind w:firstLine="708"/>
        <w:jc w:val="both"/>
        <w:rPr>
          <w:rFonts w:ascii="Times New Roman" w:hAnsi="Times New Roman" w:cs="Times New Roman"/>
          <w:sz w:val="24"/>
          <w:szCs w:val="24"/>
        </w:rPr>
      </w:pPr>
      <w:r w:rsidRPr="00016906">
        <w:rPr>
          <w:rFonts w:ascii="Times New Roman" w:eastAsia="Calibri" w:hAnsi="Times New Roman" w:cs="Times New Roman"/>
          <w:sz w:val="24"/>
          <w:szCs w:val="24"/>
        </w:rPr>
        <w:t>З</w:t>
      </w:r>
      <w:r w:rsidRPr="00016906">
        <w:rPr>
          <w:rFonts w:ascii="Times New Roman" w:eastAsia="Calibri" w:hAnsi="Times New Roman" w:cs="Times New Roman"/>
          <w:sz w:val="24"/>
          <w:szCs w:val="24"/>
          <w:vertAlign w:val="subscript"/>
        </w:rPr>
        <w:t>1</w:t>
      </w:r>
      <w:r w:rsidRPr="00016906">
        <w:rPr>
          <w:rFonts w:ascii="Times New Roman" w:eastAsia="Calibri" w:hAnsi="Times New Roman" w:cs="Times New Roman"/>
          <w:sz w:val="24"/>
          <w:szCs w:val="24"/>
        </w:rPr>
        <w:t>, З</w:t>
      </w:r>
      <w:r w:rsidRPr="00016906">
        <w:rPr>
          <w:rFonts w:ascii="Times New Roman" w:eastAsia="Calibri" w:hAnsi="Times New Roman" w:cs="Times New Roman"/>
          <w:sz w:val="24"/>
          <w:szCs w:val="24"/>
          <w:vertAlign w:val="subscript"/>
        </w:rPr>
        <w:t>2</w:t>
      </w:r>
      <w:r w:rsidRPr="00016906">
        <w:rPr>
          <w:rFonts w:ascii="Times New Roman" w:eastAsia="Calibri" w:hAnsi="Times New Roman" w:cs="Times New Roman"/>
          <w:sz w:val="24"/>
          <w:szCs w:val="24"/>
        </w:rPr>
        <w:t>…З</w:t>
      </w:r>
      <w:r w:rsidRPr="00016906">
        <w:rPr>
          <w:rFonts w:ascii="Times New Roman" w:eastAsia="Calibri" w:hAnsi="Times New Roman" w:cs="Times New Roman"/>
          <w:sz w:val="24"/>
          <w:szCs w:val="24"/>
          <w:vertAlign w:val="subscript"/>
          <w:lang w:val="en-US"/>
        </w:rPr>
        <w:t>n</w:t>
      </w:r>
      <w:r w:rsidRPr="00016906">
        <w:rPr>
          <w:rFonts w:ascii="Times New Roman" w:eastAsia="Calibri" w:hAnsi="Times New Roman" w:cs="Times New Roman"/>
          <w:sz w:val="24"/>
          <w:szCs w:val="24"/>
        </w:rPr>
        <w:t xml:space="preserve"> – затраты каждого получателя субсидий.</w:t>
      </w:r>
    </w:p>
    <w:sectPr w:rsidR="00C26E91" w:rsidRPr="00016906" w:rsidSect="0032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60B16"/>
    <w:rsid w:val="00016906"/>
    <w:rsid w:val="000D3F37"/>
    <w:rsid w:val="00136C50"/>
    <w:rsid w:val="00151418"/>
    <w:rsid w:val="00327F0E"/>
    <w:rsid w:val="00520243"/>
    <w:rsid w:val="00711AA0"/>
    <w:rsid w:val="00787EF6"/>
    <w:rsid w:val="008E6241"/>
    <w:rsid w:val="00C26E91"/>
    <w:rsid w:val="00C95E98"/>
    <w:rsid w:val="00E60B16"/>
    <w:rsid w:val="00EB3223"/>
    <w:rsid w:val="00FA6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079C"/>
  <w15:docId w15:val="{825146DC-636C-47A1-A04E-A9DB11E9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List_Paragraph Знак,Multilevel para_II Знак,List Paragraph1 Знак,Абзац списка11 Знак"/>
    <w:link w:val="a4"/>
    <w:uiPriority w:val="34"/>
    <w:locked/>
    <w:rsid w:val="00C26E91"/>
    <w:rPr>
      <w:rFonts w:ascii="Times New Roman" w:eastAsia="Times New Roman" w:hAnsi="Times New Roman" w:cs="Times New Roman"/>
    </w:rPr>
  </w:style>
  <w:style w:type="paragraph" w:styleId="a4">
    <w:name w:val="List Paragraph"/>
    <w:aliases w:val="List_Paragraph,Multilevel para_II,List Paragraph1,Абзац списка11"/>
    <w:basedOn w:val="a"/>
    <w:link w:val="a3"/>
    <w:uiPriority w:val="34"/>
    <w:qFormat/>
    <w:rsid w:val="00C26E91"/>
    <w:pPr>
      <w:spacing w:after="0" w:line="240" w:lineRule="auto"/>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station</cp:lastModifiedBy>
  <cp:revision>12</cp:revision>
  <dcterms:created xsi:type="dcterms:W3CDTF">2024-10-04T02:03:00Z</dcterms:created>
  <dcterms:modified xsi:type="dcterms:W3CDTF">2024-10-07T03:00:00Z</dcterms:modified>
</cp:coreProperties>
</file>