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1D" w:rsidRDefault="00F4021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021D" w:rsidRDefault="00F4021D">
      <w:pPr>
        <w:pStyle w:val="ConsPlusNormal"/>
        <w:jc w:val="both"/>
        <w:outlineLvl w:val="0"/>
      </w:pPr>
    </w:p>
    <w:p w:rsidR="00F4021D" w:rsidRDefault="00F402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021D" w:rsidRDefault="00F4021D">
      <w:pPr>
        <w:pStyle w:val="ConsPlusTitle"/>
        <w:jc w:val="center"/>
      </w:pPr>
    </w:p>
    <w:p w:rsidR="00F4021D" w:rsidRDefault="00F4021D">
      <w:pPr>
        <w:pStyle w:val="ConsPlusTitle"/>
        <w:jc w:val="center"/>
      </w:pPr>
      <w:r>
        <w:t>ПОСТАНОВЛЕНИЕ</w:t>
      </w:r>
    </w:p>
    <w:p w:rsidR="00F4021D" w:rsidRDefault="00F4021D">
      <w:pPr>
        <w:pStyle w:val="ConsPlusTitle"/>
        <w:jc w:val="center"/>
      </w:pPr>
      <w:r>
        <w:t>от 18 августа 2016 г. N 815</w:t>
      </w:r>
    </w:p>
    <w:p w:rsidR="00F4021D" w:rsidRDefault="00F4021D">
      <w:pPr>
        <w:pStyle w:val="ConsPlusTitle"/>
        <w:jc w:val="center"/>
      </w:pPr>
    </w:p>
    <w:p w:rsidR="00F4021D" w:rsidRDefault="00F4021D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4021D" w:rsidRDefault="00F40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0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6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7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8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9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10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11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12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13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14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15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</w:tr>
    </w:tbl>
    <w:p w:rsidR="00F4021D" w:rsidRDefault="00F4021D">
      <w:pPr>
        <w:pStyle w:val="ConsPlusNormal"/>
        <w:jc w:val="center"/>
      </w:pPr>
    </w:p>
    <w:p w:rsidR="00F4021D" w:rsidRDefault="00F4021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2. 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3. 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4. 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период, для последующего предоставления указанных дотаций местным бюджетам.</w:t>
      </w:r>
    </w:p>
    <w:p w:rsidR="00F4021D" w:rsidRDefault="00F4021D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6. Рекомендовать высшим исполнительным органам субъектов Российской Федерации: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lastRenderedPageBreak/>
        <w:t xml:space="preserve">принять участие в организации и проведении конкурса в соответствии с </w:t>
      </w:r>
      <w:hyperlink w:anchor="P45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F4021D" w:rsidRDefault="00F4021D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F4021D" w:rsidRDefault="00F4021D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F4021D" w:rsidRDefault="00F4021D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ноября 2016 г.</w:t>
      </w: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right"/>
      </w:pPr>
      <w:r>
        <w:t>Председатель Правительства</w:t>
      </w:r>
    </w:p>
    <w:p w:rsidR="00F4021D" w:rsidRDefault="00F4021D">
      <w:pPr>
        <w:pStyle w:val="ConsPlusNormal"/>
        <w:jc w:val="right"/>
      </w:pPr>
      <w:r>
        <w:t>Российской Федерации</w:t>
      </w:r>
    </w:p>
    <w:p w:rsidR="00F4021D" w:rsidRDefault="00F4021D">
      <w:pPr>
        <w:pStyle w:val="ConsPlusNormal"/>
        <w:jc w:val="right"/>
      </w:pPr>
      <w:r>
        <w:t>Д.МЕДВЕДЕВ</w:t>
      </w: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right"/>
        <w:outlineLvl w:val="0"/>
      </w:pPr>
      <w:r>
        <w:t>Утверждено</w:t>
      </w:r>
    </w:p>
    <w:p w:rsidR="00F4021D" w:rsidRDefault="00F4021D">
      <w:pPr>
        <w:pStyle w:val="ConsPlusNormal"/>
        <w:jc w:val="right"/>
      </w:pPr>
      <w:r>
        <w:t>постановлением Правительства</w:t>
      </w:r>
    </w:p>
    <w:p w:rsidR="00F4021D" w:rsidRDefault="00F4021D">
      <w:pPr>
        <w:pStyle w:val="ConsPlusNormal"/>
        <w:jc w:val="right"/>
      </w:pPr>
      <w:r>
        <w:t>Российской Федерации</w:t>
      </w:r>
    </w:p>
    <w:p w:rsidR="00F4021D" w:rsidRDefault="00F4021D">
      <w:pPr>
        <w:pStyle w:val="ConsPlusNormal"/>
        <w:jc w:val="right"/>
      </w:pPr>
      <w:r>
        <w:t>от 18 августа 2016 г. N 815</w:t>
      </w: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Title"/>
        <w:jc w:val="center"/>
      </w:pPr>
      <w:bookmarkStart w:id="0" w:name="P45"/>
      <w:bookmarkEnd w:id="0"/>
      <w:r>
        <w:t>ПОЛОЖЕНИЕ</w:t>
      </w:r>
    </w:p>
    <w:p w:rsidR="00F4021D" w:rsidRDefault="00F4021D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4021D" w:rsidRDefault="00F40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0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22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23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24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25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26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27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28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29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30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31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32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F4021D" w:rsidRDefault="00F4021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21D" w:rsidRDefault="00F4021D">
            <w:pPr>
              <w:pStyle w:val="ConsPlusNormal"/>
            </w:pPr>
          </w:p>
        </w:tc>
      </w:tr>
    </w:tbl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ind w:firstLine="540"/>
        <w:jc w:val="both"/>
      </w:pPr>
      <w:bookmarkStart w:id="1" w:name="P55"/>
      <w:bookmarkEnd w:id="1"/>
      <w: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</w:t>
      </w:r>
      <w:r>
        <w:lastRenderedPageBreak/>
        <w:t>предоставления местным бюджетам (далее - дотации).</w:t>
      </w:r>
    </w:p>
    <w:p w:rsidR="00F4021D" w:rsidRDefault="00F4021D">
      <w:pPr>
        <w:pStyle w:val="ConsPlusNormal"/>
        <w:jc w:val="both"/>
      </w:pPr>
      <w:r>
        <w:t xml:space="preserve">(п. 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2" w:name="P58"/>
      <w:bookmarkEnd w:id="2"/>
      <w: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повышение эффективности управления территорией муниципального образования;</w:t>
      </w:r>
    </w:p>
    <w:p w:rsidR="00F4021D" w:rsidRDefault="00F4021D">
      <w:pPr>
        <w:pStyle w:val="ConsPlusNormal"/>
        <w:jc w:val="both"/>
      </w:pPr>
      <w:r>
        <w:t xml:space="preserve">(пп. "б"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в) повышение узнаваемости муниципального образования ("бренд территории");</w:t>
      </w:r>
    </w:p>
    <w:p w:rsidR="00F4021D" w:rsidRDefault="00F4021D">
      <w:pPr>
        <w:pStyle w:val="ConsPlusNormal"/>
        <w:jc w:val="both"/>
      </w:pPr>
      <w:r>
        <w:t xml:space="preserve">(пп. "в"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F4021D" w:rsidRDefault="00F4021D">
      <w:pPr>
        <w:pStyle w:val="ConsPlusNormal"/>
        <w:jc w:val="both"/>
      </w:pPr>
      <w:r>
        <w:t xml:space="preserve">(пп. "г"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F4021D" w:rsidRDefault="00F4021D">
      <w:pPr>
        <w:pStyle w:val="ConsPlusNormal"/>
        <w:jc w:val="both"/>
      </w:pPr>
      <w:r>
        <w:t xml:space="preserve">(пп. "д"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3" w:name="P68"/>
      <w:bookmarkEnd w:id="3"/>
      <w:r>
        <w:t>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а) I категория - муниципальные округа, городские округа (городские округа с внутригородским делением) и городские поселения;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II категория - сельские поселения.</w:t>
      </w:r>
    </w:p>
    <w:p w:rsidR="00F4021D" w:rsidRDefault="00F4021D">
      <w:pPr>
        <w:pStyle w:val="ConsPlusNormal"/>
        <w:jc w:val="both"/>
      </w:pPr>
      <w:r>
        <w:t xml:space="preserve">(п. 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Конкурсные заявки муниципальных образований, подготовленные с учетом предусмотренных </w:t>
      </w:r>
      <w:hyperlink w:anchor="P80">
        <w:r>
          <w:rPr>
            <w:color w:val="0000FF"/>
          </w:rPr>
          <w:t>пунктом 9</w:t>
        </w:r>
      </w:hyperlink>
      <w: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1 августа. Комиссия может предусмотреть представление конкурсных заявок муниципальных образований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F4021D" w:rsidRDefault="00F4021D">
      <w:pPr>
        <w:pStyle w:val="ConsPlusNormal"/>
        <w:jc w:val="both"/>
      </w:pPr>
      <w:r>
        <w:t xml:space="preserve">(в ред. Постановлений Правительства РФ от 17.12.2019 </w:t>
      </w:r>
      <w:hyperlink r:id="rId40">
        <w:r>
          <w:rPr>
            <w:color w:val="0000FF"/>
          </w:rPr>
          <w:t>N 1701</w:t>
        </w:r>
      </w:hyperlink>
      <w:r>
        <w:t xml:space="preserve">, от 29.05.2020 </w:t>
      </w:r>
      <w:hyperlink r:id="rId41">
        <w:r>
          <w:rPr>
            <w:color w:val="0000FF"/>
          </w:rPr>
          <w:t>N 786</w:t>
        </w:r>
      </w:hyperlink>
      <w:r>
        <w:t xml:space="preserve">, от 14.11.2024 </w:t>
      </w:r>
      <w:hyperlink r:id="rId42">
        <w:r>
          <w:rPr>
            <w:color w:val="0000FF"/>
          </w:rPr>
          <w:t>N 1542</w:t>
        </w:r>
      </w:hyperlink>
      <w:r>
        <w:t>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6. Конкурсная заявка муниципального образования может быть отклонена на любом этапе </w:t>
      </w:r>
      <w:r>
        <w:lastRenderedPageBreak/>
        <w:t>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58">
        <w:r>
          <w:rPr>
            <w:color w:val="0000FF"/>
          </w:rPr>
          <w:t>пунктами 3</w:t>
        </w:r>
      </w:hyperlink>
      <w:r>
        <w:t xml:space="preserve"> и </w:t>
      </w:r>
      <w:hyperlink w:anchor="P68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8. 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"Всероссийская ассоциация развития местного самоуправления" может быть признана лучшей в субъекте Российской Федерации. В этом случае указанная организация вправе представить в комиссию не позднее 15 августа не более 5 конкурсных заявок муниципальных образований в соответствующей категории участников конкурса по каждой номинации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Комиссия рассматривает вопрос о возможности принятия к рассмотрению конкурсных заявок муниципальных образований, не ставших победителями регионального этапа конкурса либо не участвовавших в нем.</w:t>
      </w:r>
    </w:p>
    <w:p w:rsidR="00F4021D" w:rsidRDefault="00F4021D">
      <w:pPr>
        <w:pStyle w:val="ConsPlusNormal"/>
        <w:jc w:val="both"/>
      </w:pPr>
      <w:r>
        <w:t xml:space="preserve">(п. 8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4" w:name="P80"/>
      <w:bookmarkEnd w:id="4"/>
      <w: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повышение эффективности управления территорией муниципального образования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F4021D" w:rsidRDefault="00F4021D">
      <w:pPr>
        <w:pStyle w:val="ConsPlusNormal"/>
        <w:jc w:val="both"/>
      </w:pPr>
      <w:r>
        <w:t xml:space="preserve">(пп. "б"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в) повышение узнаваемости муниципального образования ("бренд территории") - Министерством экономического развития Российской Федерации;</w:t>
      </w:r>
    </w:p>
    <w:p w:rsidR="00F4021D" w:rsidRDefault="00F4021D">
      <w:pPr>
        <w:pStyle w:val="ConsPlusNormal"/>
        <w:jc w:val="both"/>
      </w:pPr>
      <w:r>
        <w:t xml:space="preserve">(пп. "в"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F4021D" w:rsidRDefault="00F4021D">
      <w:pPr>
        <w:pStyle w:val="ConsPlusNormal"/>
        <w:jc w:val="both"/>
      </w:pPr>
      <w:r>
        <w:t xml:space="preserve">(пп. "г"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F4021D" w:rsidRDefault="00F4021D">
      <w:pPr>
        <w:pStyle w:val="ConsPlusNormal"/>
        <w:jc w:val="both"/>
      </w:pPr>
      <w:r>
        <w:t xml:space="preserve">(пп. "д"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lastRenderedPageBreak/>
        <w:t>а) осуществляют организационно-техническое обеспечение деятельности комиссии;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осуществляют прием и рассмотрение конкурсных заявок муниципальных образований, представляемых в комиссию;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в) информируют высшие исполнительные органы субъектов Российской Федерации по вопросам организации и проведения конкурса;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г) запрашивают информацию и получают пояснения по представленным конкурсным заявкам муниципальных образований;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д) вносят предложения по определению победителей конкурса по номинациям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11. Основными функциями комиссии являются: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5" w:name="P98"/>
      <w:bookmarkEnd w:id="5"/>
      <w:r>
        <w:t>а) определение победителей конкурса;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6" w:name="P99"/>
      <w:bookmarkEnd w:id="6"/>
      <w:r>
        <w:t>б) утверждение составов своих подкомиссий и положений о них;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7" w:name="P100"/>
      <w:bookmarkEnd w:id="7"/>
      <w:r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г) решение иных вопросов организации и проведения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11(1).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РФ от 12.07.2023 N 1136.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Председатель комиссии утверждает ее регламент и состав по представлению Министерства экономического развития Российской Федерации.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и Ассоциации "Всероссийская ассоциация развития местного самоуправления". Указанные предложения должны содержать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13. Решения комиссии по вопросам, указанным в </w:t>
      </w:r>
      <w:hyperlink w:anchor="P98">
        <w:r>
          <w:rPr>
            <w:color w:val="0000FF"/>
          </w:rPr>
          <w:t>подпунктах "а"</w:t>
        </w:r>
      </w:hyperlink>
      <w:r>
        <w:t xml:space="preserve">, </w:t>
      </w:r>
      <w:hyperlink w:anchor="P99">
        <w:r>
          <w:rPr>
            <w:color w:val="0000FF"/>
          </w:rPr>
          <w:t>"б"</w:t>
        </w:r>
      </w:hyperlink>
      <w:r>
        <w:t xml:space="preserve"> и </w:t>
      </w:r>
      <w:hyperlink w:anchor="P100">
        <w:r>
          <w:rPr>
            <w:color w:val="0000FF"/>
          </w:rPr>
          <w:t>"в" пункта 11</w:t>
        </w:r>
      </w:hyperlink>
      <w:r>
        <w:t xml:space="preserve"> и в </w:t>
      </w:r>
      <w:hyperlink w:anchor="P135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14. 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 сети "Интернет" и предоставляется Ассоциации "Всероссийская ассоциация развития местного самоуправления" для обеспечения возможности размещения указанной организацией данной информации на своем сайте в сети "Интернет".</w:t>
      </w:r>
    </w:p>
    <w:p w:rsidR="00F4021D" w:rsidRDefault="00F4021D">
      <w:pPr>
        <w:pStyle w:val="ConsPlusNormal"/>
        <w:jc w:val="both"/>
      </w:pPr>
      <w:r>
        <w:t xml:space="preserve">(п. 14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</w:t>
      </w:r>
      <w:r>
        <w:lastRenderedPageBreak/>
        <w:t>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29.05.2020 N 786)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Муниципальное образование, определенное победителем по соответствующей номинации конкурса, имеет право участвовать в конкурсе по этой же номинации не ранее чем через 3 года.</w:t>
      </w:r>
    </w:p>
    <w:p w:rsidR="00F4021D" w:rsidRDefault="00F4021D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14.11.2024 N 1542)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16. Федеральные органы исполнительной власти, указанные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111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19. Размер денежной премии по каждой номинации конкурса составляет: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а) в I категории участников конкурса: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первое место - 50000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второе место - 40000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третье место - 30000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четвертое место - 20000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пятое место - 10000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во II категории участников конкурса: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первое место - 20000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второе место - 15000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третье место - 7000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четвертое место - 5000 тыс. рублей;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пятое место - 3000 тыс. рублей.</w:t>
      </w:r>
    </w:p>
    <w:p w:rsidR="00F4021D" w:rsidRDefault="00F4021D">
      <w:pPr>
        <w:pStyle w:val="ConsPlusNormal"/>
        <w:jc w:val="both"/>
      </w:pPr>
      <w:r>
        <w:t xml:space="preserve">(п. 19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F4021D" w:rsidRDefault="00F4021D">
      <w:pPr>
        <w:pStyle w:val="ConsPlusNormal"/>
        <w:spacing w:before="220"/>
        <w:ind w:firstLine="540"/>
        <w:jc w:val="both"/>
      </w:pPr>
      <w:bookmarkStart w:id="9" w:name="P135"/>
      <w:bookmarkEnd w:id="9"/>
      <w:r>
        <w:lastRenderedPageBreak/>
        <w:t>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21. Предоставление бюджетам субъектов Российской Федерации, на территориях которых расположены муниципальные образования - победители конкурса, </w:t>
      </w:r>
      <w:hyperlink r:id="rId57">
        <w:r>
          <w:rPr>
            <w:color w:val="0000FF"/>
          </w:rPr>
          <w:t>дотаций</w:t>
        </w:r>
      </w:hyperlink>
      <w:r>
        <w:t xml:space="preserve">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55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Российской Федерации о распределении дотаций между субъектами Российской Федерации.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22.12.2020 N 2211)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Распределение между субъектами Российской Федерации дотаций утверждается Правительством Российской Федерации.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Финансовые органы субъектов Российской Федерации осуществляют в установленном порядке перечисление соответствующим местным бюджетам дотаций на указанные счета для их дальнейшего перечисления в установленном порядке в соответствующие местные бюджеты.</w:t>
      </w:r>
    </w:p>
    <w:p w:rsidR="00F4021D" w:rsidRDefault="00F4021D">
      <w:pPr>
        <w:pStyle w:val="ConsPlusNormal"/>
        <w:jc w:val="both"/>
      </w:pPr>
      <w:r>
        <w:t xml:space="preserve">(п. 21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21(1). Муниципальные образования - победители конкурса вправе использовать в соответствии с бюджетным законодательством Российской Федерации денежные премии на поощрение лиц, замещающих муниципальные должности, осуществление выплат муниципальным служащим, предусмотренных законодательством о муниципальной службе, а также на поощрение работников органов местного самоуправления, не являющихся муниципальными служащими, которые принимали участие в подготовке и реализации лучших муниципальных практик, в размере: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а) до 10 процентов денежной премии в I категории участников конкурса;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б) до 15 процентов денежной премии во II категории участников конкурса.</w:t>
      </w:r>
    </w:p>
    <w:p w:rsidR="00F4021D" w:rsidRDefault="00F4021D">
      <w:pPr>
        <w:pStyle w:val="ConsPlusNormal"/>
        <w:jc w:val="both"/>
      </w:pPr>
      <w:r>
        <w:t xml:space="preserve">(п. 21(1)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29.11.2023 N 2013)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17.12.2019 N 1701.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23. Федеральные органы исполнительной власти,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80">
        <w:r>
          <w:rPr>
            <w:color w:val="0000FF"/>
          </w:rPr>
          <w:t>пункте 9</w:t>
        </w:r>
      </w:hyperlink>
      <w:r>
        <w:t xml:space="preserve"> </w:t>
      </w:r>
      <w:r>
        <w:lastRenderedPageBreak/>
        <w:t>настоящего Положения, в соответствии с распределением номинаций конкурса.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"Всероссийская ассоциация развития местного самоуправления", советы муниципальных образований субъектов Российской Федерации и иные организации, представители которых являются членами комиссии.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F4021D" w:rsidRDefault="00F4021D">
      <w:pPr>
        <w:pStyle w:val="ConsPlusNormal"/>
        <w:spacing w:before="220"/>
        <w:ind w:firstLine="540"/>
        <w:jc w:val="both"/>
      </w:pPr>
      <w:r>
        <w:t xml:space="preserve">27. 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80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исполнительных органов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</w:p>
    <w:p w:rsidR="00F4021D" w:rsidRDefault="00F4021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jc w:val="both"/>
      </w:pPr>
    </w:p>
    <w:p w:rsidR="00F4021D" w:rsidRDefault="00F402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250" w:rsidRDefault="00260250">
      <w:bookmarkStart w:id="10" w:name="_GoBack"/>
      <w:bookmarkEnd w:id="10"/>
    </w:p>
    <w:sectPr w:rsidR="00260250" w:rsidSect="00E5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1D"/>
    <w:rsid w:val="00227DD6"/>
    <w:rsid w:val="00260250"/>
    <w:rsid w:val="005B4EEC"/>
    <w:rsid w:val="009E1570"/>
    <w:rsid w:val="00F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830C-F7C6-4CD8-A6FC-10280F4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0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3238&amp;dst=100005" TargetMode="External"/><Relationship Id="rId18" Type="http://schemas.openxmlformats.org/officeDocument/2006/relationships/hyperlink" Target="https://login.consultant.ru/link/?req=doc&amp;base=LAW&amp;n=527265&amp;dst=100073" TargetMode="External"/><Relationship Id="rId26" Type="http://schemas.openxmlformats.org/officeDocument/2006/relationships/hyperlink" Target="https://login.consultant.ru/link/?req=doc&amp;base=LAW&amp;n=372141&amp;dst=100005" TargetMode="External"/><Relationship Id="rId39" Type="http://schemas.openxmlformats.org/officeDocument/2006/relationships/hyperlink" Target="https://login.consultant.ru/link/?req=doc&amp;base=LAW&amp;n=382323&amp;dst=100010" TargetMode="External"/><Relationship Id="rId21" Type="http://schemas.openxmlformats.org/officeDocument/2006/relationships/hyperlink" Target="https://login.consultant.ru/link/?req=doc&amp;base=LAW&amp;n=185441&amp;dst=100014" TargetMode="External"/><Relationship Id="rId34" Type="http://schemas.openxmlformats.org/officeDocument/2006/relationships/hyperlink" Target="https://login.consultant.ru/link/?req=doc&amp;base=LAW&amp;n=452193&amp;dst=100014" TargetMode="External"/><Relationship Id="rId42" Type="http://schemas.openxmlformats.org/officeDocument/2006/relationships/hyperlink" Target="https://login.consultant.ru/link/?req=doc&amp;base=LAW&amp;n=490416&amp;dst=100009" TargetMode="External"/><Relationship Id="rId47" Type="http://schemas.openxmlformats.org/officeDocument/2006/relationships/hyperlink" Target="https://login.consultant.ru/link/?req=doc&amp;base=LAW&amp;n=353852&amp;dst=100010" TargetMode="External"/><Relationship Id="rId50" Type="http://schemas.openxmlformats.org/officeDocument/2006/relationships/hyperlink" Target="https://login.consultant.ru/link/?req=doc&amp;base=LAW&amp;n=452177&amp;dst=100021" TargetMode="External"/><Relationship Id="rId55" Type="http://schemas.openxmlformats.org/officeDocument/2006/relationships/hyperlink" Target="https://login.consultant.ru/link/?req=doc&amp;base=LAW&amp;n=490416&amp;dst=100016" TargetMode="External"/><Relationship Id="rId63" Type="http://schemas.openxmlformats.org/officeDocument/2006/relationships/hyperlink" Target="https://login.consultant.ru/link/?req=doc&amp;base=LAW&amp;n=490416&amp;dst=100018" TargetMode="External"/><Relationship Id="rId7" Type="http://schemas.openxmlformats.org/officeDocument/2006/relationships/hyperlink" Target="https://login.consultant.ru/link/?req=doc&amp;base=LAW&amp;n=452193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307&amp;dst=100005" TargetMode="External"/><Relationship Id="rId20" Type="http://schemas.openxmlformats.org/officeDocument/2006/relationships/hyperlink" Target="https://login.consultant.ru/link/?req=doc&amp;base=LAW&amp;n=104558" TargetMode="External"/><Relationship Id="rId29" Type="http://schemas.openxmlformats.org/officeDocument/2006/relationships/hyperlink" Target="https://login.consultant.ru/link/?req=doc&amp;base=LAW&amp;n=452177&amp;dst=100019" TargetMode="External"/><Relationship Id="rId41" Type="http://schemas.openxmlformats.org/officeDocument/2006/relationships/hyperlink" Target="https://login.consultant.ru/link/?req=doc&amp;base=LAW&amp;n=353852&amp;dst=100008" TargetMode="External"/><Relationship Id="rId54" Type="http://schemas.openxmlformats.org/officeDocument/2006/relationships/hyperlink" Target="https://login.consultant.ru/link/?req=doc&amp;base=LAW&amp;n=382323&amp;dst=100015" TargetMode="External"/><Relationship Id="rId62" Type="http://schemas.openxmlformats.org/officeDocument/2006/relationships/hyperlink" Target="https://login.consultant.ru/link/?req=doc&amp;base=LAW&amp;n=452193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3597&amp;dst=100005" TargetMode="External"/><Relationship Id="rId11" Type="http://schemas.openxmlformats.org/officeDocument/2006/relationships/hyperlink" Target="https://login.consultant.ru/link/?req=doc&amp;base=LAW&amp;n=527265&amp;dst=100072" TargetMode="External"/><Relationship Id="rId24" Type="http://schemas.openxmlformats.org/officeDocument/2006/relationships/hyperlink" Target="https://login.consultant.ru/link/?req=doc&amp;base=LAW&amp;n=452193&amp;dst=100013" TargetMode="External"/><Relationship Id="rId32" Type="http://schemas.openxmlformats.org/officeDocument/2006/relationships/hyperlink" Target="https://login.consultant.ru/link/?req=doc&amp;base=LAW&amp;n=505241&amp;dst=100005" TargetMode="External"/><Relationship Id="rId37" Type="http://schemas.openxmlformats.org/officeDocument/2006/relationships/hyperlink" Target="https://login.consultant.ru/link/?req=doc&amp;base=LAW&amp;n=283597&amp;dst=100006" TargetMode="External"/><Relationship Id="rId40" Type="http://schemas.openxmlformats.org/officeDocument/2006/relationships/hyperlink" Target="https://login.consultant.ru/link/?req=doc&amp;base=LAW&amp;n=452193&amp;dst=100016" TargetMode="External"/><Relationship Id="rId45" Type="http://schemas.openxmlformats.org/officeDocument/2006/relationships/hyperlink" Target="https://login.consultant.ru/link/?req=doc&amp;base=LAW&amp;n=505241&amp;dst=100015" TargetMode="External"/><Relationship Id="rId53" Type="http://schemas.openxmlformats.org/officeDocument/2006/relationships/hyperlink" Target="https://login.consultant.ru/link/?req=doc&amp;base=LAW&amp;n=353852&amp;dst=100012" TargetMode="External"/><Relationship Id="rId58" Type="http://schemas.openxmlformats.org/officeDocument/2006/relationships/hyperlink" Target="https://login.consultant.ru/link/?req=doc&amp;base=LAW&amp;n=372141&amp;dst=100007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17511&amp;dst=100005" TargetMode="External"/><Relationship Id="rId15" Type="http://schemas.openxmlformats.org/officeDocument/2006/relationships/hyperlink" Target="https://login.consultant.ru/link/?req=doc&amp;base=LAW&amp;n=505241&amp;dst=100005" TargetMode="External"/><Relationship Id="rId23" Type="http://schemas.openxmlformats.org/officeDocument/2006/relationships/hyperlink" Target="https://login.consultant.ru/link/?req=doc&amp;base=LAW&amp;n=283597&amp;dst=100005" TargetMode="External"/><Relationship Id="rId28" Type="http://schemas.openxmlformats.org/officeDocument/2006/relationships/hyperlink" Target="https://login.consultant.ru/link/?req=doc&amp;base=LAW&amp;n=527265&amp;dst=100074" TargetMode="External"/><Relationship Id="rId36" Type="http://schemas.openxmlformats.org/officeDocument/2006/relationships/hyperlink" Target="https://login.consultant.ru/link/?req=doc&amp;base=LAW&amp;n=505241&amp;dst=100012" TargetMode="External"/><Relationship Id="rId49" Type="http://schemas.openxmlformats.org/officeDocument/2006/relationships/hyperlink" Target="https://login.consultant.ru/link/?req=doc&amp;base=LAW&amp;n=452177&amp;dst=100020" TargetMode="External"/><Relationship Id="rId57" Type="http://schemas.openxmlformats.org/officeDocument/2006/relationships/hyperlink" Target="https://login.consultant.ru/link/?req=doc&amp;base=LAW&amp;n=495710&amp;dst=5631" TargetMode="External"/><Relationship Id="rId61" Type="http://schemas.openxmlformats.org/officeDocument/2006/relationships/hyperlink" Target="https://login.consultant.ru/link/?req=doc&amp;base=LAW&amp;n=452193&amp;dst=100041" TargetMode="External"/><Relationship Id="rId10" Type="http://schemas.openxmlformats.org/officeDocument/2006/relationships/hyperlink" Target="https://login.consultant.ru/link/?req=doc&amp;base=LAW&amp;n=382323&amp;dst=100005" TargetMode="External"/><Relationship Id="rId19" Type="http://schemas.openxmlformats.org/officeDocument/2006/relationships/hyperlink" Target="https://login.consultant.ru/link/?req=doc&amp;base=LAW&amp;n=185489" TargetMode="External"/><Relationship Id="rId31" Type="http://schemas.openxmlformats.org/officeDocument/2006/relationships/hyperlink" Target="https://login.consultant.ru/link/?req=doc&amp;base=LAW&amp;n=490416&amp;dst=100005" TargetMode="External"/><Relationship Id="rId44" Type="http://schemas.openxmlformats.org/officeDocument/2006/relationships/hyperlink" Target="https://login.consultant.ru/link/?req=doc&amp;base=LAW&amp;n=505241&amp;dst=100013" TargetMode="External"/><Relationship Id="rId52" Type="http://schemas.openxmlformats.org/officeDocument/2006/relationships/hyperlink" Target="https://login.consultant.ru/link/?req=doc&amp;base=LAW&amp;n=490416&amp;dst=100014" TargetMode="External"/><Relationship Id="rId60" Type="http://schemas.openxmlformats.org/officeDocument/2006/relationships/hyperlink" Target="https://login.consultant.ru/link/?req=doc&amp;base=LAW&amp;n=463238&amp;dst=100005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141&amp;dst=100005" TargetMode="External"/><Relationship Id="rId14" Type="http://schemas.openxmlformats.org/officeDocument/2006/relationships/hyperlink" Target="https://login.consultant.ru/link/?req=doc&amp;base=LAW&amp;n=490416&amp;dst=100005" TargetMode="External"/><Relationship Id="rId22" Type="http://schemas.openxmlformats.org/officeDocument/2006/relationships/hyperlink" Target="https://login.consultant.ru/link/?req=doc&amp;base=LAW&amp;n=217511&amp;dst=100005" TargetMode="External"/><Relationship Id="rId27" Type="http://schemas.openxmlformats.org/officeDocument/2006/relationships/hyperlink" Target="https://login.consultant.ru/link/?req=doc&amp;base=LAW&amp;n=382323&amp;dst=100005" TargetMode="External"/><Relationship Id="rId30" Type="http://schemas.openxmlformats.org/officeDocument/2006/relationships/hyperlink" Target="https://login.consultant.ru/link/?req=doc&amp;base=LAW&amp;n=463238&amp;dst=100005" TargetMode="External"/><Relationship Id="rId35" Type="http://schemas.openxmlformats.org/officeDocument/2006/relationships/hyperlink" Target="https://login.consultant.ru/link/?req=doc&amp;base=LAW&amp;n=505241&amp;dst=100010" TargetMode="External"/><Relationship Id="rId43" Type="http://schemas.openxmlformats.org/officeDocument/2006/relationships/hyperlink" Target="https://login.consultant.ru/link/?req=doc&amp;base=LAW&amp;n=490416&amp;dst=100010" TargetMode="External"/><Relationship Id="rId48" Type="http://schemas.openxmlformats.org/officeDocument/2006/relationships/hyperlink" Target="https://login.consultant.ru/link/?req=doc&amp;base=LAW&amp;n=527265&amp;dst=100074" TargetMode="External"/><Relationship Id="rId56" Type="http://schemas.openxmlformats.org/officeDocument/2006/relationships/hyperlink" Target="https://login.consultant.ru/link/?req=doc&amp;base=LAW&amp;n=382323&amp;dst=100017" TargetMode="External"/><Relationship Id="rId64" Type="http://schemas.openxmlformats.org/officeDocument/2006/relationships/hyperlink" Target="https://login.consultant.ru/link/?req=doc&amp;base=LAW&amp;n=452177&amp;dst=100023" TargetMode="External"/><Relationship Id="rId8" Type="http://schemas.openxmlformats.org/officeDocument/2006/relationships/hyperlink" Target="https://login.consultant.ru/link/?req=doc&amp;base=LAW&amp;n=353852&amp;dst=100005" TargetMode="External"/><Relationship Id="rId51" Type="http://schemas.openxmlformats.org/officeDocument/2006/relationships/hyperlink" Target="https://login.consultant.ru/link/?req=doc&amp;base=LAW&amp;n=490416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2177&amp;dst=100019" TargetMode="External"/><Relationship Id="rId17" Type="http://schemas.openxmlformats.org/officeDocument/2006/relationships/hyperlink" Target="https://login.consultant.ru/link/?req=doc&amp;base=LAW&amp;n=452193&amp;dst=100011" TargetMode="External"/><Relationship Id="rId25" Type="http://schemas.openxmlformats.org/officeDocument/2006/relationships/hyperlink" Target="https://login.consultant.ru/link/?req=doc&amp;base=LAW&amp;n=353852&amp;dst=100005" TargetMode="External"/><Relationship Id="rId33" Type="http://schemas.openxmlformats.org/officeDocument/2006/relationships/hyperlink" Target="https://login.consultant.ru/link/?req=doc&amp;base=LAW&amp;n=424307&amp;dst=100005" TargetMode="External"/><Relationship Id="rId38" Type="http://schemas.openxmlformats.org/officeDocument/2006/relationships/hyperlink" Target="https://login.consultant.ru/link/?req=doc&amp;base=LAW&amp;n=353852&amp;dst=100006" TargetMode="External"/><Relationship Id="rId46" Type="http://schemas.openxmlformats.org/officeDocument/2006/relationships/hyperlink" Target="https://login.consultant.ru/link/?req=doc&amp;base=LAW&amp;n=283597&amp;dst=100008" TargetMode="External"/><Relationship Id="rId59" Type="http://schemas.openxmlformats.org/officeDocument/2006/relationships/hyperlink" Target="https://login.consultant.ru/link/?req=doc&amp;base=LAW&amp;n=452193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Турушева Н.В.</dc:creator>
  <cp:keywords/>
  <dc:description/>
  <cp:lastModifiedBy>Турушева Н.В.</cp:lastModifiedBy>
  <cp:revision>1</cp:revision>
  <dcterms:created xsi:type="dcterms:W3CDTF">2026-05-20T02:54:00Z</dcterms:created>
  <dcterms:modified xsi:type="dcterms:W3CDTF">2026-05-20T02:55:00Z</dcterms:modified>
</cp:coreProperties>
</file>