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83" w:rsidRDefault="00190A8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90A83" w:rsidRDefault="00190A8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90A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0A83" w:rsidRDefault="00190A83">
            <w:pPr>
              <w:pStyle w:val="ConsPlusNormal"/>
            </w:pPr>
            <w:r>
              <w:t>1 мая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0A83" w:rsidRDefault="00190A83">
            <w:pPr>
              <w:pStyle w:val="ConsPlusNormal"/>
              <w:jc w:val="right"/>
            </w:pPr>
            <w:r>
              <w:t>N 92-ФЗ</w:t>
            </w:r>
          </w:p>
        </w:tc>
      </w:tr>
    </w:tbl>
    <w:p w:rsidR="00190A83" w:rsidRDefault="00190A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0A83" w:rsidRDefault="00190A83">
      <w:pPr>
        <w:pStyle w:val="ConsPlusNormal"/>
        <w:jc w:val="center"/>
      </w:pPr>
    </w:p>
    <w:p w:rsidR="00190A83" w:rsidRDefault="00190A83">
      <w:pPr>
        <w:pStyle w:val="ConsPlusTitle"/>
        <w:jc w:val="center"/>
      </w:pPr>
      <w:r>
        <w:t>РОССИЙСКАЯ ФЕДЕРАЦИЯ</w:t>
      </w:r>
    </w:p>
    <w:p w:rsidR="00190A83" w:rsidRDefault="00190A83">
      <w:pPr>
        <w:pStyle w:val="ConsPlusTitle"/>
        <w:jc w:val="center"/>
      </w:pPr>
    </w:p>
    <w:p w:rsidR="00190A83" w:rsidRDefault="00190A83">
      <w:pPr>
        <w:pStyle w:val="ConsPlusTitle"/>
        <w:jc w:val="center"/>
      </w:pPr>
      <w:r>
        <w:t>ФЕДЕРАЛЬНЫЙ ЗАКОН</w:t>
      </w:r>
    </w:p>
    <w:p w:rsidR="00190A83" w:rsidRDefault="00190A83">
      <w:pPr>
        <w:pStyle w:val="ConsPlusTitle"/>
        <w:jc w:val="center"/>
      </w:pPr>
    </w:p>
    <w:p w:rsidR="00190A83" w:rsidRDefault="00190A83">
      <w:pPr>
        <w:pStyle w:val="ConsPlusTitle"/>
        <w:jc w:val="center"/>
      </w:pPr>
      <w:r>
        <w:t>О РОССИЙСКОЙ ТРЕХСТОРОННЕЙ КОМИССИИ ПО РЕГУЛИРОВАНИЮ</w:t>
      </w:r>
    </w:p>
    <w:p w:rsidR="00190A83" w:rsidRDefault="00190A83">
      <w:pPr>
        <w:pStyle w:val="ConsPlusTitle"/>
        <w:jc w:val="center"/>
      </w:pPr>
      <w:r>
        <w:t>СОЦИАЛЬНО-ТРУДОВЫХ ОТНОШЕНИЙ</w:t>
      </w:r>
    </w:p>
    <w:p w:rsidR="00190A83" w:rsidRDefault="00190A83">
      <w:pPr>
        <w:pStyle w:val="ConsPlusNormal"/>
      </w:pPr>
    </w:p>
    <w:p w:rsidR="00190A83" w:rsidRDefault="00190A83">
      <w:pPr>
        <w:pStyle w:val="ConsPlusNormal"/>
        <w:jc w:val="right"/>
      </w:pPr>
      <w:proofErr w:type="gramStart"/>
      <w:r>
        <w:t>Принят</w:t>
      </w:r>
      <w:proofErr w:type="gramEnd"/>
    </w:p>
    <w:p w:rsidR="00190A83" w:rsidRDefault="00190A83">
      <w:pPr>
        <w:pStyle w:val="ConsPlusNormal"/>
        <w:jc w:val="right"/>
      </w:pPr>
      <w:r>
        <w:t>Государственной Думой</w:t>
      </w:r>
    </w:p>
    <w:p w:rsidR="00190A83" w:rsidRDefault="00190A83">
      <w:pPr>
        <w:pStyle w:val="ConsPlusNormal"/>
        <w:jc w:val="right"/>
      </w:pPr>
      <w:r>
        <w:t>2 апреля 1999 года</w:t>
      </w:r>
    </w:p>
    <w:p w:rsidR="00190A83" w:rsidRDefault="00190A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90A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A83" w:rsidRDefault="00190A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A83" w:rsidRDefault="00190A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0A83" w:rsidRDefault="00190A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A83" w:rsidRDefault="00190A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23.05.2016 </w:t>
            </w:r>
            <w:hyperlink r:id="rId5">
              <w:r>
                <w:rPr>
                  <w:color w:val="0000FF"/>
                </w:rPr>
                <w:t>N 142-ФЗ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6">
              <w:r>
                <w:rPr>
                  <w:color w:val="0000FF"/>
                </w:rPr>
                <w:t>N 511-ФЗ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A83" w:rsidRDefault="00190A83">
            <w:pPr>
              <w:pStyle w:val="ConsPlusNormal"/>
            </w:pPr>
          </w:p>
        </w:tc>
      </w:tr>
    </w:tbl>
    <w:p w:rsidR="00190A83" w:rsidRDefault="00190A83">
      <w:pPr>
        <w:pStyle w:val="ConsPlusNormal"/>
        <w:jc w:val="center"/>
      </w:pPr>
    </w:p>
    <w:p w:rsidR="00190A83" w:rsidRDefault="00190A83">
      <w:pPr>
        <w:pStyle w:val="ConsPlusNormal"/>
        <w:ind w:firstLine="540"/>
        <w:jc w:val="both"/>
      </w:pPr>
      <w:r>
        <w:t>Настоящий Федеральный закон определяет правовую основу формирования и деятельности Российской трехсторонней комиссии по регулированию социально-трудовых отношений (далее - Комиссия).</w:t>
      </w:r>
    </w:p>
    <w:p w:rsidR="00190A83" w:rsidRDefault="00190A83">
      <w:pPr>
        <w:pStyle w:val="ConsPlusNormal"/>
      </w:pPr>
    </w:p>
    <w:p w:rsidR="00190A83" w:rsidRDefault="00190A83">
      <w:pPr>
        <w:pStyle w:val="ConsPlusTitle"/>
        <w:ind w:firstLine="540"/>
        <w:jc w:val="both"/>
        <w:outlineLvl w:val="0"/>
      </w:pPr>
      <w:r>
        <w:t>Статья 1. Состав и правовая основа деятельности Комиссии</w:t>
      </w:r>
    </w:p>
    <w:p w:rsidR="00190A83" w:rsidRDefault="00190A83">
      <w:pPr>
        <w:pStyle w:val="ConsPlusNormal"/>
      </w:pPr>
    </w:p>
    <w:p w:rsidR="00190A83" w:rsidRDefault="00190A83">
      <w:pPr>
        <w:pStyle w:val="ConsPlusNormal"/>
        <w:ind w:firstLine="540"/>
        <w:jc w:val="both"/>
      </w:pPr>
      <w:r>
        <w:t>1. Комиссия состоит из представителей общероссийских объединений профессиональных союзов, общероссийских объединений работодателей, Правительства Российской Федерации, которые образуют соответствующие стороны Комиссии (далее - стороны).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 xml:space="preserve">2. Правовую основу деятельности Комиссии составляют </w:t>
      </w:r>
      <w:hyperlink r:id="rId7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другие федеральные законы, иные нормативные правовые акты Российской Федерации, международные договоры Российской Федерации.</w:t>
      </w:r>
    </w:p>
    <w:p w:rsidR="00190A83" w:rsidRDefault="00190A83">
      <w:pPr>
        <w:pStyle w:val="ConsPlusNormal"/>
      </w:pPr>
    </w:p>
    <w:p w:rsidR="00190A83" w:rsidRDefault="00190A83">
      <w:pPr>
        <w:pStyle w:val="ConsPlusTitle"/>
        <w:ind w:firstLine="540"/>
        <w:jc w:val="both"/>
        <w:outlineLvl w:val="0"/>
      </w:pPr>
      <w:r>
        <w:t>Статья 2. Принципы и порядок формирования Комиссии</w:t>
      </w:r>
    </w:p>
    <w:p w:rsidR="00190A83" w:rsidRDefault="00190A83">
      <w:pPr>
        <w:pStyle w:val="ConsPlusNormal"/>
      </w:pPr>
    </w:p>
    <w:p w:rsidR="00190A83" w:rsidRDefault="00190A83">
      <w:pPr>
        <w:pStyle w:val="ConsPlusNormal"/>
        <w:ind w:firstLine="540"/>
        <w:jc w:val="both"/>
      </w:pPr>
      <w:r>
        <w:t>1. Комиссия формируется на основе принципов: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1) добровольности участия общероссийских объединений профессиональных союзов и общероссийских объединений работодателей в деятельности Комиссии;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2) полномочности сторон;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3) самостоятельности и независимости каждого общероссийского объединения профессиональных союзов, каждого общероссийского объединения работодателей, Правительства Российской Федерации при определении персонального состава своих представителей в Комиссии.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2. Представительство общероссийских объединений профессиональных союзов, общероссийских объединений работодателей, Правительства Российской Федерации в составе сторон Комиссии определяется каждым из них самостоятельно в соответствии с законодательством Российской Федерации, регулирующим их деятельность, настоящим Федеральным законом и уставами соответствующих объединений.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lastRenderedPageBreak/>
        <w:t>Каждое общероссийское объединение профессиональных союзов, общероссийское объединение работодателей, зарегистрированное в установленном порядке, вправе направить одного своего представителя в состав соответствующей стороны Комиссии.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По согласованию с другими членами своей стороны общероссийские объединения работодателей могут увеличить число своих представителей в Комиссии.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Общероссийские объединения профессиональных союзов вправе в пределах установленной численности представителей данной стороны увеличивать число своих представителей в Комиссии пропорционально количеству объединяемых ими членов профсоюза.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3. Утверждение и замена представителей общероссийских объединений профессиональных союзов и общероссийских объединений работодателей в Комиссии производятся в соответствии с решениями органов указанных объединений, утверждение и замена представителей Правительства Российской Федерации - в соответствии с постановлением (распоряжением) Правительства Российской Федерации.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4. Представители сторон являются членами Комиссии. Количество членов Комиссии от каждой из сторон не может превышать 30 человек.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5. Спорные вопросы, касающиеся представительства общероссийских объединений профессиональных союзов и общероссийских объединений работодателей в Комиссии, разрешаются на совещаниях представителей указанных объединений или в суде.</w:t>
      </w:r>
    </w:p>
    <w:p w:rsidR="00190A83" w:rsidRDefault="00190A83">
      <w:pPr>
        <w:pStyle w:val="ConsPlusNormal"/>
      </w:pPr>
    </w:p>
    <w:p w:rsidR="00190A83" w:rsidRDefault="00190A83">
      <w:pPr>
        <w:pStyle w:val="ConsPlusTitle"/>
        <w:ind w:firstLine="540"/>
        <w:jc w:val="both"/>
        <w:outlineLvl w:val="0"/>
      </w:pPr>
      <w:r>
        <w:t>Статья 3. Основные цели и задачи Комиссии</w:t>
      </w:r>
    </w:p>
    <w:p w:rsidR="00190A83" w:rsidRDefault="00190A83">
      <w:pPr>
        <w:pStyle w:val="ConsPlusNormal"/>
      </w:pPr>
    </w:p>
    <w:p w:rsidR="00190A83" w:rsidRDefault="00190A83">
      <w:pPr>
        <w:pStyle w:val="ConsPlusNormal"/>
        <w:ind w:firstLine="540"/>
        <w:jc w:val="both"/>
      </w:pPr>
      <w:r>
        <w:t>1. Основными целями Комиссии являются регулирование социально-трудовых отношений и согласование социально-экономических интересов сторон.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2. Основными задачами Комиссии являются: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1) ведение коллективных переговоров и подготовка проекта генерального соглашения между общероссийскими объединениями профессиональных союзов, общероссийскими объединениями работодателей и Правительством Российской Федерации (далее - генеральное соглашение);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2) содействие договорному регулированию социально-трудовых отношений на федеральном уровне;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3) проведение консультаций по вопросам, связанным с разработкой проектов федеральных законов и иных нормативных правовых актов Российской Федерации в области социально-трудовых отношений, федеральных программ в сфере труда, занятости населения, миграции рабочей силы, социального обеспечения;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4) согласование позиций сторон по основным направлениям социальной политики;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 xml:space="preserve">5) рассмотрение по инициативе сторон вопросов, возникших в ходе выполнения </w:t>
      </w:r>
      <w:hyperlink r:id="rId8">
        <w:r>
          <w:rPr>
            <w:color w:val="0000FF"/>
          </w:rPr>
          <w:t>генерального соглашения</w:t>
        </w:r>
      </w:hyperlink>
      <w:r>
        <w:t>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6) распространение опыта социального партнерства, информирование отраслевых (межотраслевых), региональных и иных комиссий по регулированию социально-трудовых отношений о деятельности Комиссии;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 xml:space="preserve">7) изучение международного опыта, участие в мероприятиях, проводимых соответствующими зарубежными организациями в области социально-трудовых отношений и социального партнерства, проведение в рамках Комиссии консультаций по вопросам, связанным </w:t>
      </w:r>
      <w:r>
        <w:lastRenderedPageBreak/>
        <w:t>с ратификацией и применением международных трудовых норм.</w:t>
      </w:r>
    </w:p>
    <w:p w:rsidR="00190A83" w:rsidRDefault="00190A83">
      <w:pPr>
        <w:pStyle w:val="ConsPlusNormal"/>
      </w:pPr>
    </w:p>
    <w:p w:rsidR="00190A83" w:rsidRDefault="00190A83">
      <w:pPr>
        <w:pStyle w:val="ConsPlusTitle"/>
        <w:ind w:firstLine="540"/>
        <w:jc w:val="both"/>
        <w:outlineLvl w:val="0"/>
      </w:pPr>
      <w:r>
        <w:t>Статья 4. Основные права Комиссии</w:t>
      </w:r>
    </w:p>
    <w:p w:rsidR="00190A83" w:rsidRDefault="00190A83">
      <w:pPr>
        <w:pStyle w:val="ConsPlusNormal"/>
      </w:pPr>
    </w:p>
    <w:p w:rsidR="00190A83" w:rsidRDefault="00190A83">
      <w:pPr>
        <w:pStyle w:val="ConsPlusNormal"/>
        <w:ind w:firstLine="540"/>
        <w:jc w:val="both"/>
      </w:pPr>
      <w:r>
        <w:t>1. Комиссия вправе:</w:t>
      </w:r>
    </w:p>
    <w:p w:rsidR="00190A83" w:rsidRDefault="00190A83">
      <w:pPr>
        <w:pStyle w:val="ConsPlusNormal"/>
        <w:spacing w:before="220"/>
        <w:ind w:firstLine="540"/>
        <w:jc w:val="both"/>
      </w:pPr>
      <w:proofErr w:type="gramStart"/>
      <w:r>
        <w:t xml:space="preserve">1) проводить с федеральными органами государственной власти в согласованном с ними </w:t>
      </w:r>
      <w:hyperlink r:id="rId9">
        <w:r>
          <w:rPr>
            <w:color w:val="0000FF"/>
          </w:rPr>
          <w:t>порядке</w:t>
        </w:r>
      </w:hyperlink>
      <w:r>
        <w:t xml:space="preserve"> консультации по вопросам, связанным с разработкой и реализацией социально-экономической политики;</w:t>
      </w:r>
      <w:proofErr w:type="gramEnd"/>
    </w:p>
    <w:p w:rsidR="00190A83" w:rsidRDefault="00190A83">
      <w:pPr>
        <w:pStyle w:val="ConsPlusNormal"/>
        <w:spacing w:before="220"/>
        <w:ind w:firstLine="540"/>
        <w:jc w:val="both"/>
      </w:pPr>
      <w:r>
        <w:t>2) разрабатывать и вносить в федеральные органы государственной власти в согласованном с ними порядке предложения о принятии федеральных законов и иных нормативных правовых актов Российской Федерации в области социально-трудовых отношений;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3) согласовывать интересы общероссийских объединений профессиональных союзов, общероссийских объединений работодателей, федеральных органов исполнительной власти при разработке проекта генерального соглашения, реализации указанного соглашения, выполнении решений Комиссии;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4) осуществлять взаимодействие с отраслевыми (межотраслевыми), региональными и иными комиссиями по регулированию социально-трудовых отношений в ходе коллективных переговоров и подготовки проекта генерального соглашения и иных соглашений, регулирующих социально-трудовые отношения, реализации указанных соглашений;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5) запрашивать у органов исполнительной власти, работодателей и (или) профессиональных союзов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отраслевых (межотраслевых), региональных и иных комиссий по регулированию социально-трудовых отношений;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 xml:space="preserve">6) осуществлять </w:t>
      </w:r>
      <w:proofErr w:type="gramStart"/>
      <w:r>
        <w:t>контроль за</w:t>
      </w:r>
      <w:proofErr w:type="gramEnd"/>
      <w:r>
        <w:t xml:space="preserve"> выполнением своих решений;</w:t>
      </w:r>
    </w:p>
    <w:p w:rsidR="00190A83" w:rsidRDefault="00190A83">
      <w:pPr>
        <w:pStyle w:val="ConsPlusNormal"/>
        <w:spacing w:before="220"/>
        <w:ind w:firstLine="540"/>
        <w:jc w:val="both"/>
      </w:pPr>
      <w:proofErr w:type="gramStart"/>
      <w:r>
        <w:t xml:space="preserve">7) получать от федеральных органов исполнительной власти в установленном Правительством Российской Федерации </w:t>
      </w:r>
      <w:hyperlink r:id="rId10">
        <w:r>
          <w:rPr>
            <w:color w:val="0000FF"/>
          </w:rPr>
          <w:t>порядке</w:t>
        </w:r>
      </w:hyperlink>
      <w:r>
        <w:t xml:space="preserve"> информацию о социально-экономическом положении в Российской Федерации и субъектах Российской Федерации, необходимую для ведения коллективных переговоров и подготовки проекта генерального соглашения, организации контроля за выполнением указанного соглашения, нормативные правовые акты Российской Федерации, а также проекты федеральных законов и иных нормативных правовых актов Российской Федерации в области социально-трудовых</w:t>
      </w:r>
      <w:proofErr w:type="gramEnd"/>
      <w:r>
        <w:t xml:space="preserve"> отношений;</w:t>
      </w:r>
    </w:p>
    <w:p w:rsidR="00190A83" w:rsidRDefault="00190A83">
      <w:pPr>
        <w:pStyle w:val="ConsPlusNormal"/>
        <w:spacing w:before="220"/>
        <w:ind w:firstLine="540"/>
        <w:jc w:val="both"/>
      </w:pPr>
      <w:proofErr w:type="gramStart"/>
      <w:r>
        <w:t>8) принимать по согласованию с Правительством Российской Федерации участие в подготовке разрабатываемых им проектов федеральных законов и иных нормативных правовых актов Российской Федерации в области социально-трудовых отношений, а по согласованию с комитетами и комиссиями палат Федерального Собрания Российской Федерации - в предварительном рассмотрении ими законопроектов и подготовке их к рассмотрению Государственной Думой Федерального Собрания Российской Федерации;</w:t>
      </w:r>
      <w:proofErr w:type="gramEnd"/>
    </w:p>
    <w:p w:rsidR="00190A83" w:rsidRDefault="00190A83">
      <w:pPr>
        <w:pStyle w:val="ConsPlusNormal"/>
        <w:spacing w:before="220"/>
        <w:ind w:firstLine="540"/>
        <w:jc w:val="both"/>
      </w:pPr>
      <w:r>
        <w:t>8.1) рассматривать проекты федеральных законов, иных нормативных правовых актов Российской Федерации, других актов федеральных органов государственной власти в области регулирования социально-трудовых отношений и связанных с ними экономических отношений и принимать решения по итогам их рассмотрения в срок не более чем 30 дней;</w:t>
      </w:r>
    </w:p>
    <w:p w:rsidR="00190A83" w:rsidRDefault="00190A83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23.05.2016 N 142-ФЗ)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 xml:space="preserve">9) принимать по согласованию с общероссийскими объединениями профессиональных союзов, общероссийскими объединениями работодателей и федеральными органами </w:t>
      </w:r>
      <w:r>
        <w:lastRenderedPageBreak/>
        <w:t>государственной власти участие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10) приглашать для участия в своей деятельности представителей общероссийских объединений профессиональных союзов, общероссийских объединений работодателей и федеральных органов государственной власти, не являющихся членами Комиссии, а также ученых и специалистов, представителей других организаций;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11) создавать рабочие группы с привлечением ученых и специалистов;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12) принимать участие в проведении общероссийских, межрегиональных совещаний, конференций, конгрессов, семинаров по вопросам социально-трудовых отношений и социального партнерства в согласованном с организаторами указанных мероприятий порядке;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13) осуществлять иные права, установленные федеральными законами.</w:t>
      </w:r>
    </w:p>
    <w:p w:rsidR="00190A83" w:rsidRDefault="00190A83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28.12.2016 N 511-ФЗ)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 xml:space="preserve">2. Комиссия разрабатывает и утверждает </w:t>
      </w:r>
      <w:hyperlink r:id="rId13">
        <w:r>
          <w:rPr>
            <w:color w:val="0000FF"/>
          </w:rPr>
          <w:t>регламент</w:t>
        </w:r>
      </w:hyperlink>
      <w:r>
        <w:t xml:space="preserve"> Российской трехсторонней комиссии по регулированию социально-трудовых отношений (далее - регламент Комиссии), определяет порядок подготовки проекта и заключения генерального соглашения.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3. Реализация Комиссией определяемых настоящим Федеральным законом прав не препятствует общероссийским объединениям профессиональных союзов и общероссийским объединениям работодателей, представленным в Комиссии, реализовывать свои права в соответствии с федеральными законами.</w:t>
      </w:r>
    </w:p>
    <w:p w:rsidR="00190A83" w:rsidRDefault="00190A83">
      <w:pPr>
        <w:pStyle w:val="ConsPlusNormal"/>
      </w:pPr>
    </w:p>
    <w:p w:rsidR="00190A83" w:rsidRDefault="00190A83">
      <w:pPr>
        <w:pStyle w:val="ConsPlusTitle"/>
        <w:ind w:firstLine="540"/>
        <w:jc w:val="both"/>
        <w:outlineLvl w:val="0"/>
      </w:pPr>
      <w:r>
        <w:t>Статья 5. Порядок принятия решения Комиссии</w:t>
      </w:r>
    </w:p>
    <w:p w:rsidR="00190A83" w:rsidRDefault="00190A83">
      <w:pPr>
        <w:pStyle w:val="ConsPlusNormal"/>
      </w:pPr>
    </w:p>
    <w:p w:rsidR="00190A83" w:rsidRDefault="00190A83">
      <w:pPr>
        <w:pStyle w:val="ConsPlusNormal"/>
        <w:ind w:firstLine="540"/>
        <w:jc w:val="both"/>
      </w:pPr>
      <w:r>
        <w:t>1. Решение Комиссии считается принятым, если за него проголосовали все три стороны.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2. Порядок принятия решения каждой стороной определяется регламентом Комиссии.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3. 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190A83" w:rsidRDefault="00190A83">
      <w:pPr>
        <w:pStyle w:val="ConsPlusNormal"/>
      </w:pPr>
    </w:p>
    <w:p w:rsidR="00190A83" w:rsidRDefault="00190A83">
      <w:pPr>
        <w:pStyle w:val="ConsPlusTitle"/>
        <w:ind w:firstLine="540"/>
        <w:jc w:val="both"/>
        <w:outlineLvl w:val="0"/>
      </w:pPr>
      <w:r>
        <w:t>Статья 6. Координатор Комиссии</w:t>
      </w:r>
    </w:p>
    <w:p w:rsidR="00190A83" w:rsidRDefault="00190A83">
      <w:pPr>
        <w:pStyle w:val="ConsPlusNormal"/>
      </w:pPr>
    </w:p>
    <w:p w:rsidR="00190A83" w:rsidRDefault="00190A83">
      <w:pPr>
        <w:pStyle w:val="ConsPlusNormal"/>
        <w:ind w:firstLine="540"/>
        <w:jc w:val="both"/>
      </w:pPr>
      <w:r>
        <w:t>1. Координатор Комиссии назначается Президентом Российской Федерации. Координатор Комиссии не является членом Комиссии.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2. Координатор Комиссии: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1) организует деятельность Комиссии, председательствует на ее заседаниях;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2) утверждает состав рабочих групп;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3) оказывает содействие в согласовании позиций сторон;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4) подписывает регламент Комиссии, планы работы и решения Комиссии;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5) руководит секретариатом Комиссии;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 xml:space="preserve">6) запрашивает у органов исполнительной власти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 - договорного </w:t>
      </w:r>
      <w:r>
        <w:lastRenderedPageBreak/>
        <w:t>регулирования социально-трудовых отношений, организации деятельности отраслевых (межотраслевых), региональных и иных комиссий по регулированию социально-трудовых отношений;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7) приглашает для участия в работе Комиссии представителей общероссийских объединений профессиональных союзов, общероссийских объединений работодателей и федеральных органов государственной власти, не являющихся членами Комиссии, а также ученых и специалистов, представителей других организаций;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8) направляет по согласованию с общероссийскими объединениями профессиональных союзов, общероссийскими объединениями работодателей и федеральными органами государственной власти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9)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10) информирует Президента Российской Федерации, федеральные органы государственной власти о деятельности Комиссии;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11) информирует Комиссию о мерах, принимаемых Президентом Российской Федерации и Правительством Российской Федерации в области социально-трудовых отношений.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3. Координатор Комиссии не вмешивается в деятельность сторон и не принимает участия в голосовании.</w:t>
      </w:r>
    </w:p>
    <w:p w:rsidR="00190A83" w:rsidRDefault="00190A83">
      <w:pPr>
        <w:pStyle w:val="ConsPlusNormal"/>
      </w:pPr>
    </w:p>
    <w:p w:rsidR="00190A83" w:rsidRDefault="00190A83">
      <w:pPr>
        <w:pStyle w:val="ConsPlusTitle"/>
        <w:ind w:firstLine="540"/>
        <w:jc w:val="both"/>
        <w:outlineLvl w:val="0"/>
      </w:pPr>
      <w:r>
        <w:t>Статья 7. Координаторы сторон</w:t>
      </w:r>
    </w:p>
    <w:p w:rsidR="00190A83" w:rsidRDefault="00190A83">
      <w:pPr>
        <w:pStyle w:val="ConsPlusNormal"/>
      </w:pPr>
    </w:p>
    <w:p w:rsidR="00190A83" w:rsidRDefault="00190A83">
      <w:pPr>
        <w:pStyle w:val="ConsPlusNormal"/>
        <w:ind w:firstLine="540"/>
        <w:jc w:val="both"/>
      </w:pPr>
      <w:r>
        <w:t>1. Деятельность каждой из сторон организует координатор стороны.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2. Координаторы сторон, представляющих общероссийские объединения профессиональных союзов и общероссийские объединения работодателей, избираются указанными сторонами.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3. Координатор стороны, представляющей Правительство Российской Федерации, назначается Правительством Российской Федерации.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4. Координатор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5. Координатор каждой из сторон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6. Координатор каждой из сторон приглашает для участия в работе Комиссии соответственно представителей общероссийских объединений профессиональных союзов, общероссийских объединений работодателей и федеральных органов государственной власти, не являющихся членами Комиссии, а также ученых и специалистов, представителей других организаций.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lastRenderedPageBreak/>
        <w:t>7. Координаторы сторон, представляющих общероссийские объединения профессиональных союзов и общероссийские объединения работодателей, приглашаются на заседания Правительства Российской Федерации при рассмотрении вопросов регулирования социально-трудовых отношений и связанных с ними экономических отношений.</w:t>
      </w:r>
    </w:p>
    <w:p w:rsidR="00190A83" w:rsidRDefault="00190A83">
      <w:pPr>
        <w:pStyle w:val="ConsPlusNormal"/>
        <w:jc w:val="both"/>
      </w:pPr>
      <w:r>
        <w:t xml:space="preserve">(часть 7 введена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23.05.2016 N 142-ФЗ)</w:t>
      </w:r>
    </w:p>
    <w:p w:rsidR="00190A83" w:rsidRDefault="00190A83">
      <w:pPr>
        <w:pStyle w:val="ConsPlusNormal"/>
      </w:pPr>
    </w:p>
    <w:p w:rsidR="00190A83" w:rsidRDefault="00190A83">
      <w:pPr>
        <w:pStyle w:val="ConsPlusTitle"/>
        <w:ind w:firstLine="540"/>
        <w:jc w:val="both"/>
        <w:outlineLvl w:val="0"/>
      </w:pPr>
      <w:r>
        <w:t>Статья 8. Член Комиссии</w:t>
      </w:r>
    </w:p>
    <w:p w:rsidR="00190A83" w:rsidRDefault="00190A83">
      <w:pPr>
        <w:pStyle w:val="ConsPlusNormal"/>
      </w:pPr>
    </w:p>
    <w:p w:rsidR="00190A83" w:rsidRDefault="00190A83">
      <w:pPr>
        <w:pStyle w:val="ConsPlusNormal"/>
        <w:ind w:firstLine="540"/>
        <w:jc w:val="both"/>
      </w:pPr>
      <w:r>
        <w:t>1. Права и обязанности члена Комиссии определяются регламентом Комиссии.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Член Комиссии вправе знакомиться с соответствующими нормативными правовыми актами Российской Федерации, международными договорами Российской Федерации, информационными и справочными материалами.</w:t>
      </w:r>
    </w:p>
    <w:p w:rsidR="00190A83" w:rsidRDefault="00190A83">
      <w:pPr>
        <w:pStyle w:val="ConsPlusNormal"/>
        <w:spacing w:before="220"/>
        <w:ind w:firstLine="540"/>
        <w:jc w:val="both"/>
      </w:pPr>
      <w:r>
        <w:t>2. Члену Комиссии на период осуществления его полномочий выдается удостоверение члена Комиссии. Образец указанного удостоверения устанавливается Правительством Российской Федерации.</w:t>
      </w:r>
    </w:p>
    <w:p w:rsidR="00190A83" w:rsidRDefault="00190A83">
      <w:pPr>
        <w:pStyle w:val="ConsPlusNormal"/>
      </w:pPr>
    </w:p>
    <w:p w:rsidR="00190A83" w:rsidRDefault="00190A83">
      <w:pPr>
        <w:pStyle w:val="ConsPlusTitle"/>
        <w:ind w:firstLine="540"/>
        <w:jc w:val="both"/>
        <w:outlineLvl w:val="0"/>
      </w:pPr>
      <w:r>
        <w:t>Статья 9. Обеспечение деятельности Комиссии</w:t>
      </w:r>
    </w:p>
    <w:p w:rsidR="00190A83" w:rsidRDefault="00190A83">
      <w:pPr>
        <w:pStyle w:val="ConsPlusNormal"/>
      </w:pPr>
    </w:p>
    <w:p w:rsidR="00190A83" w:rsidRDefault="00190A83">
      <w:pPr>
        <w:pStyle w:val="ConsPlusNormal"/>
        <w:ind w:firstLine="540"/>
        <w:jc w:val="both"/>
      </w:pPr>
      <w:r>
        <w:t xml:space="preserve">Материально-техническое и организационное обеспечение деятельности Комиссии осуществляется в </w:t>
      </w:r>
      <w:hyperlink r:id="rId15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90A83" w:rsidRDefault="00190A83">
      <w:pPr>
        <w:pStyle w:val="ConsPlusNormal"/>
      </w:pPr>
    </w:p>
    <w:p w:rsidR="00190A83" w:rsidRDefault="00190A83">
      <w:pPr>
        <w:pStyle w:val="ConsPlusTitle"/>
        <w:ind w:firstLine="540"/>
        <w:jc w:val="both"/>
        <w:outlineLvl w:val="0"/>
      </w:pPr>
      <w:r>
        <w:t>Статья 10. Вступление в силу настоящего Федерального закона</w:t>
      </w:r>
    </w:p>
    <w:p w:rsidR="00190A83" w:rsidRDefault="00190A83">
      <w:pPr>
        <w:pStyle w:val="ConsPlusNormal"/>
      </w:pPr>
    </w:p>
    <w:p w:rsidR="00190A83" w:rsidRDefault="00190A8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190A83" w:rsidRDefault="00190A83">
      <w:pPr>
        <w:pStyle w:val="ConsPlusNormal"/>
      </w:pPr>
    </w:p>
    <w:p w:rsidR="00190A83" w:rsidRDefault="00190A83">
      <w:pPr>
        <w:pStyle w:val="ConsPlusTitle"/>
        <w:ind w:firstLine="540"/>
        <w:jc w:val="both"/>
        <w:outlineLvl w:val="0"/>
      </w:pPr>
      <w:r>
        <w:t>Статья 11. Приведение нормативных правовых актов в соответствие с настоящим Федеральным законом</w:t>
      </w:r>
    </w:p>
    <w:p w:rsidR="00190A83" w:rsidRDefault="00190A83">
      <w:pPr>
        <w:pStyle w:val="ConsPlusNormal"/>
      </w:pPr>
    </w:p>
    <w:p w:rsidR="00190A83" w:rsidRDefault="00190A83">
      <w:pPr>
        <w:pStyle w:val="ConsPlusNormal"/>
        <w:ind w:firstLine="540"/>
        <w:jc w:val="both"/>
      </w:pPr>
      <w:r>
        <w:t xml:space="preserve">Президенту Российской Федерации и Правительству Российской Федерации привести свои нормативные правовые акты </w:t>
      </w:r>
      <w:proofErr w:type="gramStart"/>
      <w:r>
        <w:t>в соответствие с настоящим Федеральным законом в течение трех месяцев со дня вступления его в силу</w:t>
      </w:r>
      <w:proofErr w:type="gramEnd"/>
      <w:r>
        <w:t>.</w:t>
      </w:r>
    </w:p>
    <w:p w:rsidR="00190A83" w:rsidRDefault="00190A83">
      <w:pPr>
        <w:pStyle w:val="ConsPlusNormal"/>
      </w:pPr>
    </w:p>
    <w:p w:rsidR="00190A83" w:rsidRDefault="00190A83">
      <w:pPr>
        <w:pStyle w:val="ConsPlusNormal"/>
        <w:jc w:val="right"/>
      </w:pPr>
      <w:r>
        <w:t>Президент</w:t>
      </w:r>
    </w:p>
    <w:p w:rsidR="00190A83" w:rsidRDefault="00190A83">
      <w:pPr>
        <w:pStyle w:val="ConsPlusNormal"/>
        <w:jc w:val="right"/>
      </w:pPr>
      <w:r>
        <w:t>Российской Федерации</w:t>
      </w:r>
    </w:p>
    <w:p w:rsidR="00190A83" w:rsidRDefault="00190A83">
      <w:pPr>
        <w:pStyle w:val="ConsPlusNormal"/>
        <w:jc w:val="right"/>
      </w:pPr>
      <w:r>
        <w:t>Б.ЕЛЬЦИН</w:t>
      </w:r>
    </w:p>
    <w:p w:rsidR="00190A83" w:rsidRDefault="00190A83">
      <w:pPr>
        <w:pStyle w:val="ConsPlusNormal"/>
      </w:pPr>
      <w:r>
        <w:t>Москва, Кремль</w:t>
      </w:r>
    </w:p>
    <w:p w:rsidR="00190A83" w:rsidRDefault="00190A83">
      <w:pPr>
        <w:pStyle w:val="ConsPlusNormal"/>
        <w:spacing w:before="220"/>
      </w:pPr>
      <w:r>
        <w:t>1 мая 1999 года</w:t>
      </w:r>
    </w:p>
    <w:p w:rsidR="00190A83" w:rsidRDefault="00190A83">
      <w:pPr>
        <w:pStyle w:val="ConsPlusNormal"/>
        <w:spacing w:before="220"/>
      </w:pPr>
      <w:r>
        <w:t>N 92-ФЗ</w:t>
      </w:r>
    </w:p>
    <w:p w:rsidR="00190A83" w:rsidRDefault="00190A83">
      <w:pPr>
        <w:pStyle w:val="ConsPlusNormal"/>
      </w:pPr>
    </w:p>
    <w:p w:rsidR="00190A83" w:rsidRDefault="00190A83">
      <w:pPr>
        <w:pStyle w:val="ConsPlusNormal"/>
      </w:pPr>
    </w:p>
    <w:p w:rsidR="00190A83" w:rsidRDefault="00190A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D10" w:rsidRDefault="00036D10"/>
    <w:sectPr w:rsidR="00036D10" w:rsidSect="0085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90A83"/>
    <w:rsid w:val="00036D10"/>
    <w:rsid w:val="00190A83"/>
    <w:rsid w:val="00F3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A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0A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0A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1237" TargetMode="External"/><Relationship Id="rId13" Type="http://schemas.openxmlformats.org/officeDocument/2006/relationships/hyperlink" Target="https://login.consultant.ru/link/?req=doc&amp;base=EXP&amp;n=543569&amp;dst=100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875" TargetMode="External"/><Relationship Id="rId12" Type="http://schemas.openxmlformats.org/officeDocument/2006/relationships/hyperlink" Target="https://login.consultant.ru/link/?req=doc&amp;base=LAW&amp;n=209904&amp;dst=10000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9904&amp;dst=100009" TargetMode="External"/><Relationship Id="rId11" Type="http://schemas.openxmlformats.org/officeDocument/2006/relationships/hyperlink" Target="https://login.consultant.ru/link/?req=doc&amp;base=LAW&amp;n=198200&amp;dst=100009" TargetMode="External"/><Relationship Id="rId5" Type="http://schemas.openxmlformats.org/officeDocument/2006/relationships/hyperlink" Target="https://login.consultant.ru/link/?req=doc&amp;base=LAW&amp;n=198200&amp;dst=100008" TargetMode="External"/><Relationship Id="rId15" Type="http://schemas.openxmlformats.org/officeDocument/2006/relationships/hyperlink" Target="https://login.consultant.ru/link/?req=doc&amp;base=LAW&amp;n=204408&amp;dst=100009" TargetMode="External"/><Relationship Id="rId10" Type="http://schemas.openxmlformats.org/officeDocument/2006/relationships/hyperlink" Target="https://login.consultant.ru/link/?req=doc&amp;base=LAW&amp;n=204408&amp;dst=10002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91400&amp;dst=100011" TargetMode="External"/><Relationship Id="rId14" Type="http://schemas.openxmlformats.org/officeDocument/2006/relationships/hyperlink" Target="https://login.consultant.ru/link/?req=doc&amp;base=LAW&amp;n=198200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2360</Words>
  <Characters>13452</Characters>
  <Application>Microsoft Office Word</Application>
  <DocSecurity>0</DocSecurity>
  <Lines>112</Lines>
  <Paragraphs>31</Paragraphs>
  <ScaleCrop>false</ScaleCrop>
  <Company/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Safronova</cp:lastModifiedBy>
  <cp:revision>1</cp:revision>
  <dcterms:created xsi:type="dcterms:W3CDTF">2024-02-27T05:55:00Z</dcterms:created>
  <dcterms:modified xsi:type="dcterms:W3CDTF">2024-02-27T05:56:00Z</dcterms:modified>
</cp:coreProperties>
</file>