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79" w:rsidRPr="000A46EA" w:rsidRDefault="0000221A" w:rsidP="00B021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A46EA">
        <w:rPr>
          <w:rFonts w:ascii="Times New Roman" w:hAnsi="Times New Roman" w:cs="Times New Roman"/>
          <w:b/>
          <w:sz w:val="28"/>
          <w:szCs w:val="28"/>
        </w:rPr>
        <w:t>ИТОГ</w:t>
      </w:r>
      <w:r w:rsidR="00C70CED" w:rsidRPr="000A46EA">
        <w:rPr>
          <w:rFonts w:ascii="Times New Roman" w:hAnsi="Times New Roman" w:cs="Times New Roman"/>
          <w:b/>
          <w:sz w:val="28"/>
          <w:szCs w:val="28"/>
        </w:rPr>
        <w:t>И РАБОТЫ</w:t>
      </w:r>
      <w:r w:rsidRPr="000A46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10CA" w:rsidRPr="000A46EA" w:rsidRDefault="0000221A" w:rsidP="00B021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6EA">
        <w:rPr>
          <w:rFonts w:ascii="Times New Roman" w:hAnsi="Times New Roman" w:cs="Times New Roman"/>
          <w:b/>
          <w:sz w:val="28"/>
          <w:szCs w:val="28"/>
        </w:rPr>
        <w:t>МИНИСТЕРСТВА ТРУДА И СОЦИАЛЬНОЙ ЗАЩИТЫ НАСЕЛЕНИЯ ЗАБАЙКАЛЬСКОГО КРАЯ</w:t>
      </w:r>
    </w:p>
    <w:p w:rsidR="00FC1974" w:rsidRPr="000A46EA" w:rsidRDefault="00D97879" w:rsidP="00B021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6EA">
        <w:rPr>
          <w:rFonts w:ascii="Times New Roman" w:hAnsi="Times New Roman" w:cs="Times New Roman"/>
          <w:b/>
          <w:sz w:val="28"/>
          <w:szCs w:val="28"/>
        </w:rPr>
        <w:t>за</w:t>
      </w:r>
      <w:r w:rsidR="0000221A" w:rsidRPr="000A46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10CA" w:rsidRPr="000A46EA">
        <w:rPr>
          <w:rFonts w:ascii="Times New Roman" w:hAnsi="Times New Roman" w:cs="Times New Roman"/>
          <w:b/>
          <w:sz w:val="28"/>
          <w:szCs w:val="28"/>
        </w:rPr>
        <w:t>202</w:t>
      </w:r>
      <w:r w:rsidR="00D358FF" w:rsidRPr="000A46EA">
        <w:rPr>
          <w:rFonts w:ascii="Times New Roman" w:hAnsi="Times New Roman" w:cs="Times New Roman"/>
          <w:b/>
          <w:sz w:val="28"/>
          <w:szCs w:val="28"/>
        </w:rPr>
        <w:t>3</w:t>
      </w:r>
      <w:r w:rsidR="00B510CA" w:rsidRPr="000A46E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A46EA" w:rsidRPr="000A46EA" w:rsidRDefault="000A46EA" w:rsidP="00D978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358FF" w:rsidRPr="000A46EA" w:rsidRDefault="00D358FF" w:rsidP="00D978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46EA">
        <w:rPr>
          <w:rFonts w:ascii="Times New Roman" w:hAnsi="Times New Roman" w:cs="Times New Roman"/>
          <w:sz w:val="28"/>
          <w:szCs w:val="28"/>
        </w:rPr>
        <w:t>В соответствии со Стратегией социально-экономического развития Забайкальского края до 2035 года, утвержденной Постановлением Правительства Забайкальского края от 02.06.2023 №</w:t>
      </w:r>
      <w:r w:rsidR="00807550" w:rsidRPr="000A46EA">
        <w:rPr>
          <w:rFonts w:ascii="Times New Roman" w:hAnsi="Times New Roman" w:cs="Times New Roman"/>
          <w:sz w:val="28"/>
          <w:szCs w:val="28"/>
        </w:rPr>
        <w:t> </w:t>
      </w:r>
      <w:r w:rsidRPr="000A46EA">
        <w:rPr>
          <w:rFonts w:ascii="Times New Roman" w:hAnsi="Times New Roman" w:cs="Times New Roman"/>
          <w:sz w:val="28"/>
          <w:szCs w:val="28"/>
        </w:rPr>
        <w:t>272</w:t>
      </w:r>
      <w:r w:rsidR="00954D01" w:rsidRPr="000A46EA">
        <w:rPr>
          <w:rFonts w:ascii="Times New Roman" w:hAnsi="Times New Roman" w:cs="Times New Roman"/>
          <w:sz w:val="28"/>
          <w:szCs w:val="28"/>
        </w:rPr>
        <w:t xml:space="preserve"> Стратегической це</w:t>
      </w:r>
      <w:r w:rsidR="00BD184E" w:rsidRPr="000A46EA">
        <w:rPr>
          <w:rFonts w:ascii="Times New Roman" w:hAnsi="Times New Roman" w:cs="Times New Roman"/>
          <w:sz w:val="28"/>
          <w:szCs w:val="28"/>
        </w:rPr>
        <w:t>л</w:t>
      </w:r>
      <w:r w:rsidR="00954D01" w:rsidRPr="000A46EA">
        <w:rPr>
          <w:rFonts w:ascii="Times New Roman" w:hAnsi="Times New Roman" w:cs="Times New Roman"/>
          <w:sz w:val="28"/>
          <w:szCs w:val="28"/>
        </w:rPr>
        <w:t>ью номер 1 является</w:t>
      </w:r>
      <w:r w:rsidRPr="000A46E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358FF" w:rsidRPr="000A46EA" w:rsidRDefault="00954D01" w:rsidP="00D978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46EA">
        <w:rPr>
          <w:rFonts w:ascii="Times New Roman" w:hAnsi="Times New Roman" w:cs="Times New Roman"/>
          <w:sz w:val="28"/>
          <w:szCs w:val="28"/>
        </w:rPr>
        <w:t>«</w:t>
      </w:r>
      <w:r w:rsidR="00D358FF" w:rsidRPr="000A46EA">
        <w:rPr>
          <w:rFonts w:ascii="Times New Roman" w:hAnsi="Times New Roman" w:cs="Times New Roman"/>
          <w:sz w:val="28"/>
          <w:szCs w:val="28"/>
        </w:rPr>
        <w:t>Обеспечение среднероссийских стандартов качества жизни населения на основе современного здравоохранения, образования и широких возможностей самореализации индивидов с учетом принципа человекосбережения как основы опережающего развития региона</w:t>
      </w:r>
      <w:r w:rsidRPr="000A46EA">
        <w:rPr>
          <w:rFonts w:ascii="Times New Roman" w:hAnsi="Times New Roman" w:cs="Times New Roman"/>
          <w:sz w:val="28"/>
          <w:szCs w:val="28"/>
        </w:rPr>
        <w:t>»</w:t>
      </w:r>
    </w:p>
    <w:p w:rsidR="00545BF4" w:rsidRPr="000A46EA" w:rsidRDefault="00954D01" w:rsidP="00D978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46EA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Министерству труда и социальной защиты населения Забайкальского края совместно с другими органами исполнительной власти </w:t>
      </w:r>
      <w:r w:rsidR="00166F10" w:rsidRPr="000A46EA">
        <w:rPr>
          <w:rFonts w:ascii="Times New Roman" w:hAnsi="Times New Roman" w:cs="Times New Roman"/>
          <w:sz w:val="28"/>
          <w:szCs w:val="28"/>
        </w:rPr>
        <w:t>н</w:t>
      </w:r>
      <w:r w:rsidR="00545BF4" w:rsidRPr="000A46EA">
        <w:rPr>
          <w:rFonts w:ascii="Times New Roman" w:hAnsi="Times New Roman" w:cs="Times New Roman"/>
          <w:sz w:val="28"/>
          <w:szCs w:val="28"/>
        </w:rPr>
        <w:t xml:space="preserve">еобходимо </w:t>
      </w:r>
      <w:r w:rsidR="00166F10" w:rsidRPr="000A46EA">
        <w:rPr>
          <w:rFonts w:ascii="Times New Roman" w:hAnsi="Times New Roman" w:cs="Times New Roman"/>
          <w:sz w:val="28"/>
          <w:szCs w:val="28"/>
        </w:rPr>
        <w:t>исполнение</w:t>
      </w:r>
      <w:r w:rsidR="00545BF4" w:rsidRPr="000A46EA">
        <w:rPr>
          <w:rFonts w:ascii="Times New Roman" w:hAnsi="Times New Roman" w:cs="Times New Roman"/>
          <w:sz w:val="28"/>
          <w:szCs w:val="28"/>
        </w:rPr>
        <w:t xml:space="preserve"> к 2035 году следующи</w:t>
      </w:r>
      <w:r w:rsidRPr="000A46EA">
        <w:rPr>
          <w:rFonts w:ascii="Times New Roman" w:hAnsi="Times New Roman" w:cs="Times New Roman"/>
          <w:sz w:val="28"/>
          <w:szCs w:val="28"/>
        </w:rPr>
        <w:t>х</w:t>
      </w:r>
      <w:r w:rsidR="00545BF4" w:rsidRPr="000A46EA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Pr="000A46EA">
        <w:rPr>
          <w:rFonts w:ascii="Times New Roman" w:hAnsi="Times New Roman" w:cs="Times New Roman"/>
          <w:sz w:val="28"/>
          <w:szCs w:val="28"/>
        </w:rPr>
        <w:t>ей</w:t>
      </w:r>
      <w:r w:rsidR="00545BF4" w:rsidRPr="000A46EA">
        <w:rPr>
          <w:rFonts w:ascii="Times New Roman" w:hAnsi="Times New Roman" w:cs="Times New Roman"/>
          <w:sz w:val="28"/>
          <w:szCs w:val="28"/>
        </w:rPr>
        <w:t>:</w:t>
      </w:r>
    </w:p>
    <w:p w:rsidR="00D358FF" w:rsidRPr="000A46EA" w:rsidRDefault="00D358FF" w:rsidP="00D978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46EA">
        <w:rPr>
          <w:rFonts w:ascii="Times New Roman" w:hAnsi="Times New Roman" w:cs="Times New Roman"/>
          <w:sz w:val="28"/>
          <w:szCs w:val="28"/>
        </w:rPr>
        <w:t>1) численность постоянного населения (среднегодовая) – 1048,5 тыс. человек;</w:t>
      </w:r>
    </w:p>
    <w:p w:rsidR="00D358FF" w:rsidRPr="000A46EA" w:rsidRDefault="00D358FF" w:rsidP="00D978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46EA">
        <w:rPr>
          <w:rFonts w:ascii="Times New Roman" w:hAnsi="Times New Roman" w:cs="Times New Roman"/>
          <w:sz w:val="28"/>
          <w:szCs w:val="28"/>
        </w:rPr>
        <w:t>2) ожидаемая продолжительность жизни – 78 лет;</w:t>
      </w:r>
    </w:p>
    <w:p w:rsidR="00D358FF" w:rsidRPr="000A46EA" w:rsidRDefault="00D358FF" w:rsidP="00D978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46EA">
        <w:rPr>
          <w:rFonts w:ascii="Times New Roman" w:hAnsi="Times New Roman" w:cs="Times New Roman"/>
          <w:sz w:val="28"/>
          <w:szCs w:val="28"/>
        </w:rPr>
        <w:t>3) уровень бедности – 6,4%;</w:t>
      </w:r>
    </w:p>
    <w:p w:rsidR="00D358FF" w:rsidRPr="000A46EA" w:rsidRDefault="00D358FF" w:rsidP="00D978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46EA">
        <w:rPr>
          <w:rFonts w:ascii="Times New Roman" w:hAnsi="Times New Roman" w:cs="Times New Roman"/>
          <w:sz w:val="28"/>
          <w:szCs w:val="28"/>
        </w:rPr>
        <w:t>4) уровень безработицы (по методологии МОТ) – 5,9%</w:t>
      </w:r>
      <w:r w:rsidR="00954D01" w:rsidRPr="000A46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5BF4" w:rsidRPr="000A46EA" w:rsidRDefault="00D97879" w:rsidP="00D978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46EA">
        <w:rPr>
          <w:rFonts w:ascii="Times New Roman" w:hAnsi="Times New Roman" w:cs="Times New Roman"/>
          <w:sz w:val="28"/>
          <w:szCs w:val="28"/>
        </w:rPr>
        <w:t>Д</w:t>
      </w:r>
      <w:r w:rsidR="00FB0941" w:rsidRPr="000A46EA">
        <w:rPr>
          <w:rFonts w:ascii="Times New Roman" w:hAnsi="Times New Roman" w:cs="Times New Roman"/>
          <w:sz w:val="28"/>
          <w:szCs w:val="28"/>
        </w:rPr>
        <w:t>ости</w:t>
      </w:r>
      <w:r w:rsidR="00954D01" w:rsidRPr="000A46EA">
        <w:rPr>
          <w:rFonts w:ascii="Times New Roman" w:hAnsi="Times New Roman" w:cs="Times New Roman"/>
          <w:sz w:val="28"/>
          <w:szCs w:val="28"/>
        </w:rPr>
        <w:t>жение показателей требует</w:t>
      </w:r>
      <w:r w:rsidR="00FB0941" w:rsidRPr="000A46EA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954D01" w:rsidRPr="000A46EA">
        <w:rPr>
          <w:rFonts w:ascii="Times New Roman" w:hAnsi="Times New Roman" w:cs="Times New Roman"/>
          <w:sz w:val="28"/>
          <w:szCs w:val="28"/>
        </w:rPr>
        <w:t>я</w:t>
      </w:r>
      <w:r w:rsidR="00FB0941" w:rsidRPr="000A46EA">
        <w:rPr>
          <w:rFonts w:ascii="Times New Roman" w:hAnsi="Times New Roman" w:cs="Times New Roman"/>
          <w:sz w:val="28"/>
          <w:szCs w:val="28"/>
        </w:rPr>
        <w:t xml:space="preserve"> следующих </w:t>
      </w:r>
      <w:r w:rsidR="00260C06" w:rsidRPr="000A46EA">
        <w:rPr>
          <w:rFonts w:ascii="Times New Roman" w:hAnsi="Times New Roman" w:cs="Times New Roman"/>
          <w:sz w:val="28"/>
          <w:szCs w:val="28"/>
        </w:rPr>
        <w:t xml:space="preserve">стратегических </w:t>
      </w:r>
      <w:r w:rsidR="00FB0941" w:rsidRPr="000A46EA">
        <w:rPr>
          <w:rFonts w:ascii="Times New Roman" w:hAnsi="Times New Roman" w:cs="Times New Roman"/>
          <w:sz w:val="28"/>
          <w:szCs w:val="28"/>
        </w:rPr>
        <w:t>з</w:t>
      </w:r>
      <w:r w:rsidR="00545BF4" w:rsidRPr="000A46EA">
        <w:rPr>
          <w:rFonts w:ascii="Times New Roman" w:hAnsi="Times New Roman" w:cs="Times New Roman"/>
          <w:sz w:val="28"/>
          <w:szCs w:val="28"/>
        </w:rPr>
        <w:t>адач</w:t>
      </w:r>
      <w:r w:rsidR="00954D01" w:rsidRPr="000A46EA">
        <w:rPr>
          <w:rFonts w:ascii="Times New Roman" w:hAnsi="Times New Roman" w:cs="Times New Roman"/>
          <w:sz w:val="28"/>
          <w:szCs w:val="28"/>
        </w:rPr>
        <w:t xml:space="preserve">, которые в отчетном периоде </w:t>
      </w:r>
      <w:r w:rsidR="00260C06" w:rsidRPr="000A46EA">
        <w:rPr>
          <w:rFonts w:ascii="Times New Roman" w:hAnsi="Times New Roman" w:cs="Times New Roman"/>
          <w:sz w:val="28"/>
          <w:szCs w:val="28"/>
        </w:rPr>
        <w:t xml:space="preserve">реализовывались </w:t>
      </w:r>
      <w:r w:rsidR="00954D01" w:rsidRPr="000A46EA">
        <w:rPr>
          <w:rFonts w:ascii="Times New Roman" w:hAnsi="Times New Roman" w:cs="Times New Roman"/>
          <w:sz w:val="28"/>
          <w:szCs w:val="28"/>
        </w:rPr>
        <w:t>Министерством</w:t>
      </w:r>
      <w:r w:rsidR="00545BF4" w:rsidRPr="000A46EA">
        <w:rPr>
          <w:rFonts w:ascii="Times New Roman" w:hAnsi="Times New Roman" w:cs="Times New Roman"/>
          <w:sz w:val="28"/>
          <w:szCs w:val="28"/>
        </w:rPr>
        <w:t>:</w:t>
      </w:r>
    </w:p>
    <w:p w:rsidR="00545BF4" w:rsidRPr="000A46EA" w:rsidRDefault="00FB0941" w:rsidP="00D978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46EA">
        <w:rPr>
          <w:rFonts w:ascii="Times New Roman" w:hAnsi="Times New Roman" w:cs="Times New Roman"/>
          <w:sz w:val="28"/>
          <w:szCs w:val="28"/>
        </w:rPr>
        <w:t>1</w:t>
      </w:r>
      <w:r w:rsidR="00545BF4" w:rsidRPr="000A46EA">
        <w:rPr>
          <w:rFonts w:ascii="Times New Roman" w:hAnsi="Times New Roman" w:cs="Times New Roman"/>
          <w:sz w:val="28"/>
          <w:szCs w:val="28"/>
        </w:rPr>
        <w:t>) демографическое развитие. Укрепление института семьи и сохранение традиций семейных отношений. Обеспечение</w:t>
      </w:r>
      <w:r w:rsidR="001832D8" w:rsidRPr="000A46EA">
        <w:rPr>
          <w:rFonts w:ascii="Times New Roman" w:hAnsi="Times New Roman" w:cs="Times New Roman"/>
          <w:sz w:val="28"/>
          <w:szCs w:val="28"/>
        </w:rPr>
        <w:t xml:space="preserve"> </w:t>
      </w:r>
      <w:r w:rsidR="00545BF4" w:rsidRPr="000A46EA">
        <w:rPr>
          <w:rFonts w:ascii="Times New Roman" w:hAnsi="Times New Roman" w:cs="Times New Roman"/>
          <w:sz w:val="28"/>
          <w:szCs w:val="28"/>
        </w:rPr>
        <w:t>экономической самостоятельности семьи;</w:t>
      </w:r>
    </w:p>
    <w:p w:rsidR="00545BF4" w:rsidRPr="000A46EA" w:rsidRDefault="00545BF4" w:rsidP="00D978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46EA">
        <w:rPr>
          <w:rFonts w:ascii="Times New Roman" w:hAnsi="Times New Roman" w:cs="Times New Roman"/>
          <w:sz w:val="28"/>
          <w:szCs w:val="28"/>
        </w:rPr>
        <w:t>2) обеспечение эффективного функционирования системы социальных гарантий (социальной защиты) населения. Поддержка наиболее уязвимых групп населения;</w:t>
      </w:r>
    </w:p>
    <w:p w:rsidR="00545BF4" w:rsidRPr="000A46EA" w:rsidRDefault="00545BF4" w:rsidP="00D978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46EA">
        <w:rPr>
          <w:rFonts w:ascii="Times New Roman" w:hAnsi="Times New Roman" w:cs="Times New Roman"/>
          <w:sz w:val="28"/>
          <w:szCs w:val="28"/>
        </w:rPr>
        <w:t>3) рост благосостояния граждан, повышение эффективной занятости населения, развитие рынка труда и кадрового потенциала</w:t>
      </w:r>
      <w:r w:rsidR="006302BA" w:rsidRPr="000A46EA">
        <w:rPr>
          <w:rFonts w:ascii="Times New Roman" w:hAnsi="Times New Roman" w:cs="Times New Roman"/>
          <w:sz w:val="28"/>
          <w:szCs w:val="28"/>
        </w:rPr>
        <w:t>.</w:t>
      </w:r>
    </w:p>
    <w:p w:rsidR="00D00B14" w:rsidRPr="000A46EA" w:rsidRDefault="00D00B14" w:rsidP="00D978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46EA">
        <w:rPr>
          <w:rFonts w:ascii="Times New Roman" w:hAnsi="Times New Roman" w:cs="Times New Roman"/>
          <w:bCs/>
          <w:sz w:val="28"/>
          <w:szCs w:val="28"/>
        </w:rPr>
        <w:t>Для решения данных стратегических задач Министерством реализуются 3 государственные программы:</w:t>
      </w:r>
    </w:p>
    <w:p w:rsidR="00D00B14" w:rsidRPr="000A46EA" w:rsidRDefault="00D00B14" w:rsidP="00D978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46EA">
        <w:rPr>
          <w:rFonts w:ascii="Times New Roman" w:hAnsi="Times New Roman" w:cs="Times New Roman"/>
          <w:bCs/>
          <w:sz w:val="28"/>
          <w:szCs w:val="28"/>
        </w:rPr>
        <w:t xml:space="preserve">Социальная поддержка граждан; </w:t>
      </w:r>
    </w:p>
    <w:p w:rsidR="00D00B14" w:rsidRPr="000A46EA" w:rsidRDefault="00D00B14" w:rsidP="00D978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46EA">
        <w:rPr>
          <w:rFonts w:ascii="Times New Roman" w:hAnsi="Times New Roman" w:cs="Times New Roman"/>
          <w:bCs/>
          <w:sz w:val="28"/>
          <w:szCs w:val="28"/>
        </w:rPr>
        <w:t>Содействие занятости населения;</w:t>
      </w:r>
    </w:p>
    <w:p w:rsidR="00D00B14" w:rsidRPr="000A46EA" w:rsidRDefault="00D00B14" w:rsidP="00D978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46EA">
        <w:rPr>
          <w:rFonts w:ascii="Times New Roman" w:hAnsi="Times New Roman" w:cs="Times New Roman"/>
          <w:bCs/>
          <w:sz w:val="28"/>
          <w:szCs w:val="28"/>
        </w:rPr>
        <w:t>Доступная среда.</w:t>
      </w:r>
    </w:p>
    <w:p w:rsidR="00D00B14" w:rsidRPr="000A46EA" w:rsidRDefault="00D00B14" w:rsidP="00D978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46EA">
        <w:rPr>
          <w:rFonts w:ascii="Times New Roman" w:hAnsi="Times New Roman" w:cs="Times New Roman"/>
          <w:bCs/>
          <w:sz w:val="28"/>
          <w:szCs w:val="28"/>
        </w:rPr>
        <w:t>Общий объем финансирования в рамках государственны</w:t>
      </w:r>
      <w:r w:rsidR="00D97879" w:rsidRPr="000A46EA">
        <w:rPr>
          <w:rFonts w:ascii="Times New Roman" w:hAnsi="Times New Roman" w:cs="Times New Roman"/>
          <w:bCs/>
          <w:sz w:val="28"/>
          <w:szCs w:val="28"/>
        </w:rPr>
        <w:t>х</w:t>
      </w:r>
      <w:r w:rsidRPr="000A46EA">
        <w:rPr>
          <w:rFonts w:ascii="Times New Roman" w:hAnsi="Times New Roman" w:cs="Times New Roman"/>
          <w:bCs/>
          <w:sz w:val="28"/>
          <w:szCs w:val="28"/>
        </w:rPr>
        <w:t xml:space="preserve"> программ в 2024 году составляет 18,3 млрд. рублей, в том числе 7,0 млрд. рублей – средства федерального бюджета. </w:t>
      </w:r>
    </w:p>
    <w:p w:rsidR="00777188" w:rsidRPr="000A46EA" w:rsidRDefault="006302BA" w:rsidP="00D97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6EA">
        <w:rPr>
          <w:rFonts w:ascii="Times New Roman" w:hAnsi="Times New Roman" w:cs="Times New Roman"/>
          <w:sz w:val="28"/>
          <w:szCs w:val="28"/>
        </w:rPr>
        <w:t>Г</w:t>
      </w:r>
      <w:r w:rsidR="00777188" w:rsidRPr="000A46EA">
        <w:rPr>
          <w:rFonts w:ascii="Times New Roman" w:hAnsi="Times New Roman" w:cs="Times New Roman"/>
          <w:sz w:val="28"/>
          <w:szCs w:val="28"/>
        </w:rPr>
        <w:t>лавной проблемой остается демографическая ситуация.</w:t>
      </w:r>
      <w:r w:rsidR="00D97879" w:rsidRPr="000A46EA">
        <w:rPr>
          <w:rFonts w:ascii="Times New Roman" w:hAnsi="Times New Roman" w:cs="Times New Roman"/>
          <w:sz w:val="28"/>
          <w:szCs w:val="28"/>
        </w:rPr>
        <w:t xml:space="preserve"> </w:t>
      </w:r>
      <w:r w:rsidR="00777188" w:rsidRPr="000A46EA">
        <w:rPr>
          <w:rFonts w:ascii="Times New Roman" w:hAnsi="Times New Roman" w:cs="Times New Roman"/>
          <w:sz w:val="28"/>
          <w:szCs w:val="28"/>
        </w:rPr>
        <w:t xml:space="preserve">Вследствие естественного и миграционного оттока продолжилось снижение численности населения региона. </w:t>
      </w:r>
    </w:p>
    <w:p w:rsidR="00777188" w:rsidRPr="000A46EA" w:rsidRDefault="00777188" w:rsidP="001832D8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6EA">
        <w:rPr>
          <w:rFonts w:ascii="Times New Roman" w:hAnsi="Times New Roman" w:cs="Times New Roman"/>
          <w:sz w:val="28"/>
          <w:szCs w:val="28"/>
        </w:rPr>
        <w:t>По оперативным данным (Департамента ЗАГС) общее число рождений снизилось по сравнению с 2022 годом на 688 чел. или на 6,1%.</w:t>
      </w:r>
    </w:p>
    <w:p w:rsidR="00777188" w:rsidRPr="000A46EA" w:rsidRDefault="00845F0D" w:rsidP="001832D8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6EA">
        <w:rPr>
          <w:rFonts w:ascii="Times New Roman" w:hAnsi="Times New Roman" w:cs="Times New Roman"/>
          <w:sz w:val="28"/>
          <w:szCs w:val="28"/>
        </w:rPr>
        <w:lastRenderedPageBreak/>
        <w:t>Тем не менее,</w:t>
      </w:r>
      <w:r w:rsidR="00D97879" w:rsidRPr="000A46EA">
        <w:rPr>
          <w:rFonts w:ascii="Times New Roman" w:hAnsi="Times New Roman" w:cs="Times New Roman"/>
          <w:sz w:val="28"/>
          <w:szCs w:val="28"/>
        </w:rPr>
        <w:t xml:space="preserve"> </w:t>
      </w:r>
      <w:r w:rsidR="006302BA" w:rsidRPr="000A46EA">
        <w:rPr>
          <w:rFonts w:ascii="Times New Roman" w:hAnsi="Times New Roman" w:cs="Times New Roman"/>
          <w:sz w:val="28"/>
          <w:szCs w:val="28"/>
        </w:rPr>
        <w:t>есть и положительные тенденции. Б</w:t>
      </w:r>
      <w:r w:rsidR="00777188" w:rsidRPr="000A46EA">
        <w:rPr>
          <w:rFonts w:ascii="Times New Roman" w:hAnsi="Times New Roman" w:cs="Times New Roman"/>
          <w:sz w:val="28"/>
          <w:szCs w:val="28"/>
        </w:rPr>
        <w:t xml:space="preserve">лагодаря поддержке государства семьи чаще принимают положительное решение о рождении детей, наблюдается устойчивая тенденция к многодетности, хотя и их число снизилось на 3,2% (с 3995 в 2022 году до 3866 в 2023 году). При этом, удельный вес третьих и последующих рождений продолжает расти, число таких рождений увеличилось до 36,6% (на 1,1 процентных пункта по сравнению с аналогичным периодом прошлого года). Число многодетных семей </w:t>
      </w:r>
      <w:r w:rsidR="00777188" w:rsidRPr="000A46EA">
        <w:rPr>
          <w:rFonts w:ascii="Times New Roman" w:hAnsi="Times New Roman" w:cs="Times New Roman"/>
          <w:i/>
          <w:sz w:val="28"/>
          <w:szCs w:val="28"/>
        </w:rPr>
        <w:t>(согласно данным в АС «Адресная социальная помощь»)</w:t>
      </w:r>
      <w:r w:rsidR="00777188" w:rsidRPr="000A46EA">
        <w:rPr>
          <w:rFonts w:ascii="Times New Roman" w:hAnsi="Times New Roman" w:cs="Times New Roman"/>
          <w:sz w:val="28"/>
          <w:szCs w:val="28"/>
        </w:rPr>
        <w:t xml:space="preserve"> составило 21916, в них воспитывается 72255 детей.</w:t>
      </w:r>
    </w:p>
    <w:p w:rsidR="00777188" w:rsidRPr="000A46EA" w:rsidRDefault="00777188" w:rsidP="001832D8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46EA">
        <w:rPr>
          <w:rFonts w:ascii="Times New Roman" w:hAnsi="Times New Roman" w:cs="Times New Roman"/>
          <w:sz w:val="28"/>
          <w:szCs w:val="28"/>
        </w:rPr>
        <w:t xml:space="preserve">Вместе с тем, число вторых рождений сократилось на 9,0% (в 2022 году – на 15,4%), первых рождений – на 6,4% (в 2022 году – на 6,2%). Снижение числа рождений происходит, прежде всего, по причине сокращения численности женщин фертильного возраста в возрастных группах, которые дают наибольшее количество рождений. Указанная тенденция характерна в целом для Российской Федерации </w:t>
      </w:r>
      <w:r w:rsidRPr="000A46EA">
        <w:rPr>
          <w:rFonts w:ascii="Times New Roman" w:hAnsi="Times New Roman" w:cs="Times New Roman"/>
          <w:i/>
          <w:sz w:val="28"/>
          <w:szCs w:val="28"/>
        </w:rPr>
        <w:t>(демографическая яма 1987 - 1999 годов.)</w:t>
      </w:r>
      <w:r w:rsidR="001832D8" w:rsidRPr="000A46EA">
        <w:rPr>
          <w:rFonts w:ascii="Times New Roman" w:hAnsi="Times New Roman" w:cs="Times New Roman"/>
          <w:i/>
          <w:sz w:val="28"/>
          <w:szCs w:val="28"/>
        </w:rPr>
        <w:t>.</w:t>
      </w:r>
    </w:p>
    <w:p w:rsidR="000A46EA" w:rsidRDefault="00777188" w:rsidP="000A46EA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6EA">
        <w:rPr>
          <w:rFonts w:ascii="Times New Roman" w:hAnsi="Times New Roman" w:cs="Times New Roman"/>
          <w:sz w:val="28"/>
          <w:szCs w:val="28"/>
        </w:rPr>
        <w:t xml:space="preserve">Суммарный коэффициент рождаемости в Забайкальском крае         составил в 2023 году - 1,64 и снизился по сравнению с 2022 годом на 3,0% </w:t>
      </w:r>
      <w:r w:rsidRPr="000A46EA">
        <w:rPr>
          <w:rFonts w:ascii="Times New Roman" w:hAnsi="Times New Roman" w:cs="Times New Roman"/>
          <w:i/>
          <w:sz w:val="28"/>
          <w:szCs w:val="28"/>
        </w:rPr>
        <w:t>(1,69 – 2022).</w:t>
      </w:r>
      <w:r w:rsidRPr="000A46EA">
        <w:rPr>
          <w:rFonts w:ascii="Times New Roman" w:hAnsi="Times New Roman" w:cs="Times New Roman"/>
          <w:sz w:val="28"/>
          <w:szCs w:val="28"/>
        </w:rPr>
        <w:t xml:space="preserve"> Однако, данный показатель остается выше в сравнении с показателем по РФ (1,41) и ДФО (1,53).</w:t>
      </w:r>
    </w:p>
    <w:p w:rsidR="000A46EA" w:rsidRDefault="00777188" w:rsidP="000A46EA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6EA">
        <w:rPr>
          <w:rFonts w:ascii="Times New Roman" w:hAnsi="Times New Roman" w:cs="Times New Roman"/>
          <w:sz w:val="28"/>
          <w:szCs w:val="28"/>
        </w:rPr>
        <w:t xml:space="preserve">Миграционная убыль населения за </w:t>
      </w:r>
      <w:r w:rsidR="006713ED" w:rsidRPr="000A46EA">
        <w:rPr>
          <w:rFonts w:ascii="Times New Roman" w:hAnsi="Times New Roman" w:cs="Times New Roman"/>
          <w:sz w:val="28"/>
          <w:szCs w:val="28"/>
        </w:rPr>
        <w:t>2023 год</w:t>
      </w:r>
      <w:r w:rsidR="001877B8" w:rsidRPr="000A46EA">
        <w:rPr>
          <w:rFonts w:ascii="Times New Roman" w:hAnsi="Times New Roman" w:cs="Times New Roman"/>
          <w:sz w:val="28"/>
          <w:szCs w:val="28"/>
        </w:rPr>
        <w:t xml:space="preserve"> составила</w:t>
      </w:r>
      <w:r w:rsidR="00845F0D" w:rsidRPr="000A46EA">
        <w:rPr>
          <w:rFonts w:ascii="Times New Roman" w:hAnsi="Times New Roman" w:cs="Times New Roman"/>
          <w:sz w:val="28"/>
          <w:szCs w:val="28"/>
        </w:rPr>
        <w:t xml:space="preserve"> -</w:t>
      </w:r>
      <w:r w:rsidR="006713ED" w:rsidRPr="000A46EA">
        <w:rPr>
          <w:rFonts w:ascii="Times New Roman" w:hAnsi="Times New Roman" w:cs="Times New Roman"/>
          <w:sz w:val="28"/>
          <w:szCs w:val="28"/>
        </w:rPr>
        <w:t>4902</w:t>
      </w:r>
      <w:r w:rsidRPr="000A46E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713ED" w:rsidRPr="000A46EA">
        <w:rPr>
          <w:rFonts w:ascii="Times New Roman" w:hAnsi="Times New Roman" w:cs="Times New Roman"/>
          <w:sz w:val="28"/>
          <w:szCs w:val="28"/>
        </w:rPr>
        <w:t>а</w:t>
      </w:r>
      <w:r w:rsidRPr="000A46EA">
        <w:rPr>
          <w:rFonts w:ascii="Times New Roman" w:hAnsi="Times New Roman" w:cs="Times New Roman"/>
          <w:sz w:val="28"/>
          <w:szCs w:val="28"/>
        </w:rPr>
        <w:t xml:space="preserve">, её уровень </w:t>
      </w:r>
      <w:r w:rsidR="00F71460" w:rsidRPr="000A46EA">
        <w:rPr>
          <w:rFonts w:ascii="Times New Roman" w:hAnsi="Times New Roman" w:cs="Times New Roman"/>
          <w:sz w:val="28"/>
          <w:szCs w:val="28"/>
        </w:rPr>
        <w:t>снизился</w:t>
      </w:r>
      <w:r w:rsidRPr="000A46EA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F71460" w:rsidRPr="000A46EA">
        <w:rPr>
          <w:rFonts w:ascii="Times New Roman" w:hAnsi="Times New Roman" w:cs="Times New Roman"/>
          <w:sz w:val="28"/>
          <w:szCs w:val="28"/>
        </w:rPr>
        <w:t>2022 годом (-5153 чел)</w:t>
      </w:r>
      <w:r w:rsidRPr="000A46EA">
        <w:rPr>
          <w:rFonts w:ascii="Times New Roman" w:hAnsi="Times New Roman" w:cs="Times New Roman"/>
          <w:sz w:val="28"/>
          <w:szCs w:val="28"/>
        </w:rPr>
        <w:t>.</w:t>
      </w:r>
    </w:p>
    <w:p w:rsidR="000A46EA" w:rsidRDefault="00777188" w:rsidP="000A46EA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6EA">
        <w:rPr>
          <w:rFonts w:ascii="Times New Roman" w:hAnsi="Times New Roman" w:cs="Times New Roman"/>
          <w:sz w:val="28"/>
          <w:szCs w:val="28"/>
        </w:rPr>
        <w:t xml:space="preserve">Основные территории убытия представлены на слайде. Это соседняя Республика Бурятия, западные регионы (Новосибирская, </w:t>
      </w:r>
      <w:r w:rsidR="00845F0D" w:rsidRPr="000A46EA">
        <w:rPr>
          <w:rFonts w:ascii="Times New Roman" w:hAnsi="Times New Roman" w:cs="Times New Roman"/>
          <w:sz w:val="28"/>
          <w:szCs w:val="28"/>
        </w:rPr>
        <w:t>М</w:t>
      </w:r>
      <w:r w:rsidRPr="000A46EA">
        <w:rPr>
          <w:rFonts w:ascii="Times New Roman" w:hAnsi="Times New Roman" w:cs="Times New Roman"/>
          <w:sz w:val="28"/>
          <w:szCs w:val="28"/>
        </w:rPr>
        <w:t>осковская, Ленинградская области) и Краснодарский край.</w:t>
      </w:r>
    </w:p>
    <w:p w:rsidR="000A46EA" w:rsidRDefault="00777188" w:rsidP="000A46EA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6EA">
        <w:rPr>
          <w:rFonts w:ascii="Times New Roman" w:hAnsi="Times New Roman" w:cs="Times New Roman"/>
          <w:sz w:val="28"/>
          <w:szCs w:val="28"/>
        </w:rPr>
        <w:t xml:space="preserve">В основном (63%) </w:t>
      </w:r>
      <w:r w:rsidR="006302BA" w:rsidRPr="000A46EA">
        <w:rPr>
          <w:rFonts w:ascii="Times New Roman" w:hAnsi="Times New Roman" w:cs="Times New Roman"/>
          <w:sz w:val="28"/>
          <w:szCs w:val="28"/>
        </w:rPr>
        <w:t>уезжают жители края</w:t>
      </w:r>
      <w:r w:rsidRPr="000A46EA">
        <w:rPr>
          <w:rFonts w:ascii="Times New Roman" w:hAnsi="Times New Roman" w:cs="Times New Roman"/>
          <w:sz w:val="28"/>
          <w:szCs w:val="28"/>
        </w:rPr>
        <w:t xml:space="preserve"> из городской местности.</w:t>
      </w:r>
    </w:p>
    <w:p w:rsidR="000A46EA" w:rsidRDefault="006302BA" w:rsidP="000A46EA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46EA">
        <w:rPr>
          <w:rFonts w:ascii="Times New Roman" w:hAnsi="Times New Roman" w:cs="Times New Roman"/>
          <w:bCs/>
          <w:sz w:val="28"/>
          <w:szCs w:val="28"/>
        </w:rPr>
        <w:t xml:space="preserve">Прибыло </w:t>
      </w:r>
      <w:r w:rsidR="006713ED" w:rsidRPr="000A46EA">
        <w:rPr>
          <w:rFonts w:ascii="Times New Roman" w:hAnsi="Times New Roman" w:cs="Times New Roman"/>
          <w:bCs/>
          <w:sz w:val="28"/>
          <w:szCs w:val="28"/>
        </w:rPr>
        <w:t>в 2023 году</w:t>
      </w:r>
      <w:r w:rsidR="00B028F4" w:rsidRPr="000A46EA">
        <w:rPr>
          <w:rFonts w:ascii="Times New Roman" w:hAnsi="Times New Roman" w:cs="Times New Roman"/>
          <w:bCs/>
          <w:sz w:val="28"/>
          <w:szCs w:val="28"/>
        </w:rPr>
        <w:t xml:space="preserve"> в край </w:t>
      </w:r>
      <w:r w:rsidR="006713ED" w:rsidRPr="000A46EA">
        <w:rPr>
          <w:rFonts w:ascii="Times New Roman" w:hAnsi="Times New Roman" w:cs="Times New Roman"/>
          <w:bCs/>
          <w:sz w:val="28"/>
          <w:szCs w:val="28"/>
        </w:rPr>
        <w:t>21,6</w:t>
      </w:r>
      <w:r w:rsidR="00B028F4" w:rsidRPr="000A46EA">
        <w:rPr>
          <w:rFonts w:ascii="Times New Roman" w:hAnsi="Times New Roman" w:cs="Times New Roman"/>
          <w:bCs/>
          <w:sz w:val="28"/>
          <w:szCs w:val="28"/>
        </w:rPr>
        <w:t xml:space="preserve"> тыс. человек, в т.ч.:</w:t>
      </w:r>
    </w:p>
    <w:p w:rsidR="000A46EA" w:rsidRDefault="00B028F4" w:rsidP="000A46EA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46EA">
        <w:rPr>
          <w:rFonts w:ascii="Times New Roman" w:hAnsi="Times New Roman" w:cs="Times New Roman"/>
          <w:bCs/>
          <w:sz w:val="28"/>
          <w:szCs w:val="28"/>
        </w:rPr>
        <w:t>по программе мобильности трудовых ресурсов – 40 чел.,</w:t>
      </w:r>
    </w:p>
    <w:p w:rsidR="000A46EA" w:rsidRDefault="00B028F4" w:rsidP="000A46EA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46EA">
        <w:rPr>
          <w:rFonts w:ascii="Times New Roman" w:hAnsi="Times New Roman" w:cs="Times New Roman"/>
          <w:bCs/>
          <w:sz w:val="28"/>
          <w:szCs w:val="28"/>
        </w:rPr>
        <w:t>по программе переселение соотечественников – 66 чел.</w:t>
      </w:r>
    </w:p>
    <w:p w:rsidR="000A46EA" w:rsidRDefault="00C31330" w:rsidP="000A46EA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6EA">
        <w:rPr>
          <w:rFonts w:ascii="Times New Roman" w:hAnsi="Times New Roman" w:cs="Times New Roman"/>
          <w:bCs/>
          <w:sz w:val="28"/>
          <w:szCs w:val="28"/>
        </w:rPr>
        <w:t>Одним из</w:t>
      </w:r>
      <w:r w:rsidR="00EB1CF6" w:rsidRPr="000A46EA">
        <w:rPr>
          <w:rFonts w:ascii="Times New Roman" w:hAnsi="Times New Roman" w:cs="Times New Roman"/>
          <w:bCs/>
          <w:sz w:val="28"/>
          <w:szCs w:val="28"/>
        </w:rPr>
        <w:t xml:space="preserve"> инструменто</w:t>
      </w:r>
      <w:r w:rsidRPr="000A46EA">
        <w:rPr>
          <w:rFonts w:ascii="Times New Roman" w:hAnsi="Times New Roman" w:cs="Times New Roman"/>
          <w:bCs/>
          <w:sz w:val="28"/>
          <w:szCs w:val="28"/>
        </w:rPr>
        <w:t>в</w:t>
      </w:r>
      <w:r w:rsidR="00EB1CF6" w:rsidRPr="000A46EA">
        <w:rPr>
          <w:rFonts w:ascii="Times New Roman" w:hAnsi="Times New Roman" w:cs="Times New Roman"/>
          <w:bCs/>
          <w:sz w:val="28"/>
          <w:szCs w:val="28"/>
        </w:rPr>
        <w:t xml:space="preserve"> улучшения демографической ситуации</w:t>
      </w:r>
      <w:r w:rsidR="00807550" w:rsidRPr="000A46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1CF6" w:rsidRPr="000A46EA">
        <w:rPr>
          <w:rFonts w:ascii="Times New Roman" w:hAnsi="Times New Roman" w:cs="Times New Roman"/>
          <w:bCs/>
          <w:sz w:val="28"/>
          <w:szCs w:val="28"/>
        </w:rPr>
        <w:t>стала реализация региональн</w:t>
      </w:r>
      <w:r w:rsidR="00260C06" w:rsidRPr="000A46EA">
        <w:rPr>
          <w:rFonts w:ascii="Times New Roman" w:hAnsi="Times New Roman" w:cs="Times New Roman"/>
          <w:bCs/>
          <w:sz w:val="28"/>
          <w:szCs w:val="28"/>
        </w:rPr>
        <w:t>ого</w:t>
      </w:r>
      <w:r w:rsidR="00EB1CF6" w:rsidRPr="000A46EA">
        <w:rPr>
          <w:rFonts w:ascii="Times New Roman" w:hAnsi="Times New Roman" w:cs="Times New Roman"/>
          <w:bCs/>
          <w:sz w:val="28"/>
          <w:szCs w:val="28"/>
        </w:rPr>
        <w:t xml:space="preserve"> проект</w:t>
      </w:r>
      <w:r w:rsidR="00260C06" w:rsidRPr="000A46EA">
        <w:rPr>
          <w:rFonts w:ascii="Times New Roman" w:hAnsi="Times New Roman" w:cs="Times New Roman"/>
          <w:bCs/>
          <w:sz w:val="28"/>
          <w:szCs w:val="28"/>
        </w:rPr>
        <w:t>а</w:t>
      </w:r>
      <w:r w:rsidR="00EB1CF6" w:rsidRPr="000A46EA">
        <w:rPr>
          <w:rFonts w:ascii="Times New Roman" w:hAnsi="Times New Roman" w:cs="Times New Roman"/>
          <w:bCs/>
          <w:sz w:val="28"/>
          <w:szCs w:val="28"/>
        </w:rPr>
        <w:t xml:space="preserve"> «Финансовая поддержка семей при рождении детей» Национального проекта «Демография», в рамках котор</w:t>
      </w:r>
      <w:r w:rsidR="00FB0941" w:rsidRPr="000A46EA">
        <w:rPr>
          <w:rFonts w:ascii="Times New Roman" w:hAnsi="Times New Roman" w:cs="Times New Roman"/>
          <w:bCs/>
          <w:sz w:val="28"/>
          <w:szCs w:val="28"/>
        </w:rPr>
        <w:t>ого</w:t>
      </w:r>
      <w:r w:rsidR="00EB1CF6" w:rsidRPr="000A46EA">
        <w:rPr>
          <w:rFonts w:ascii="Times New Roman" w:hAnsi="Times New Roman" w:cs="Times New Roman"/>
          <w:bCs/>
          <w:sz w:val="28"/>
          <w:szCs w:val="28"/>
        </w:rPr>
        <w:t xml:space="preserve"> достигнуты все показатели и освоены выделенные средства.  </w:t>
      </w:r>
      <w:r w:rsidR="00523428" w:rsidRPr="000A46EA">
        <w:rPr>
          <w:rFonts w:ascii="Times New Roman" w:hAnsi="Times New Roman" w:cs="Times New Roman"/>
          <w:bCs/>
          <w:sz w:val="28"/>
          <w:szCs w:val="28"/>
        </w:rPr>
        <w:t>Б</w:t>
      </w:r>
      <w:r w:rsidR="00FE28F5" w:rsidRPr="000A46EA">
        <w:rPr>
          <w:rFonts w:ascii="Times New Roman" w:hAnsi="Times New Roman" w:cs="Times New Roman"/>
          <w:sz w:val="28"/>
          <w:szCs w:val="28"/>
        </w:rPr>
        <w:t>олее</w:t>
      </w:r>
      <w:r w:rsidR="00F14492" w:rsidRPr="000A46EA">
        <w:rPr>
          <w:rFonts w:ascii="Times New Roman" w:hAnsi="Times New Roman" w:cs="Times New Roman"/>
          <w:sz w:val="28"/>
          <w:szCs w:val="28"/>
        </w:rPr>
        <w:t xml:space="preserve"> </w:t>
      </w:r>
      <w:r w:rsidR="00523428" w:rsidRPr="000A46EA">
        <w:rPr>
          <w:rFonts w:ascii="Times New Roman" w:hAnsi="Times New Roman" w:cs="Times New Roman"/>
          <w:sz w:val="28"/>
          <w:szCs w:val="28"/>
        </w:rPr>
        <w:t>13</w:t>
      </w:r>
      <w:r w:rsidR="00F14492" w:rsidRPr="000A46EA">
        <w:rPr>
          <w:rFonts w:ascii="Times New Roman" w:hAnsi="Times New Roman" w:cs="Times New Roman"/>
          <w:sz w:val="28"/>
          <w:szCs w:val="28"/>
        </w:rPr>
        <w:t xml:space="preserve"> тысяч семей получили финансовую поддержку при рождении детей на общую сумму </w:t>
      </w:r>
      <w:r w:rsidR="00B028F4" w:rsidRPr="000A46EA">
        <w:rPr>
          <w:rFonts w:ascii="Times New Roman" w:hAnsi="Times New Roman" w:cs="Times New Roman"/>
          <w:sz w:val="28"/>
          <w:szCs w:val="28"/>
        </w:rPr>
        <w:t>почти 1,5</w:t>
      </w:r>
      <w:r w:rsidR="00FE28F5" w:rsidRPr="000A46EA">
        <w:rPr>
          <w:rFonts w:ascii="Times New Roman" w:hAnsi="Times New Roman" w:cs="Times New Roman"/>
          <w:sz w:val="28"/>
          <w:szCs w:val="28"/>
        </w:rPr>
        <w:t xml:space="preserve"> </w:t>
      </w:r>
      <w:r w:rsidR="00F14492" w:rsidRPr="000A46EA">
        <w:rPr>
          <w:rFonts w:ascii="Times New Roman" w:hAnsi="Times New Roman" w:cs="Times New Roman"/>
          <w:sz w:val="28"/>
          <w:szCs w:val="28"/>
        </w:rPr>
        <w:t>млрд. рублей</w:t>
      </w:r>
      <w:r w:rsidR="00176E1B" w:rsidRPr="000A46EA">
        <w:rPr>
          <w:rFonts w:ascii="Times New Roman" w:hAnsi="Times New Roman" w:cs="Times New Roman"/>
          <w:sz w:val="28"/>
          <w:szCs w:val="28"/>
        </w:rPr>
        <w:t xml:space="preserve"> (в т.ч. </w:t>
      </w:r>
      <w:r w:rsidR="00C4210F" w:rsidRPr="000A46EA">
        <w:rPr>
          <w:rFonts w:ascii="Times New Roman" w:hAnsi="Times New Roman" w:cs="Times New Roman"/>
          <w:sz w:val="28"/>
          <w:szCs w:val="28"/>
        </w:rPr>
        <w:t>1,36 млрд. руб. средства федерального бюджета, 96 млн. руб. средства краевого бюджета)</w:t>
      </w:r>
      <w:r w:rsidR="00AF6580" w:rsidRPr="000A46EA">
        <w:rPr>
          <w:rFonts w:ascii="Times New Roman" w:hAnsi="Times New Roman" w:cs="Times New Roman"/>
          <w:sz w:val="28"/>
          <w:szCs w:val="28"/>
        </w:rPr>
        <w:t>.</w:t>
      </w:r>
      <w:r w:rsidR="00845F0D" w:rsidRPr="000A46EA">
        <w:rPr>
          <w:rFonts w:ascii="Times New Roman" w:hAnsi="Times New Roman" w:cs="Times New Roman"/>
          <w:sz w:val="28"/>
          <w:szCs w:val="28"/>
        </w:rPr>
        <w:t xml:space="preserve"> Тем не менее</w:t>
      </w:r>
      <w:r w:rsidR="00523428" w:rsidRPr="000A46EA">
        <w:rPr>
          <w:rFonts w:ascii="Times New Roman" w:hAnsi="Times New Roman" w:cs="Times New Roman"/>
          <w:sz w:val="28"/>
          <w:szCs w:val="28"/>
        </w:rPr>
        <w:t xml:space="preserve"> с начала реализации регионального проекта с 2019 года уже 98 тыс. семей получили поддержку, на эти цели </w:t>
      </w:r>
      <w:r w:rsidR="00260C06" w:rsidRPr="000A46EA">
        <w:rPr>
          <w:rFonts w:ascii="Times New Roman" w:hAnsi="Times New Roman" w:cs="Times New Roman"/>
          <w:sz w:val="28"/>
          <w:szCs w:val="28"/>
        </w:rPr>
        <w:t>израсходовано</w:t>
      </w:r>
      <w:r w:rsidR="00523428" w:rsidRPr="000A46EA">
        <w:rPr>
          <w:rFonts w:ascii="Times New Roman" w:hAnsi="Times New Roman" w:cs="Times New Roman"/>
          <w:sz w:val="28"/>
          <w:szCs w:val="28"/>
        </w:rPr>
        <w:t xml:space="preserve"> более 15 млрд. руб.</w:t>
      </w:r>
    </w:p>
    <w:p w:rsidR="000A46EA" w:rsidRDefault="00AF6580" w:rsidP="000A46EA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6EA">
        <w:rPr>
          <w:rFonts w:ascii="Times New Roman" w:hAnsi="Times New Roman" w:cs="Times New Roman"/>
          <w:sz w:val="28"/>
          <w:szCs w:val="28"/>
        </w:rPr>
        <w:t xml:space="preserve">Кроме этого, </w:t>
      </w:r>
      <w:r w:rsidR="00B028F4" w:rsidRPr="000A46EA"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Pr="000A46EA">
        <w:rPr>
          <w:rFonts w:ascii="Times New Roman" w:hAnsi="Times New Roman" w:cs="Times New Roman"/>
          <w:sz w:val="28"/>
          <w:szCs w:val="28"/>
        </w:rPr>
        <w:t>осуществлялась поддержка семей с детьми</w:t>
      </w:r>
      <w:r w:rsidR="002153CE" w:rsidRPr="000A46EA">
        <w:rPr>
          <w:rFonts w:ascii="Times New Roman" w:hAnsi="Times New Roman" w:cs="Times New Roman"/>
          <w:sz w:val="28"/>
          <w:szCs w:val="28"/>
        </w:rPr>
        <w:t xml:space="preserve"> Фондом пенсионного и социального страхования РФ</w:t>
      </w:r>
      <w:r w:rsidRPr="000A46E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A46EA" w:rsidRDefault="00AF6580" w:rsidP="000A46EA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6EA">
        <w:rPr>
          <w:rFonts w:ascii="Times New Roman" w:hAnsi="Times New Roman" w:cs="Times New Roman"/>
          <w:sz w:val="28"/>
          <w:szCs w:val="28"/>
        </w:rPr>
        <w:t xml:space="preserve">в возрасте от 3 до 7 лет </w:t>
      </w:r>
      <w:r w:rsidR="00B23A26" w:rsidRPr="000A46EA">
        <w:rPr>
          <w:rFonts w:ascii="Times New Roman" w:hAnsi="Times New Roman" w:cs="Times New Roman"/>
          <w:sz w:val="28"/>
          <w:szCs w:val="28"/>
        </w:rPr>
        <w:t>б</w:t>
      </w:r>
      <w:r w:rsidRPr="000A46EA">
        <w:rPr>
          <w:rFonts w:ascii="Times New Roman" w:hAnsi="Times New Roman" w:cs="Times New Roman"/>
          <w:sz w:val="28"/>
          <w:szCs w:val="28"/>
        </w:rPr>
        <w:t xml:space="preserve">олее </w:t>
      </w:r>
      <w:r w:rsidR="00335785" w:rsidRPr="000A46EA">
        <w:rPr>
          <w:rFonts w:ascii="Times New Roman" w:hAnsi="Times New Roman" w:cs="Times New Roman"/>
          <w:sz w:val="28"/>
          <w:szCs w:val="28"/>
        </w:rPr>
        <w:t>6</w:t>
      </w:r>
      <w:r w:rsidR="00FD3AD7" w:rsidRPr="000A46EA">
        <w:rPr>
          <w:rFonts w:ascii="Times New Roman" w:hAnsi="Times New Roman" w:cs="Times New Roman"/>
          <w:sz w:val="28"/>
          <w:szCs w:val="28"/>
        </w:rPr>
        <w:t>7</w:t>
      </w:r>
      <w:r w:rsidRPr="000A46EA">
        <w:rPr>
          <w:rFonts w:ascii="Times New Roman" w:hAnsi="Times New Roman" w:cs="Times New Roman"/>
          <w:sz w:val="28"/>
          <w:szCs w:val="28"/>
        </w:rPr>
        <w:t xml:space="preserve"> тыс. сем</w:t>
      </w:r>
      <w:r w:rsidR="00335785" w:rsidRPr="000A46EA">
        <w:rPr>
          <w:rFonts w:ascii="Times New Roman" w:hAnsi="Times New Roman" w:cs="Times New Roman"/>
          <w:sz w:val="28"/>
          <w:szCs w:val="28"/>
        </w:rPr>
        <w:t>ьям</w:t>
      </w:r>
      <w:r w:rsidRPr="000A46EA">
        <w:rPr>
          <w:rFonts w:ascii="Times New Roman" w:hAnsi="Times New Roman" w:cs="Times New Roman"/>
          <w:sz w:val="28"/>
          <w:szCs w:val="28"/>
        </w:rPr>
        <w:t xml:space="preserve"> </w:t>
      </w:r>
      <w:r w:rsidR="00335785" w:rsidRPr="000A46EA">
        <w:rPr>
          <w:rFonts w:ascii="Times New Roman" w:hAnsi="Times New Roman" w:cs="Times New Roman"/>
          <w:sz w:val="28"/>
          <w:szCs w:val="28"/>
        </w:rPr>
        <w:t>на 1</w:t>
      </w:r>
      <w:r w:rsidR="00B23A26" w:rsidRPr="000A46EA">
        <w:rPr>
          <w:rFonts w:ascii="Times New Roman" w:hAnsi="Times New Roman" w:cs="Times New Roman"/>
          <w:sz w:val="28"/>
          <w:szCs w:val="28"/>
        </w:rPr>
        <w:t>21</w:t>
      </w:r>
      <w:r w:rsidR="00335785" w:rsidRPr="000A46EA">
        <w:rPr>
          <w:rFonts w:ascii="Times New Roman" w:hAnsi="Times New Roman" w:cs="Times New Roman"/>
          <w:sz w:val="28"/>
          <w:szCs w:val="28"/>
        </w:rPr>
        <w:t>,0 тыс. детей</w:t>
      </w:r>
      <w:r w:rsidR="00B23A26" w:rsidRPr="000A46EA">
        <w:rPr>
          <w:rFonts w:ascii="Times New Roman" w:hAnsi="Times New Roman" w:cs="Times New Roman"/>
          <w:sz w:val="28"/>
          <w:szCs w:val="28"/>
        </w:rPr>
        <w:t xml:space="preserve"> общий объем средств составил 15,8 млрд. руб.</w:t>
      </w:r>
      <w:r w:rsidR="000A46EA">
        <w:rPr>
          <w:rFonts w:ascii="Times New Roman" w:hAnsi="Times New Roman" w:cs="Times New Roman"/>
          <w:sz w:val="28"/>
          <w:szCs w:val="28"/>
        </w:rPr>
        <w:t>;</w:t>
      </w:r>
    </w:p>
    <w:p w:rsidR="000A46EA" w:rsidRDefault="00AF6580" w:rsidP="000A46EA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6EA">
        <w:rPr>
          <w:rFonts w:ascii="Times New Roman" w:hAnsi="Times New Roman" w:cs="Times New Roman"/>
          <w:sz w:val="28"/>
          <w:szCs w:val="28"/>
        </w:rPr>
        <w:t xml:space="preserve">в возрасте </w:t>
      </w:r>
      <w:r w:rsidRPr="000A46EA">
        <w:rPr>
          <w:rFonts w:ascii="Times New Roman" w:hAnsi="Times New Roman" w:cs="Times New Roman"/>
          <w:bCs/>
          <w:sz w:val="28"/>
          <w:szCs w:val="28"/>
        </w:rPr>
        <w:t>от 8 до 17 лет</w:t>
      </w:r>
      <w:r w:rsidR="00450E9A" w:rsidRPr="000A46EA">
        <w:rPr>
          <w:rFonts w:ascii="Times New Roman" w:hAnsi="Times New Roman" w:cs="Times New Roman"/>
          <w:bCs/>
          <w:sz w:val="28"/>
          <w:szCs w:val="28"/>
        </w:rPr>
        <w:t xml:space="preserve"> б</w:t>
      </w:r>
      <w:r w:rsidRPr="000A46EA">
        <w:rPr>
          <w:rFonts w:ascii="Times New Roman" w:hAnsi="Times New Roman" w:cs="Times New Roman"/>
          <w:bCs/>
          <w:sz w:val="28"/>
          <w:szCs w:val="28"/>
        </w:rPr>
        <w:t xml:space="preserve">олее </w:t>
      </w:r>
      <w:r w:rsidR="002153CE" w:rsidRPr="000A46EA">
        <w:rPr>
          <w:rFonts w:ascii="Times New Roman" w:hAnsi="Times New Roman" w:cs="Times New Roman"/>
          <w:bCs/>
          <w:sz w:val="28"/>
          <w:szCs w:val="28"/>
        </w:rPr>
        <w:t>38,6</w:t>
      </w:r>
      <w:r w:rsidRPr="000A46EA">
        <w:rPr>
          <w:rFonts w:ascii="Times New Roman" w:hAnsi="Times New Roman" w:cs="Times New Roman"/>
          <w:bCs/>
          <w:sz w:val="28"/>
          <w:szCs w:val="28"/>
        </w:rPr>
        <w:t xml:space="preserve"> тыс.</w:t>
      </w:r>
      <w:r w:rsidRPr="000A46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A46EA">
        <w:rPr>
          <w:rFonts w:ascii="Times New Roman" w:hAnsi="Times New Roman" w:cs="Times New Roman"/>
          <w:sz w:val="28"/>
          <w:szCs w:val="28"/>
        </w:rPr>
        <w:t>семьям</w:t>
      </w:r>
      <w:r w:rsidR="002153CE" w:rsidRPr="000A46EA">
        <w:rPr>
          <w:rFonts w:ascii="Times New Roman" w:hAnsi="Times New Roman" w:cs="Times New Roman"/>
          <w:sz w:val="28"/>
          <w:szCs w:val="28"/>
        </w:rPr>
        <w:t xml:space="preserve"> на 55 тыс. детей</w:t>
      </w:r>
      <w:r w:rsidRPr="000A46EA">
        <w:rPr>
          <w:rFonts w:ascii="Times New Roman" w:hAnsi="Times New Roman" w:cs="Times New Roman"/>
          <w:sz w:val="28"/>
          <w:szCs w:val="28"/>
        </w:rPr>
        <w:t xml:space="preserve"> </w:t>
      </w:r>
      <w:r w:rsidR="00B23A26" w:rsidRPr="000A46EA">
        <w:rPr>
          <w:rFonts w:ascii="Times New Roman" w:hAnsi="Times New Roman" w:cs="Times New Roman"/>
          <w:sz w:val="28"/>
          <w:szCs w:val="28"/>
        </w:rPr>
        <w:t>общий объем средств составил</w:t>
      </w:r>
      <w:r w:rsidR="00B0277A" w:rsidRPr="000A46EA">
        <w:rPr>
          <w:rFonts w:ascii="Times New Roman" w:hAnsi="Times New Roman" w:cs="Times New Roman"/>
          <w:sz w:val="28"/>
          <w:szCs w:val="28"/>
        </w:rPr>
        <w:t xml:space="preserve"> </w:t>
      </w:r>
      <w:r w:rsidR="00B23A26" w:rsidRPr="000A46EA">
        <w:rPr>
          <w:rFonts w:ascii="Times New Roman" w:hAnsi="Times New Roman" w:cs="Times New Roman"/>
          <w:sz w:val="28"/>
          <w:szCs w:val="28"/>
        </w:rPr>
        <w:t>3,5 млрд. руб.</w:t>
      </w:r>
    </w:p>
    <w:p w:rsidR="000A46EA" w:rsidRDefault="00777188" w:rsidP="000A46EA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6EA">
        <w:rPr>
          <w:rFonts w:ascii="Times New Roman" w:hAnsi="Times New Roman" w:cs="Times New Roman"/>
          <w:sz w:val="28"/>
          <w:szCs w:val="28"/>
        </w:rPr>
        <w:t>В 2023 году заключено 2958 социальных контрактов (100,3% от плана) на 489,4 млн. руб. Это на 2,2% больше количества заключенных соцконтрактов за 2022 год (2895). Охвачено данной мерой поддержки</w:t>
      </w:r>
      <w:r w:rsidR="001832D8" w:rsidRPr="000A46EA">
        <w:rPr>
          <w:rFonts w:ascii="Times New Roman" w:hAnsi="Times New Roman" w:cs="Times New Roman"/>
          <w:sz w:val="28"/>
          <w:szCs w:val="28"/>
        </w:rPr>
        <w:t xml:space="preserve"> </w:t>
      </w:r>
      <w:r w:rsidR="00845F0D" w:rsidRPr="000A46EA">
        <w:rPr>
          <w:rFonts w:ascii="Times New Roman" w:hAnsi="Times New Roman" w:cs="Times New Roman"/>
          <w:sz w:val="28"/>
          <w:szCs w:val="28"/>
        </w:rPr>
        <w:t>9244 человека.</w:t>
      </w:r>
    </w:p>
    <w:p w:rsidR="000A46EA" w:rsidRDefault="00777188" w:rsidP="000A46EA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46EA">
        <w:rPr>
          <w:rFonts w:ascii="Times New Roman" w:hAnsi="Times New Roman" w:cs="Times New Roman"/>
          <w:sz w:val="28"/>
          <w:szCs w:val="28"/>
        </w:rPr>
        <w:lastRenderedPageBreak/>
        <w:t>Стали предпринимателями или самозанятыми, в том числе в ЛПХ,</w:t>
      </w:r>
      <w:r w:rsidRPr="000A46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46EA">
        <w:rPr>
          <w:rFonts w:ascii="Times New Roman" w:hAnsi="Times New Roman" w:cs="Times New Roman"/>
          <w:sz w:val="28"/>
          <w:szCs w:val="28"/>
        </w:rPr>
        <w:t xml:space="preserve">1479 человек (на 19% больше показателя 2022 года) </w:t>
      </w:r>
      <w:r w:rsidRPr="000A46EA">
        <w:rPr>
          <w:rFonts w:ascii="Times New Roman" w:hAnsi="Times New Roman" w:cs="Times New Roman"/>
          <w:i/>
          <w:sz w:val="28"/>
          <w:szCs w:val="28"/>
        </w:rPr>
        <w:t xml:space="preserve">(открытие пекарни, автомойки, автомастерской, парикмахерской, ремонт и пошив одежды, оказание услуг по ведению и организации детских праздников, оказание туристических услуг, изготовление строительных материалов, изготовление железобетонных изделий, груминг (услуги по уходу за животными), изготовление мебели, оказание услуг по ремонту квартир, строительству и др.). </w:t>
      </w:r>
    </w:p>
    <w:p w:rsidR="000A46EA" w:rsidRDefault="00777188" w:rsidP="000A46EA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6EA">
        <w:rPr>
          <w:rFonts w:ascii="Times New Roman" w:hAnsi="Times New Roman" w:cs="Times New Roman"/>
          <w:sz w:val="28"/>
          <w:szCs w:val="28"/>
        </w:rPr>
        <w:t>1183 человека</w:t>
      </w:r>
      <w:r w:rsidRPr="000A46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46EA">
        <w:rPr>
          <w:rFonts w:ascii="Times New Roman" w:hAnsi="Times New Roman" w:cs="Times New Roman"/>
          <w:sz w:val="28"/>
          <w:szCs w:val="28"/>
        </w:rPr>
        <w:t>трудоустроились (на 23,4% выше 2022 года (959</w:t>
      </w:r>
      <w:r w:rsidRPr="000A46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A46EA">
        <w:rPr>
          <w:rFonts w:ascii="Times New Roman" w:hAnsi="Times New Roman" w:cs="Times New Roman"/>
          <w:sz w:val="28"/>
          <w:szCs w:val="28"/>
        </w:rPr>
        <w:t>человек)</w:t>
      </w:r>
      <w:r w:rsidRPr="000A46EA">
        <w:rPr>
          <w:rFonts w:ascii="Times New Roman" w:hAnsi="Times New Roman" w:cs="Times New Roman"/>
          <w:i/>
          <w:sz w:val="28"/>
          <w:szCs w:val="28"/>
        </w:rPr>
        <w:t xml:space="preserve"> (по профессиям: кочегар, разнорабочий, помощник воспитателя, продавец, социальный работник, и др.)</w:t>
      </w:r>
      <w:r w:rsidRPr="000A46EA">
        <w:rPr>
          <w:rFonts w:ascii="Times New Roman" w:hAnsi="Times New Roman" w:cs="Times New Roman"/>
          <w:sz w:val="28"/>
          <w:szCs w:val="28"/>
        </w:rPr>
        <w:t>, 296 человек получили государственную социальную помощь на осуществление иных мероприятий, направленных на преодоление трудной жизненной ситуации (2022 год - 694 человека).</w:t>
      </w:r>
    </w:p>
    <w:p w:rsidR="000A46EA" w:rsidRDefault="00C4210F" w:rsidP="000A46EA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6EA">
        <w:rPr>
          <w:rFonts w:ascii="Times New Roman" w:hAnsi="Times New Roman" w:cs="Times New Roman"/>
          <w:sz w:val="28"/>
          <w:szCs w:val="28"/>
        </w:rPr>
        <w:t xml:space="preserve">В целях сохранения семей реализовывались мероприятия профилактики семейного неблагополучия. </w:t>
      </w:r>
      <w:r w:rsidR="00975AA0" w:rsidRPr="000A46EA">
        <w:rPr>
          <w:rFonts w:ascii="Times New Roman" w:hAnsi="Times New Roman" w:cs="Times New Roman"/>
          <w:sz w:val="28"/>
          <w:szCs w:val="28"/>
        </w:rPr>
        <w:t>По состоянию на 1 января 2024 года социальным сопровождением охвачено 3804 семьи,</w:t>
      </w:r>
      <w:r w:rsidR="001832D8" w:rsidRPr="000A46EA">
        <w:rPr>
          <w:rFonts w:ascii="Times New Roman" w:hAnsi="Times New Roman" w:cs="Times New Roman"/>
          <w:sz w:val="28"/>
          <w:szCs w:val="28"/>
        </w:rPr>
        <w:t xml:space="preserve"> </w:t>
      </w:r>
      <w:r w:rsidR="00975AA0" w:rsidRPr="000A46EA">
        <w:rPr>
          <w:rFonts w:ascii="Times New Roman" w:hAnsi="Times New Roman" w:cs="Times New Roman"/>
          <w:sz w:val="28"/>
          <w:szCs w:val="28"/>
        </w:rPr>
        <w:t>находящихся в трудной жизненной ситуации, в которых воспитывается 8,6 тыс. детей. В течение 2023 года заключено 2066 договоров о социальном сопровождении, снято с сопровождения 1848 семей  (3966 детей), из них в связи с улучшением жизненной ситуации – 883 семьи (1589 детей).</w:t>
      </w:r>
    </w:p>
    <w:p w:rsidR="000A46EA" w:rsidRDefault="00975AA0" w:rsidP="000A46EA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6EA">
        <w:rPr>
          <w:rFonts w:ascii="Times New Roman" w:hAnsi="Times New Roman" w:cs="Times New Roman"/>
          <w:sz w:val="28"/>
          <w:szCs w:val="28"/>
        </w:rPr>
        <w:t>На базе 32 ГУСО 1760 ребенок, находящийся в трудной жизненной ситуации, прошёл реабилитацию в стационарных условиях (в 2022 году – 1621 ребенок). В результате 85,0% детей возвращены в родные семьи.</w:t>
      </w:r>
    </w:p>
    <w:p w:rsidR="000A46EA" w:rsidRDefault="00975AA0" w:rsidP="000A46EA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6EA">
        <w:rPr>
          <w:rFonts w:ascii="Times New Roman" w:hAnsi="Times New Roman" w:cs="Times New Roman"/>
          <w:sz w:val="28"/>
          <w:szCs w:val="28"/>
        </w:rPr>
        <w:t xml:space="preserve">3003 ребенка, находящихся в трудной жизненной ситуации, отдохнули в летних оздоровительных лагерях и санаторно-куротных учреждениях системы социальной защиты (РЦ «Шиванда», РЦ «Спасатель, РЦ «Топаз», КЦСОН «Орловский»), в 2022 году – 3028 детей </w:t>
      </w:r>
      <w:r w:rsidRPr="000A46EA">
        <w:rPr>
          <w:rFonts w:ascii="Times New Roman" w:hAnsi="Times New Roman" w:cs="Times New Roman"/>
          <w:i/>
          <w:sz w:val="28"/>
          <w:szCs w:val="28"/>
        </w:rPr>
        <w:t>(план - 2799 детей, выделено 51,03 млн. руб.</w:t>
      </w:r>
      <w:r w:rsidRPr="000A46E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A46EA" w:rsidRDefault="00975AA0" w:rsidP="000A46EA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6EA">
        <w:rPr>
          <w:rFonts w:ascii="Times New Roman" w:hAnsi="Times New Roman" w:cs="Times New Roman"/>
          <w:sz w:val="28"/>
          <w:szCs w:val="28"/>
        </w:rPr>
        <w:t xml:space="preserve">Продолжает свою работу отделение помощи несовершеннолетним, отбывшим наказание в виде лишения свободы и осужденным без лишения свободы, на 15 мест (на базе ГУСО «Черновский КЦСОН «Берегиня»). За 2022 год курс реабилитации прошли 41 подросток. </w:t>
      </w:r>
    </w:p>
    <w:p w:rsidR="000A46EA" w:rsidRDefault="00186959" w:rsidP="000A46EA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6EA">
        <w:rPr>
          <w:rFonts w:ascii="Times New Roman" w:hAnsi="Times New Roman" w:cs="Times New Roman"/>
          <w:sz w:val="28"/>
          <w:szCs w:val="28"/>
        </w:rPr>
        <w:t xml:space="preserve">В 2023 году на временные работы при содействии органов службы занятости населения трудоустроено 4057 несовершеннолетних граждан в возрасте от 14 до 18 лет, акцент сделан на подростков особо учитываемых категорий. Так, из общей численности молодых ребят, с которыми была организована работа 80% - несовершеннолетние граждане, особо учитываемых категорий: </w:t>
      </w:r>
    </w:p>
    <w:p w:rsidR="000A46EA" w:rsidRDefault="00186959" w:rsidP="000A46EA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6EA">
        <w:rPr>
          <w:rFonts w:ascii="Times New Roman" w:hAnsi="Times New Roman" w:cs="Times New Roman"/>
          <w:sz w:val="28"/>
          <w:szCs w:val="28"/>
        </w:rPr>
        <w:t>- дети из числа детей-сирот, детей, оставшихся без попечения родителей; дети из неполных, многодетных, неблагополучных и малообеспеченных семей; дети, состоящие</w:t>
      </w:r>
      <w:r w:rsidR="001832D8" w:rsidRPr="000A46EA">
        <w:rPr>
          <w:rFonts w:ascii="Times New Roman" w:hAnsi="Times New Roman" w:cs="Times New Roman"/>
          <w:sz w:val="28"/>
          <w:szCs w:val="28"/>
        </w:rPr>
        <w:t xml:space="preserve"> на учё</w:t>
      </w:r>
      <w:r w:rsidRPr="000A46EA">
        <w:rPr>
          <w:rFonts w:ascii="Times New Roman" w:hAnsi="Times New Roman" w:cs="Times New Roman"/>
          <w:sz w:val="28"/>
          <w:szCs w:val="28"/>
        </w:rPr>
        <w:t>те в комиссиях по делам несовершеннолетних и защите их прав;</w:t>
      </w:r>
    </w:p>
    <w:p w:rsidR="000A46EA" w:rsidRDefault="001832D8" w:rsidP="000A46EA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6EA">
        <w:rPr>
          <w:rFonts w:ascii="Times New Roman" w:hAnsi="Times New Roman" w:cs="Times New Roman"/>
          <w:sz w:val="28"/>
          <w:szCs w:val="28"/>
        </w:rPr>
        <w:t>- дети безработных граждан;</w:t>
      </w:r>
      <w:r w:rsidR="00186959" w:rsidRPr="000A46EA">
        <w:rPr>
          <w:rFonts w:ascii="Times New Roman" w:hAnsi="Times New Roman" w:cs="Times New Roman"/>
          <w:sz w:val="28"/>
          <w:szCs w:val="28"/>
        </w:rPr>
        <w:t xml:space="preserve"> подростки попавшие временно по различным причинам (семейным, стихийны</w:t>
      </w:r>
      <w:r w:rsidRPr="000A46EA">
        <w:rPr>
          <w:rFonts w:ascii="Times New Roman" w:hAnsi="Times New Roman" w:cs="Times New Roman"/>
          <w:sz w:val="28"/>
          <w:szCs w:val="28"/>
        </w:rPr>
        <w:t>м) в трудную жизненную ситуацию;</w:t>
      </w:r>
      <w:r w:rsidR="00186959" w:rsidRPr="000A46EA">
        <w:rPr>
          <w:rFonts w:ascii="Times New Roman" w:hAnsi="Times New Roman" w:cs="Times New Roman"/>
          <w:sz w:val="28"/>
          <w:szCs w:val="28"/>
        </w:rPr>
        <w:t xml:space="preserve"> подростки, не состоящие на учете КДН, но уже находящиеся на контроле у воспитателей, учителей, социальных работников.</w:t>
      </w:r>
    </w:p>
    <w:p w:rsidR="000A46EA" w:rsidRDefault="00975AA0" w:rsidP="000A46EA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6EA">
        <w:rPr>
          <w:rFonts w:ascii="Times New Roman" w:hAnsi="Times New Roman" w:cs="Times New Roman"/>
          <w:sz w:val="28"/>
          <w:szCs w:val="28"/>
        </w:rPr>
        <w:t xml:space="preserve">Завершил свою реализацию комплекс мер «Развитие в Забайкальском крае на </w:t>
      </w:r>
      <w:r w:rsidRPr="000A46EA">
        <w:rPr>
          <w:rFonts w:ascii="Times New Roman" w:hAnsi="Times New Roman" w:cs="Times New Roman"/>
          <w:sz w:val="28"/>
          <w:szCs w:val="28"/>
        </w:rPr>
        <w:lastRenderedPageBreak/>
        <w:t>2022-2023 годы социальной поддержки семей с низким уровнем дохода, получившим грантовую поддержку Фонда поддержки детей, находящихся в трудной жизненной ситуации (15,5 млн. руб.).</w:t>
      </w:r>
    </w:p>
    <w:p w:rsidR="000A46EA" w:rsidRDefault="00975AA0" w:rsidP="000A46EA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6EA">
        <w:rPr>
          <w:rFonts w:ascii="Times New Roman" w:hAnsi="Times New Roman" w:cs="Times New Roman"/>
          <w:sz w:val="28"/>
          <w:szCs w:val="28"/>
        </w:rPr>
        <w:t>Внедрены службы и технологии, охвачено 2500 детей (службы профориентационной направленности для несовершеннолетних «В поисках своей профессии»; группы кратковременного пребывания в двух учреждениях социального обслуживания; «Школа ответственного родительства»; программы для подростков «Когда-то у тебя будет своя семья»; службы</w:t>
      </w:r>
      <w:r w:rsidR="00286A49" w:rsidRPr="000A46EA">
        <w:rPr>
          <w:rFonts w:ascii="Times New Roman" w:hAnsi="Times New Roman" w:cs="Times New Roman"/>
          <w:sz w:val="28"/>
          <w:szCs w:val="28"/>
        </w:rPr>
        <w:t xml:space="preserve"> «Академия раннего развития» </w:t>
      </w:r>
      <w:r w:rsidRPr="000A46EA">
        <w:rPr>
          <w:rFonts w:ascii="Times New Roman" w:hAnsi="Times New Roman" w:cs="Times New Roman"/>
          <w:sz w:val="28"/>
          <w:szCs w:val="28"/>
        </w:rPr>
        <w:t>для детей дошкольного возраста из семей с низким уровнем дохода и т.д.).</w:t>
      </w:r>
    </w:p>
    <w:p w:rsidR="000A46EA" w:rsidRDefault="00AE72A8" w:rsidP="000A46EA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6EA">
        <w:rPr>
          <w:rFonts w:ascii="Times New Roman" w:hAnsi="Times New Roman" w:cs="Times New Roman"/>
          <w:sz w:val="28"/>
          <w:szCs w:val="28"/>
        </w:rPr>
        <w:tab/>
        <w:t xml:space="preserve">В крае функционирует 21 служба, осуществляющая подготовку и сопровождение замещающих семей. </w:t>
      </w:r>
    </w:p>
    <w:p w:rsidR="000A46EA" w:rsidRDefault="00AE72A8" w:rsidP="000A46EA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6EA">
        <w:rPr>
          <w:rFonts w:ascii="Times New Roman" w:hAnsi="Times New Roman" w:cs="Times New Roman"/>
          <w:spacing w:val="-2"/>
          <w:sz w:val="28"/>
          <w:szCs w:val="28"/>
        </w:rPr>
        <w:t xml:space="preserve">В 2023 году обучение в школе подготовки приемных родителей прошли 555 человек, из них 279 приняли в свою семью 321 ребенка </w:t>
      </w:r>
      <w:r w:rsidRPr="000A46EA">
        <w:rPr>
          <w:rFonts w:ascii="Times New Roman" w:hAnsi="Times New Roman" w:cs="Times New Roman"/>
          <w:sz w:val="28"/>
          <w:szCs w:val="28"/>
        </w:rPr>
        <w:t>(50,27% от общего числа обученных).</w:t>
      </w:r>
    </w:p>
    <w:p w:rsidR="000A46EA" w:rsidRDefault="00AE72A8" w:rsidP="000A46EA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/>
          <w:sz w:val="28"/>
          <w:szCs w:val="28"/>
        </w:rPr>
      </w:pPr>
      <w:r w:rsidRPr="000A46EA">
        <w:rPr>
          <w:rFonts w:ascii="Times New Roman" w:hAnsi="Times New Roman"/>
          <w:bCs/>
          <w:sz w:val="28"/>
          <w:szCs w:val="28"/>
        </w:rPr>
        <w:t xml:space="preserve">По состоянию на 1 января 2024 года в Забайкальском крае проживают 5480 </w:t>
      </w:r>
      <w:r w:rsidRPr="000A46EA">
        <w:rPr>
          <w:rFonts w:ascii="Times New Roman" w:hAnsi="Times New Roman"/>
          <w:sz w:val="28"/>
          <w:szCs w:val="28"/>
        </w:rPr>
        <w:t>детей-сирот и детей, оставшихся без попечения родителей (далее – дети-сироты), что составляет 2,25% от общей численности детского населения края (243 058 чел.), из них:</w:t>
      </w:r>
    </w:p>
    <w:p w:rsidR="000A46EA" w:rsidRDefault="00AE72A8" w:rsidP="000A46EA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/>
          <w:sz w:val="28"/>
          <w:szCs w:val="28"/>
        </w:rPr>
      </w:pPr>
      <w:r w:rsidRPr="000A46EA">
        <w:rPr>
          <w:rFonts w:ascii="Times New Roman" w:hAnsi="Times New Roman"/>
          <w:sz w:val="28"/>
          <w:szCs w:val="28"/>
        </w:rPr>
        <w:t xml:space="preserve">4258 проживают в замещающих семьях на всех формах устройства (опека/попечительство, приемная, патронатная семьи) или 77,7% от общего числа детей-сирот в крае; </w:t>
      </w:r>
    </w:p>
    <w:p w:rsidR="000A46EA" w:rsidRDefault="00AE72A8" w:rsidP="000A46EA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/>
          <w:sz w:val="28"/>
          <w:szCs w:val="28"/>
        </w:rPr>
      </w:pPr>
      <w:r w:rsidRPr="000A46EA">
        <w:rPr>
          <w:rFonts w:ascii="Times New Roman" w:hAnsi="Times New Roman"/>
          <w:sz w:val="28"/>
          <w:szCs w:val="28"/>
        </w:rPr>
        <w:t>968 воспитываются в организациях для детей-сирот и детей, оставшихся без попечения родителей края;</w:t>
      </w:r>
    </w:p>
    <w:p w:rsidR="000A46EA" w:rsidRDefault="000A46EA" w:rsidP="000A46EA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E72A8" w:rsidRPr="000A46EA">
        <w:rPr>
          <w:rFonts w:ascii="Times New Roman" w:hAnsi="Times New Roman"/>
          <w:sz w:val="28"/>
          <w:szCs w:val="28"/>
        </w:rPr>
        <w:t xml:space="preserve"> отношении 254 детей исполнения обязанностей возложены на органы опеки и попечительства несовершеннолетних края (в т.ч. 179 обучаются в учреждениях профессионального образования).</w:t>
      </w:r>
    </w:p>
    <w:p w:rsidR="000A46EA" w:rsidRDefault="00AE72A8" w:rsidP="000A46EA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/>
          <w:sz w:val="28"/>
          <w:szCs w:val="28"/>
        </w:rPr>
      </w:pPr>
      <w:r w:rsidRPr="000A46EA">
        <w:rPr>
          <w:rFonts w:ascii="Times New Roman" w:hAnsi="Times New Roman"/>
          <w:sz w:val="28"/>
          <w:szCs w:val="28"/>
        </w:rPr>
        <w:t>Всего в 2023 году 830 несовершеннолетних выявлены в качестве детей-сирот и детей, оставшихся без попечения родителей.</w:t>
      </w:r>
    </w:p>
    <w:p w:rsidR="000A46EA" w:rsidRDefault="00AE72A8" w:rsidP="000A46EA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/>
          <w:sz w:val="28"/>
          <w:szCs w:val="28"/>
        </w:rPr>
      </w:pPr>
      <w:r w:rsidRPr="000A46EA">
        <w:rPr>
          <w:rFonts w:ascii="Times New Roman" w:hAnsi="Times New Roman"/>
          <w:sz w:val="28"/>
          <w:szCs w:val="28"/>
        </w:rPr>
        <w:t xml:space="preserve">Устроены в семьи 1108 детей. </w:t>
      </w:r>
    </w:p>
    <w:p w:rsidR="000A46EA" w:rsidRDefault="00AE72A8" w:rsidP="000A46EA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/>
          <w:sz w:val="28"/>
          <w:szCs w:val="28"/>
        </w:rPr>
      </w:pPr>
      <w:r w:rsidRPr="000A46EA">
        <w:rPr>
          <w:rFonts w:ascii="Times New Roman" w:hAnsi="Times New Roman"/>
          <w:sz w:val="28"/>
          <w:szCs w:val="28"/>
        </w:rPr>
        <w:t>1205 детей-сирот, нуждаются в устройстве в семьи по состоянию на 1 января 2024 года, в том числе 939 детей в возрасте от 10 до 17 лет (77,93 %).</w:t>
      </w:r>
    </w:p>
    <w:p w:rsidR="000A46EA" w:rsidRDefault="00AE72A8" w:rsidP="000A46EA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/>
          <w:sz w:val="28"/>
          <w:szCs w:val="28"/>
        </w:rPr>
      </w:pPr>
      <w:r w:rsidRPr="000A46EA">
        <w:rPr>
          <w:rFonts w:ascii="Times New Roman" w:hAnsi="Times New Roman"/>
          <w:sz w:val="28"/>
          <w:szCs w:val="28"/>
        </w:rPr>
        <w:t>По результатам работы в с детьми-сиротами за период с 2021 года отмечаются следующие тенденции:</w:t>
      </w:r>
    </w:p>
    <w:p w:rsidR="000A46EA" w:rsidRDefault="00AE72A8" w:rsidP="000A46EA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/>
          <w:sz w:val="28"/>
          <w:szCs w:val="28"/>
        </w:rPr>
      </w:pPr>
      <w:r w:rsidRPr="000A46EA">
        <w:rPr>
          <w:rFonts w:ascii="Times New Roman" w:hAnsi="Times New Roman"/>
          <w:sz w:val="28"/>
          <w:szCs w:val="28"/>
        </w:rPr>
        <w:t xml:space="preserve"> снизилось общее число детей-сирот в крае на 225 человек (3,94%);</w:t>
      </w:r>
    </w:p>
    <w:p w:rsidR="000A46EA" w:rsidRDefault="00AE72A8" w:rsidP="000A46EA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/>
          <w:sz w:val="28"/>
          <w:szCs w:val="28"/>
        </w:rPr>
      </w:pPr>
      <w:r w:rsidRPr="000A46EA">
        <w:rPr>
          <w:rFonts w:ascii="Times New Roman" w:hAnsi="Times New Roman"/>
          <w:sz w:val="28"/>
          <w:szCs w:val="28"/>
        </w:rPr>
        <w:t xml:space="preserve"> снизилось число детей-сирот, нуждающихся в устройстве в семьи граждан, на 75 человек (5,86% с 1280 до 1205)</w:t>
      </w:r>
      <w:r w:rsidR="000A46EA">
        <w:rPr>
          <w:rFonts w:ascii="Times New Roman" w:hAnsi="Times New Roman"/>
          <w:sz w:val="28"/>
          <w:szCs w:val="28"/>
        </w:rPr>
        <w:t>;</w:t>
      </w:r>
    </w:p>
    <w:p w:rsidR="000A46EA" w:rsidRDefault="00AE72A8" w:rsidP="000A46EA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/>
          <w:sz w:val="28"/>
          <w:szCs w:val="28"/>
        </w:rPr>
      </w:pPr>
      <w:r w:rsidRPr="000A46EA">
        <w:rPr>
          <w:rFonts w:ascii="Times New Roman" w:hAnsi="Times New Roman"/>
          <w:sz w:val="28"/>
          <w:szCs w:val="28"/>
        </w:rPr>
        <w:t>сохранилась доля числа детей-сирот, выявленных в отчетном году, в общем числе детей-сирот, устроенных в семьи граждан в отчетном году, (с 74,90% до 74,91%).</w:t>
      </w:r>
    </w:p>
    <w:p w:rsidR="000A46EA" w:rsidRDefault="00445ED9" w:rsidP="000A46EA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6EA">
        <w:rPr>
          <w:rFonts w:ascii="Times New Roman" w:hAnsi="Times New Roman" w:cs="Times New Roman"/>
          <w:sz w:val="28"/>
          <w:szCs w:val="28"/>
        </w:rPr>
        <w:t>В 2023 году 2 учреждения социального обслуживания  при участии Фонда поддержки детей, находящихся в трудной жизненной ситуации  включились в реализацию  инфраструктурного проекта</w:t>
      </w:r>
      <w:r w:rsidR="00286A49" w:rsidRPr="000A46EA">
        <w:rPr>
          <w:rFonts w:ascii="Times New Roman" w:hAnsi="Times New Roman" w:cs="Times New Roman"/>
          <w:sz w:val="28"/>
          <w:szCs w:val="28"/>
        </w:rPr>
        <w:t xml:space="preserve"> </w:t>
      </w:r>
      <w:r w:rsidRPr="000A46EA">
        <w:rPr>
          <w:rFonts w:ascii="Times New Roman" w:hAnsi="Times New Roman" w:cs="Times New Roman"/>
          <w:sz w:val="28"/>
          <w:szCs w:val="28"/>
        </w:rPr>
        <w:t xml:space="preserve">специализированных служб «Домашний микрореабилитационный центр». </w:t>
      </w:r>
    </w:p>
    <w:p w:rsidR="000A46EA" w:rsidRDefault="00445ED9" w:rsidP="000A46EA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6EA">
        <w:rPr>
          <w:rFonts w:ascii="Times New Roman" w:hAnsi="Times New Roman" w:cs="Times New Roman"/>
          <w:sz w:val="28"/>
          <w:szCs w:val="28"/>
        </w:rPr>
        <w:tab/>
        <w:t>Основная задача таких центров создать условия для психолого-</w:t>
      </w:r>
      <w:r w:rsidRPr="000A46EA">
        <w:rPr>
          <w:rFonts w:ascii="Times New Roman" w:hAnsi="Times New Roman" w:cs="Times New Roman"/>
          <w:sz w:val="28"/>
          <w:szCs w:val="28"/>
        </w:rPr>
        <w:lastRenderedPageBreak/>
        <w:t>педагогической реабилитации детей – инвалидов на дому, особенно в отдаленных районах проживания. Это прокат реабилитационного оборудования, обучение родителей занятиям с детьми, выездные занятия для мини групп в отдаленных поселениях. За 2023 год  154  ребенка получили такую помощь.</w:t>
      </w:r>
    </w:p>
    <w:p w:rsidR="000A46EA" w:rsidRDefault="00BD184E" w:rsidP="000A46EA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6EA">
        <w:rPr>
          <w:rFonts w:ascii="Times New Roman" w:hAnsi="Times New Roman" w:cs="Times New Roman"/>
          <w:sz w:val="28"/>
          <w:szCs w:val="28"/>
        </w:rPr>
        <w:t>Кроме этого, в 2023 году при участии Фонда поддержки детей, ГУ «Центр психолого-педагогической помощи «Доверие» стал региональной опорной площадкой по оказанию помощи детям в особых жизненных ситуациях, приводящих к психоэмоциональным травмам, получил грант на организацию психологической помощи в размере 1,4 млн. руб.</w:t>
      </w:r>
    </w:p>
    <w:p w:rsidR="000A46EA" w:rsidRDefault="00186959" w:rsidP="000A46EA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6EA">
        <w:rPr>
          <w:rFonts w:ascii="Times New Roman" w:hAnsi="Times New Roman" w:cs="Times New Roman"/>
          <w:sz w:val="28"/>
          <w:szCs w:val="28"/>
        </w:rPr>
        <w:t>В 2023 году Министерством начата реализация Комплекса мер Забайкальского края по созданию семейных многофункциональных центров в 2023-2024 годах, получившего в рамках федерального проекта «Модернизация сферы социального обслуживания и развитие сектора негосударственных организаций в сфере оказания социальных услуг» грантовую поддержку Фонда поддержки детей, находящихся в трудной жизненной ситуации (9,6 млн. руб.). Открыт семейный МФЦ в Чите на базе ГУСО «Ингодинский комплексный центр социального обслуживания населения «Милосердие» Забайкальского края. В рамках указанного Комплекса мер отработка технологий социального сопровождения семей различных категорий будет осуществляться с использованием новых специализированных социальных сервисов для семей: службы экстренного реагирования, выездные мобильные бригады, группы кратковременного пребывания, пункты социального проката, семейные диспетчерские, психологические  онлайн-приемные, семейные приемные, социальные гостиницы и др. Комплекс мер также предусматривает создание цифровых сервисов (сайты с интерактивными функциями обратной связи; порталы социальных услуг; чаты и чат-боты в мессенджерах; онлайн-приемные и др.).</w:t>
      </w:r>
    </w:p>
    <w:p w:rsidR="000A46EA" w:rsidRDefault="00354B95" w:rsidP="000A46EA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/>
          <w:sz w:val="28"/>
          <w:szCs w:val="28"/>
        </w:rPr>
      </w:pPr>
      <w:r w:rsidRPr="000A46EA">
        <w:rPr>
          <w:rFonts w:ascii="Times New Roman" w:hAnsi="Times New Roman"/>
          <w:sz w:val="28"/>
          <w:szCs w:val="28"/>
        </w:rPr>
        <w:t>В целях популяризации семейных ценностей проведен региональный этап Всероссийского конкурса «Семья года». (</w:t>
      </w:r>
      <w:r w:rsidRPr="000A46EA">
        <w:rPr>
          <w:rFonts w:ascii="Times New Roman" w:hAnsi="Times New Roman"/>
          <w:i/>
          <w:sz w:val="28"/>
          <w:szCs w:val="28"/>
        </w:rPr>
        <w:t xml:space="preserve">На рассмотрение организационного комитета было представлено 17 семей из 14 районов Забайкальского края). </w:t>
      </w:r>
      <w:r w:rsidRPr="000A46EA">
        <w:rPr>
          <w:rFonts w:ascii="Times New Roman" w:hAnsi="Times New Roman"/>
          <w:sz w:val="28"/>
          <w:szCs w:val="28"/>
        </w:rPr>
        <w:t>Уже традиционно семья из Забайкалья стала победителем Всероссийского конкурса «Семья года» - в номинации «Многодетная семья» – семья Мальчикитовых (Каларский район). Награждение семьи состоялось 18 октября 2023 года в Москве.</w:t>
      </w:r>
    </w:p>
    <w:p w:rsidR="000A46EA" w:rsidRDefault="00354B95" w:rsidP="000A46EA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/>
          <w:sz w:val="28"/>
          <w:szCs w:val="28"/>
        </w:rPr>
      </w:pPr>
      <w:r w:rsidRPr="000A46EA">
        <w:rPr>
          <w:rFonts w:ascii="Times New Roman" w:hAnsi="Times New Roman"/>
          <w:sz w:val="28"/>
          <w:szCs w:val="28"/>
        </w:rPr>
        <w:t>Также Министерством было организовано направление многодетной семьи (имеющих 8 детей) из г. Читы на торжественное мероприятие, посвященное Дню матери, которое проводилось в Государственном Кремлевском дворце.</w:t>
      </w:r>
    </w:p>
    <w:p w:rsidR="000A46EA" w:rsidRDefault="002720F7" w:rsidP="000A46EA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6EA">
        <w:rPr>
          <w:rFonts w:ascii="Times New Roman" w:hAnsi="Times New Roman" w:cs="Times New Roman"/>
          <w:sz w:val="28"/>
          <w:szCs w:val="28"/>
        </w:rPr>
        <w:t>Далее по достижению следующей задачи:</w:t>
      </w:r>
    </w:p>
    <w:p w:rsidR="000A46EA" w:rsidRDefault="00260C06" w:rsidP="000A46EA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6EA">
        <w:rPr>
          <w:rFonts w:ascii="Times New Roman" w:hAnsi="Times New Roman" w:cs="Times New Roman"/>
          <w:sz w:val="28"/>
          <w:szCs w:val="28"/>
        </w:rPr>
        <w:t>2) обеспечение эффективного функционирования системы социальных гарантий (социальной защиты) населения. Поддержка наиболее уязвимых групп населения</w:t>
      </w:r>
      <w:r w:rsidR="00286A49" w:rsidRPr="000A46EA">
        <w:rPr>
          <w:rFonts w:ascii="Times New Roman" w:hAnsi="Times New Roman" w:cs="Times New Roman"/>
          <w:sz w:val="28"/>
          <w:szCs w:val="28"/>
        </w:rPr>
        <w:t>.</w:t>
      </w:r>
    </w:p>
    <w:p w:rsidR="000A46EA" w:rsidRDefault="004E75BD" w:rsidP="000A46EA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6EA">
        <w:rPr>
          <w:rFonts w:ascii="Times New Roman" w:hAnsi="Times New Roman" w:cs="Times New Roman"/>
          <w:sz w:val="28"/>
          <w:szCs w:val="28"/>
        </w:rPr>
        <w:t xml:space="preserve">В системе </w:t>
      </w:r>
      <w:r w:rsidRPr="000A46EA">
        <w:rPr>
          <w:rFonts w:ascii="Times New Roman" w:hAnsi="Times New Roman" w:cs="Times New Roman"/>
          <w:b/>
          <w:sz w:val="28"/>
          <w:szCs w:val="28"/>
        </w:rPr>
        <w:t>социального обслуживания</w:t>
      </w:r>
      <w:r w:rsidRPr="000A46EA">
        <w:rPr>
          <w:rFonts w:ascii="Times New Roman" w:hAnsi="Times New Roman" w:cs="Times New Roman"/>
          <w:sz w:val="28"/>
          <w:szCs w:val="28"/>
        </w:rPr>
        <w:t xml:space="preserve"> функционирует 22 учреждения для граждан пожилого возраста и инвалидов, получающих услуги в стационарной форме. На сегодняшний день учреждения заполнены в полном объеме.</w:t>
      </w:r>
    </w:p>
    <w:p w:rsidR="000A46EA" w:rsidRDefault="004E75BD" w:rsidP="000A46EA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6EA">
        <w:rPr>
          <w:rFonts w:ascii="Times New Roman" w:hAnsi="Times New Roman" w:cs="Times New Roman"/>
          <w:sz w:val="28"/>
          <w:szCs w:val="28"/>
        </w:rPr>
        <w:t xml:space="preserve">На </w:t>
      </w:r>
      <w:r w:rsidR="00807550" w:rsidRPr="000A46EA">
        <w:rPr>
          <w:rFonts w:ascii="Times New Roman" w:hAnsi="Times New Roman" w:cs="Times New Roman"/>
          <w:sz w:val="28"/>
          <w:szCs w:val="28"/>
        </w:rPr>
        <w:t xml:space="preserve">1 января </w:t>
      </w:r>
      <w:r w:rsidRPr="000A46EA">
        <w:rPr>
          <w:rFonts w:ascii="Times New Roman" w:hAnsi="Times New Roman" w:cs="Times New Roman"/>
          <w:sz w:val="28"/>
          <w:szCs w:val="28"/>
        </w:rPr>
        <w:t>2024 г. очередность в дома-интернаты психоеврологического типа составляла 74 человека.</w:t>
      </w:r>
    </w:p>
    <w:p w:rsidR="000A46EA" w:rsidRDefault="004E75BD" w:rsidP="000A46EA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6EA">
        <w:rPr>
          <w:rFonts w:ascii="Times New Roman" w:hAnsi="Times New Roman" w:cs="Times New Roman"/>
          <w:sz w:val="28"/>
          <w:szCs w:val="28"/>
        </w:rPr>
        <w:t xml:space="preserve">В 2023 году уровень удовлетворенности получателей социальных услуг </w:t>
      </w:r>
      <w:r w:rsidRPr="000A46EA">
        <w:rPr>
          <w:rFonts w:ascii="Times New Roman" w:hAnsi="Times New Roman" w:cs="Times New Roman"/>
          <w:sz w:val="28"/>
          <w:szCs w:val="28"/>
        </w:rPr>
        <w:lastRenderedPageBreak/>
        <w:t xml:space="preserve">качеством предоставления государственных услуг в сфере социальной защиты составил 99,2 %. </w:t>
      </w:r>
    </w:p>
    <w:p w:rsidR="000A46EA" w:rsidRDefault="00D147E3" w:rsidP="000A46EA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6EA">
        <w:rPr>
          <w:rFonts w:ascii="Times New Roman" w:hAnsi="Times New Roman" w:cs="Times New Roman"/>
          <w:sz w:val="28"/>
          <w:szCs w:val="28"/>
        </w:rPr>
        <w:t>В организациях стационарного социального обслуживания с целью предоставления семьям технологии «Передышка» открыты одноместные комнаты повышенной комфортности с отдельным санузлом, необходимой бытовой техникой и предоставляются стандартные услуги (первая медицинская помощь, доставка в учреждения здравоохранения, 4-х разовое питание, организация досуга, психологическая помощь и др.). Данная услуга предполагает временное (до шести месяцев) круглосуточное пребывание в учреждении. Технологией в 2023 году воспользовались 97 граждан пожилого возраста и инвалидов.</w:t>
      </w:r>
    </w:p>
    <w:p w:rsidR="000A46EA" w:rsidRDefault="004E75BD" w:rsidP="000A46EA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6EA">
        <w:rPr>
          <w:rFonts w:ascii="Times New Roman" w:hAnsi="Times New Roman" w:cs="Times New Roman"/>
          <w:sz w:val="28"/>
          <w:szCs w:val="28"/>
        </w:rPr>
        <w:t>В Забайкальском крае на базе 28 государственных учреждений социального обслуживания населения открыты пункты проката технических средств реабилитации, услугами которых в 2023 году услугой пунктов проката технических средств реабилитации воспользовались 3608 граждан. Сумма заработанных средств в 2023 году составила: 1</w:t>
      </w:r>
      <w:r w:rsidR="00531C4E" w:rsidRPr="000A46EA">
        <w:rPr>
          <w:rFonts w:ascii="Times New Roman" w:hAnsi="Times New Roman" w:cs="Times New Roman"/>
          <w:sz w:val="28"/>
          <w:szCs w:val="28"/>
        </w:rPr>
        <w:t xml:space="preserve"> </w:t>
      </w:r>
      <w:r w:rsidRPr="000A46EA">
        <w:rPr>
          <w:rFonts w:ascii="Times New Roman" w:hAnsi="Times New Roman" w:cs="Times New Roman"/>
          <w:sz w:val="28"/>
          <w:szCs w:val="28"/>
        </w:rPr>
        <w:t>296</w:t>
      </w:r>
      <w:r w:rsidR="00531C4E" w:rsidRPr="000A46EA">
        <w:rPr>
          <w:rFonts w:ascii="Times New Roman" w:hAnsi="Times New Roman" w:cs="Times New Roman"/>
          <w:sz w:val="28"/>
          <w:szCs w:val="28"/>
        </w:rPr>
        <w:t xml:space="preserve"> </w:t>
      </w:r>
      <w:r w:rsidRPr="000A46EA">
        <w:rPr>
          <w:rFonts w:ascii="Times New Roman" w:hAnsi="Times New Roman" w:cs="Times New Roman"/>
          <w:sz w:val="28"/>
          <w:szCs w:val="28"/>
        </w:rPr>
        <w:t>528,52 рублей (в 2022 году – 978</w:t>
      </w:r>
      <w:r w:rsidR="00531C4E" w:rsidRPr="000A46EA">
        <w:rPr>
          <w:rFonts w:ascii="Times New Roman" w:hAnsi="Times New Roman" w:cs="Times New Roman"/>
          <w:sz w:val="28"/>
          <w:szCs w:val="28"/>
        </w:rPr>
        <w:t xml:space="preserve"> </w:t>
      </w:r>
      <w:r w:rsidRPr="000A46EA">
        <w:rPr>
          <w:rFonts w:ascii="Times New Roman" w:hAnsi="Times New Roman" w:cs="Times New Roman"/>
          <w:sz w:val="28"/>
          <w:szCs w:val="28"/>
        </w:rPr>
        <w:t xml:space="preserve">345,38 рублей). </w:t>
      </w:r>
    </w:p>
    <w:p w:rsidR="000A46EA" w:rsidRDefault="004E75BD" w:rsidP="000A46EA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6EA">
        <w:rPr>
          <w:rFonts w:ascii="Times New Roman" w:hAnsi="Times New Roman" w:cs="Times New Roman"/>
          <w:sz w:val="28"/>
          <w:szCs w:val="28"/>
        </w:rPr>
        <w:t>С целью доступности получения необходимых социальных услуг созданы  мобильные бригады для оказания социальной помощи гражданам старшего поколения, находящимся в трудной жизненной ситуации, проживающим в отдаленных селах. За  2023 год  26 мобильными бригадами оказано 6252 услуги 1918 гражданам, находящимся в трудной жизненной ситуации  283 участковых специалистов по социальной работе, которые осуществляют социальный мониторинг населения и обеспечивают доступность получения мер социальной поддержки и  социальных услуг.</w:t>
      </w:r>
    </w:p>
    <w:p w:rsidR="000A46EA" w:rsidRDefault="004E75BD" w:rsidP="000A46EA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6EA">
        <w:rPr>
          <w:rFonts w:ascii="Times New Roman" w:hAnsi="Times New Roman" w:cs="Times New Roman"/>
          <w:sz w:val="28"/>
          <w:szCs w:val="28"/>
        </w:rPr>
        <w:t xml:space="preserve">В Забайкальском крае предоставление социальных услуг в форме </w:t>
      </w:r>
      <w:r w:rsidRPr="000A46EA">
        <w:rPr>
          <w:rFonts w:ascii="Times New Roman" w:hAnsi="Times New Roman" w:cs="Times New Roman"/>
          <w:b/>
          <w:sz w:val="28"/>
          <w:szCs w:val="28"/>
        </w:rPr>
        <w:t>социального обслуживания на дому</w:t>
      </w:r>
      <w:r w:rsidRPr="000A46EA">
        <w:rPr>
          <w:rFonts w:ascii="Times New Roman" w:hAnsi="Times New Roman" w:cs="Times New Roman"/>
          <w:sz w:val="28"/>
          <w:szCs w:val="28"/>
        </w:rPr>
        <w:t xml:space="preserve"> гражданам старшего поколения осуществляется 28 государственными учреждениями социального обслуживания, в которых функционируют 46 отделений социального обслуживания на дому, 4 отделения дневного пребывания, 4 отделения срочного социального обслуживания. </w:t>
      </w:r>
    </w:p>
    <w:p w:rsidR="000A46EA" w:rsidRDefault="004E75BD" w:rsidP="000A46EA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6EA">
        <w:rPr>
          <w:rFonts w:ascii="Times New Roman" w:hAnsi="Times New Roman" w:cs="Times New Roman"/>
          <w:sz w:val="28"/>
          <w:szCs w:val="28"/>
        </w:rPr>
        <w:t>В 2023 году отделениями социального обслуживания на дому оказаны  социальные услуги 7093 гражданам пожилого возраста и инвалидам. Автономными некоммерческими организациями   на территории Борзинского, Читинского, Шелопугинского в 2023 году оказаны на дому 653 гражданам пожилого возраста и инвалидам. В течение года оказано более 5,0 млн. социальных услуг.</w:t>
      </w:r>
    </w:p>
    <w:p w:rsidR="000A46EA" w:rsidRDefault="004E75BD" w:rsidP="000A46EA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6EA">
        <w:rPr>
          <w:rFonts w:ascii="Times New Roman" w:hAnsi="Times New Roman" w:cs="Times New Roman"/>
          <w:sz w:val="28"/>
          <w:szCs w:val="28"/>
        </w:rPr>
        <w:t>С 2021 года Забайкальский край в числе пилотных регионов реализует мероприятие по созданию и внедрению системы долговременного ухода за гражданами пожилого возраста и инвалидами в рамках федерального проекта «Старшее поколение» национального проекта «Демография» (далее – СДУ).</w:t>
      </w:r>
    </w:p>
    <w:p w:rsidR="000A46EA" w:rsidRDefault="009A2A10" w:rsidP="000A46EA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6EA">
        <w:rPr>
          <w:rFonts w:ascii="Times New Roman" w:hAnsi="Times New Roman" w:cs="Times New Roman"/>
          <w:sz w:val="28"/>
          <w:szCs w:val="28"/>
        </w:rPr>
        <w:t>Мероприятиями в 2023 году предусмотрен родственный уход за гражданами, нуждающимися в уходе, родственники которых трудоустроены помощниками по уходу в государственные учреждения социального обслуживания. Трудоустроено 22 родственника, из них 2 родители участников СВО.</w:t>
      </w:r>
    </w:p>
    <w:p w:rsidR="000A46EA" w:rsidRDefault="004E75BD" w:rsidP="000A46EA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6EA">
        <w:rPr>
          <w:rFonts w:ascii="Times New Roman" w:hAnsi="Times New Roman" w:cs="Times New Roman"/>
          <w:sz w:val="28"/>
          <w:szCs w:val="28"/>
        </w:rPr>
        <w:t>На реализацию СДУ в 2023 году Забайкальскому краю предусмотрено 65</w:t>
      </w:r>
      <w:r w:rsidR="009A2A10" w:rsidRPr="000A46EA">
        <w:rPr>
          <w:rFonts w:ascii="Times New Roman" w:hAnsi="Times New Roman" w:cs="Times New Roman"/>
          <w:sz w:val="28"/>
          <w:szCs w:val="28"/>
        </w:rPr>
        <w:t>,</w:t>
      </w:r>
      <w:r w:rsidRPr="000A46EA">
        <w:rPr>
          <w:rFonts w:ascii="Times New Roman" w:hAnsi="Times New Roman" w:cs="Times New Roman"/>
          <w:sz w:val="28"/>
          <w:szCs w:val="28"/>
        </w:rPr>
        <w:t xml:space="preserve"> </w:t>
      </w:r>
      <w:r w:rsidR="009A2A10" w:rsidRPr="000A46EA">
        <w:rPr>
          <w:rFonts w:ascii="Times New Roman" w:hAnsi="Times New Roman" w:cs="Times New Roman"/>
          <w:sz w:val="28"/>
          <w:szCs w:val="28"/>
        </w:rPr>
        <w:lastRenderedPageBreak/>
        <w:t>млн</w:t>
      </w:r>
      <w:r w:rsidRPr="000A46EA">
        <w:rPr>
          <w:rFonts w:ascii="Times New Roman" w:hAnsi="Times New Roman" w:cs="Times New Roman"/>
          <w:sz w:val="28"/>
          <w:szCs w:val="28"/>
        </w:rPr>
        <w:t>. руб., в том числе 63</w:t>
      </w:r>
      <w:r w:rsidR="009A2A10" w:rsidRPr="000A46EA">
        <w:rPr>
          <w:rFonts w:ascii="Times New Roman" w:hAnsi="Times New Roman" w:cs="Times New Roman"/>
          <w:sz w:val="28"/>
          <w:szCs w:val="28"/>
        </w:rPr>
        <w:t>,</w:t>
      </w:r>
      <w:r w:rsidRPr="000A46EA">
        <w:rPr>
          <w:rFonts w:ascii="Times New Roman" w:hAnsi="Times New Roman" w:cs="Times New Roman"/>
          <w:sz w:val="28"/>
          <w:szCs w:val="28"/>
        </w:rPr>
        <w:t xml:space="preserve">7 </w:t>
      </w:r>
      <w:r w:rsidR="009A2A10" w:rsidRPr="000A46EA">
        <w:rPr>
          <w:rFonts w:ascii="Times New Roman" w:hAnsi="Times New Roman" w:cs="Times New Roman"/>
          <w:sz w:val="28"/>
          <w:szCs w:val="28"/>
        </w:rPr>
        <w:t>млн</w:t>
      </w:r>
      <w:r w:rsidRPr="000A46EA">
        <w:rPr>
          <w:rFonts w:ascii="Times New Roman" w:hAnsi="Times New Roman" w:cs="Times New Roman"/>
          <w:sz w:val="28"/>
          <w:szCs w:val="28"/>
        </w:rPr>
        <w:t>. руб. средств федерального бюджета, 1</w:t>
      </w:r>
      <w:r w:rsidR="009A2A10" w:rsidRPr="000A46EA">
        <w:rPr>
          <w:rFonts w:ascii="Times New Roman" w:hAnsi="Times New Roman" w:cs="Times New Roman"/>
          <w:sz w:val="28"/>
          <w:szCs w:val="28"/>
        </w:rPr>
        <w:t>,</w:t>
      </w:r>
      <w:r w:rsidRPr="000A46EA">
        <w:rPr>
          <w:rFonts w:ascii="Times New Roman" w:hAnsi="Times New Roman" w:cs="Times New Roman"/>
          <w:sz w:val="28"/>
          <w:szCs w:val="28"/>
        </w:rPr>
        <w:t xml:space="preserve">3 </w:t>
      </w:r>
      <w:r w:rsidR="009A2A10" w:rsidRPr="000A46EA">
        <w:rPr>
          <w:rFonts w:ascii="Times New Roman" w:hAnsi="Times New Roman" w:cs="Times New Roman"/>
          <w:sz w:val="28"/>
          <w:szCs w:val="28"/>
        </w:rPr>
        <w:t>млн</w:t>
      </w:r>
      <w:r w:rsidRPr="000A46EA">
        <w:rPr>
          <w:rFonts w:ascii="Times New Roman" w:hAnsi="Times New Roman" w:cs="Times New Roman"/>
          <w:sz w:val="28"/>
          <w:szCs w:val="28"/>
        </w:rPr>
        <w:t>. руб. средств регионального бюджета.</w:t>
      </w:r>
      <w:r w:rsidR="009A2A10" w:rsidRPr="000A46EA">
        <w:rPr>
          <w:rFonts w:ascii="Times New Roman" w:hAnsi="Times New Roman" w:cs="Times New Roman"/>
          <w:sz w:val="28"/>
          <w:szCs w:val="28"/>
        </w:rPr>
        <w:t xml:space="preserve"> Все показат</w:t>
      </w:r>
      <w:r w:rsidR="00286A49" w:rsidRPr="000A46EA">
        <w:rPr>
          <w:rFonts w:ascii="Times New Roman" w:hAnsi="Times New Roman" w:cs="Times New Roman"/>
          <w:sz w:val="28"/>
          <w:szCs w:val="28"/>
        </w:rPr>
        <w:t>ели и средства исполнены на 100</w:t>
      </w:r>
      <w:r w:rsidR="009A2A10" w:rsidRPr="000A46EA">
        <w:rPr>
          <w:rFonts w:ascii="Times New Roman" w:hAnsi="Times New Roman" w:cs="Times New Roman"/>
          <w:sz w:val="28"/>
          <w:szCs w:val="28"/>
        </w:rPr>
        <w:t>%.</w:t>
      </w:r>
    </w:p>
    <w:p w:rsidR="000A46EA" w:rsidRDefault="004E75BD" w:rsidP="000A46EA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6EA">
        <w:rPr>
          <w:rFonts w:ascii="Times New Roman" w:hAnsi="Times New Roman" w:cs="Times New Roman"/>
          <w:sz w:val="28"/>
          <w:szCs w:val="28"/>
        </w:rPr>
        <w:t xml:space="preserve"> </w:t>
      </w:r>
      <w:r w:rsidR="009A2A10" w:rsidRPr="000A46EA">
        <w:rPr>
          <w:rFonts w:ascii="Times New Roman" w:hAnsi="Times New Roman" w:cs="Times New Roman"/>
          <w:sz w:val="28"/>
          <w:szCs w:val="28"/>
        </w:rPr>
        <w:t>Средства израсходованы:</w:t>
      </w:r>
    </w:p>
    <w:p w:rsidR="000A46EA" w:rsidRDefault="004E75BD" w:rsidP="000A46EA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6EA">
        <w:rPr>
          <w:rFonts w:ascii="Times New Roman" w:hAnsi="Times New Roman" w:cs="Times New Roman"/>
          <w:sz w:val="28"/>
          <w:szCs w:val="28"/>
        </w:rPr>
        <w:t xml:space="preserve">на оплату труда помощникам по уходу (сиделкам) (117 шт. единицы) за предоставление гражданам, нуждающимся в уходе социальных услуг, включаемых в социальный пакет долговременного ухода, государственными поставщиками социальных услуг  </w:t>
      </w:r>
      <w:r w:rsidR="009A2A10" w:rsidRPr="000A46EA">
        <w:rPr>
          <w:rFonts w:ascii="Times New Roman" w:hAnsi="Times New Roman" w:cs="Times New Roman"/>
          <w:sz w:val="28"/>
          <w:szCs w:val="28"/>
        </w:rPr>
        <w:t>(</w:t>
      </w:r>
      <w:r w:rsidRPr="000A46EA">
        <w:rPr>
          <w:rFonts w:ascii="Times New Roman" w:hAnsi="Times New Roman" w:cs="Times New Roman"/>
          <w:sz w:val="28"/>
          <w:szCs w:val="28"/>
        </w:rPr>
        <w:t>64</w:t>
      </w:r>
      <w:r w:rsidR="009A2A10" w:rsidRPr="000A46EA">
        <w:rPr>
          <w:rFonts w:ascii="Times New Roman" w:hAnsi="Times New Roman" w:cs="Times New Roman"/>
          <w:sz w:val="28"/>
          <w:szCs w:val="28"/>
        </w:rPr>
        <w:t>,</w:t>
      </w:r>
      <w:r w:rsidRPr="000A46EA">
        <w:rPr>
          <w:rFonts w:ascii="Times New Roman" w:hAnsi="Times New Roman" w:cs="Times New Roman"/>
          <w:sz w:val="28"/>
          <w:szCs w:val="28"/>
        </w:rPr>
        <w:t xml:space="preserve">2 </w:t>
      </w:r>
      <w:r w:rsidR="009A2A10" w:rsidRPr="000A46EA">
        <w:rPr>
          <w:rFonts w:ascii="Times New Roman" w:hAnsi="Times New Roman" w:cs="Times New Roman"/>
          <w:sz w:val="28"/>
          <w:szCs w:val="28"/>
        </w:rPr>
        <w:t>млн</w:t>
      </w:r>
      <w:r w:rsidRPr="000A46EA">
        <w:rPr>
          <w:rFonts w:ascii="Times New Roman" w:hAnsi="Times New Roman" w:cs="Times New Roman"/>
          <w:sz w:val="28"/>
          <w:szCs w:val="28"/>
        </w:rPr>
        <w:t>. руб.</w:t>
      </w:r>
      <w:r w:rsidR="009A2A10" w:rsidRPr="000A46EA">
        <w:rPr>
          <w:rFonts w:ascii="Times New Roman" w:hAnsi="Times New Roman" w:cs="Times New Roman"/>
          <w:sz w:val="28"/>
          <w:szCs w:val="28"/>
        </w:rPr>
        <w:t>);</w:t>
      </w:r>
      <w:r w:rsidRPr="000A46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6EA" w:rsidRDefault="009A2A10" w:rsidP="000A46EA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6EA">
        <w:rPr>
          <w:rFonts w:ascii="Times New Roman" w:hAnsi="Times New Roman" w:cs="Times New Roman"/>
          <w:sz w:val="28"/>
          <w:szCs w:val="28"/>
        </w:rPr>
        <w:t>н</w:t>
      </w:r>
      <w:r w:rsidR="004E75BD" w:rsidRPr="000A46EA">
        <w:rPr>
          <w:rFonts w:ascii="Times New Roman" w:hAnsi="Times New Roman" w:cs="Times New Roman"/>
          <w:sz w:val="28"/>
          <w:szCs w:val="28"/>
        </w:rPr>
        <w:t>а обучение сотрудников профессиональным программам 800,00 тыс. руб.</w:t>
      </w:r>
    </w:p>
    <w:p w:rsidR="000A46EA" w:rsidRDefault="004E75BD" w:rsidP="000A46EA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6EA">
        <w:rPr>
          <w:rFonts w:ascii="Times New Roman" w:hAnsi="Times New Roman" w:cs="Times New Roman"/>
          <w:sz w:val="28"/>
          <w:szCs w:val="28"/>
        </w:rPr>
        <w:t xml:space="preserve">В реализации СДУ в  2023 году на территории Забайкальского края участвуют 11 учреждений социального обслуживания. </w:t>
      </w:r>
    </w:p>
    <w:p w:rsidR="000A46EA" w:rsidRDefault="004E75BD" w:rsidP="000A46EA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6EA">
        <w:rPr>
          <w:rFonts w:ascii="Times New Roman" w:hAnsi="Times New Roman" w:cs="Times New Roman"/>
          <w:sz w:val="28"/>
          <w:szCs w:val="28"/>
        </w:rPr>
        <w:t>В реализации пилотного проекта за счет средств текущего финансирования  принимают участие 4 учреждения социального обслуживания на территории</w:t>
      </w:r>
      <w:r w:rsidR="00286A49" w:rsidRPr="000A46EA">
        <w:rPr>
          <w:rFonts w:ascii="Times New Roman" w:hAnsi="Times New Roman" w:cs="Times New Roman"/>
          <w:sz w:val="28"/>
          <w:szCs w:val="28"/>
        </w:rPr>
        <w:t>:</w:t>
      </w:r>
      <w:r w:rsidRPr="000A46EA">
        <w:rPr>
          <w:rFonts w:ascii="Times New Roman" w:hAnsi="Times New Roman" w:cs="Times New Roman"/>
          <w:sz w:val="28"/>
          <w:szCs w:val="28"/>
        </w:rPr>
        <w:t xml:space="preserve"> Борзинского, Калганского, Нерчинско-Заводского, Красночикойского, Агинского районов.</w:t>
      </w:r>
      <w:r w:rsidRPr="000A46EA">
        <w:rPr>
          <w:rFonts w:ascii="Times New Roman" w:hAnsi="Times New Roman" w:cs="Times New Roman"/>
          <w:sz w:val="28"/>
          <w:szCs w:val="28"/>
        </w:rPr>
        <w:tab/>
      </w:r>
    </w:p>
    <w:p w:rsidR="000A46EA" w:rsidRDefault="004E75BD" w:rsidP="000A46EA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6EA">
        <w:rPr>
          <w:rFonts w:ascii="Times New Roman" w:hAnsi="Times New Roman" w:cs="Times New Roman"/>
          <w:sz w:val="28"/>
          <w:szCs w:val="28"/>
        </w:rPr>
        <w:t>Социальные услуги на дому в рамках СДУ получают 308 нуждающихся граждан, 865 чел. в отделениях милосердия стационарных учреждений, 24 чел. посещают группы дневного пребывания.</w:t>
      </w:r>
    </w:p>
    <w:p w:rsidR="000A46EA" w:rsidRDefault="004E75BD" w:rsidP="000A46EA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6EA">
        <w:rPr>
          <w:rFonts w:ascii="Times New Roman" w:hAnsi="Times New Roman" w:cs="Times New Roman"/>
          <w:sz w:val="28"/>
          <w:szCs w:val="28"/>
        </w:rPr>
        <w:t>В целях расширения системы предоставления социальных услуг на дому в крае используется стационарозамещающая технология - приемная семья для граждан пожилого возраста и инвалидов, которая дала возможность 537 гражданам, являющихся потенциальными получателями услуг стационарных учреждений остаться в привычных домашних условиях. Сегодня в приемных семьях проживают 115 граждан пожилого возраста и 23 инвалида, не достигших пенсионного возраста. Наибольшее количество приемных семей созданы в Борзинском, Кыринском, Улетовском, Хилокском, Нерчинском,</w:t>
      </w:r>
      <w:r w:rsidR="00D147E3" w:rsidRPr="000A46EA">
        <w:rPr>
          <w:rFonts w:ascii="Times New Roman" w:hAnsi="Times New Roman" w:cs="Times New Roman"/>
          <w:sz w:val="28"/>
          <w:szCs w:val="28"/>
        </w:rPr>
        <w:t xml:space="preserve"> </w:t>
      </w:r>
      <w:r w:rsidRPr="000A46EA">
        <w:rPr>
          <w:rFonts w:ascii="Times New Roman" w:hAnsi="Times New Roman" w:cs="Times New Roman"/>
          <w:sz w:val="28"/>
          <w:szCs w:val="28"/>
        </w:rPr>
        <w:t>Черновском и Ингодинском районах г.Читы. Сегодня сумма ЕДВ с учетом районного коэффициента (20%) составляет 7</w:t>
      </w:r>
      <w:r w:rsidR="00531C4E" w:rsidRPr="000A46EA">
        <w:rPr>
          <w:rFonts w:ascii="Times New Roman" w:hAnsi="Times New Roman" w:cs="Times New Roman"/>
          <w:sz w:val="28"/>
          <w:szCs w:val="28"/>
        </w:rPr>
        <w:t xml:space="preserve"> </w:t>
      </w:r>
      <w:r w:rsidRPr="000A46EA">
        <w:rPr>
          <w:rFonts w:ascii="Times New Roman" w:hAnsi="Times New Roman" w:cs="Times New Roman"/>
          <w:sz w:val="28"/>
          <w:szCs w:val="28"/>
        </w:rPr>
        <w:t>297,48 руб., для инвалидов 1 гр. – 10</w:t>
      </w:r>
      <w:r w:rsidR="00531C4E" w:rsidRPr="000A46EA">
        <w:rPr>
          <w:rFonts w:ascii="Times New Roman" w:hAnsi="Times New Roman" w:cs="Times New Roman"/>
          <w:sz w:val="28"/>
          <w:szCs w:val="28"/>
        </w:rPr>
        <w:t xml:space="preserve"> </w:t>
      </w:r>
      <w:r w:rsidRPr="000A46EA">
        <w:rPr>
          <w:rFonts w:ascii="Times New Roman" w:hAnsi="Times New Roman" w:cs="Times New Roman"/>
          <w:sz w:val="28"/>
          <w:szCs w:val="28"/>
        </w:rPr>
        <w:t>946,20 руб.</w:t>
      </w:r>
    </w:p>
    <w:p w:rsidR="000A46EA" w:rsidRDefault="004E75BD" w:rsidP="000A46EA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6EA">
        <w:rPr>
          <w:rFonts w:ascii="Times New Roman" w:hAnsi="Times New Roman" w:cs="Times New Roman"/>
          <w:sz w:val="28"/>
          <w:szCs w:val="28"/>
        </w:rPr>
        <w:t>В рамках государственной программы Забайкальского края «Доступная среда» в 2023 году реализуется подпрограмма «Формирование системы комплексной реабилитации и абилитации инвалидов, в том числе детей-инвалидов» государственным учреждениям в сферах социальной защиты населения, образования, здравоохранения, культуры, физкультуры и спорта Забайкальского края, входящим в перечень учреждений предоставляющих реабилитационные и абилитационные услуги инвалидам и детям-инвалидам, предоставлены средства субсидии из федерального и краевого бюджетов в размере 28,9 млн. рублей, с финансированием из  федерального и краевого бюджетов.</w:t>
      </w:r>
    </w:p>
    <w:p w:rsidR="000A46EA" w:rsidRDefault="004E75BD" w:rsidP="000A46EA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6EA">
        <w:rPr>
          <w:rFonts w:ascii="Times New Roman" w:hAnsi="Times New Roman" w:cs="Times New Roman"/>
          <w:sz w:val="28"/>
          <w:szCs w:val="28"/>
        </w:rPr>
        <w:t xml:space="preserve">Средства направлены на оснащение реабилитационным оборудованием государственных учреждений в сферах образования, здравоохранения, культуры, физкультуры и спорта Забайкальского края, входящим в перечень учреждений предоставляющих реабилитационные и абилитационные услуги инвалидам и детям-инвалидам, на приобретение иного оборудования для государственных учреждений социального обслуживания в целях организации сопровождаемого проживания инвалидов и на обучение специалистов. </w:t>
      </w:r>
    </w:p>
    <w:p w:rsidR="000A46EA" w:rsidRDefault="004E75BD" w:rsidP="000A46EA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6EA">
        <w:rPr>
          <w:rFonts w:ascii="Times New Roman" w:hAnsi="Times New Roman" w:cs="Times New Roman"/>
          <w:sz w:val="28"/>
          <w:szCs w:val="28"/>
        </w:rPr>
        <w:t>За истекший период, на базах реабилитационных центров комплексную реабилитацию прошли 7340 человек, из них 1176 детей-инвалидов</w:t>
      </w:r>
      <w:r w:rsidR="00DF08C3" w:rsidRPr="000A46EA">
        <w:rPr>
          <w:rFonts w:ascii="Times New Roman" w:hAnsi="Times New Roman" w:cs="Times New Roman"/>
          <w:sz w:val="28"/>
          <w:szCs w:val="28"/>
        </w:rPr>
        <w:t>,</w:t>
      </w:r>
      <w:r w:rsidRPr="000A46EA">
        <w:rPr>
          <w:rFonts w:ascii="Times New Roman" w:hAnsi="Times New Roman" w:cs="Times New Roman"/>
          <w:sz w:val="28"/>
          <w:szCs w:val="28"/>
        </w:rPr>
        <w:t xml:space="preserve">  1714 взрослых </w:t>
      </w:r>
      <w:r w:rsidRPr="000A46EA">
        <w:rPr>
          <w:rFonts w:ascii="Times New Roman" w:hAnsi="Times New Roman" w:cs="Times New Roman"/>
          <w:sz w:val="28"/>
          <w:szCs w:val="28"/>
        </w:rPr>
        <w:lastRenderedPageBreak/>
        <w:t xml:space="preserve">инвалидов. </w:t>
      </w:r>
    </w:p>
    <w:p w:rsidR="000A46EA" w:rsidRDefault="004E75BD" w:rsidP="000A46EA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6EA">
        <w:rPr>
          <w:rFonts w:ascii="Times New Roman" w:hAnsi="Times New Roman" w:cs="Times New Roman"/>
          <w:sz w:val="28"/>
          <w:szCs w:val="28"/>
        </w:rPr>
        <w:t xml:space="preserve">В рамках реализации плана развития центров экономического роста на базах </w:t>
      </w:r>
      <w:r w:rsidR="009A2A10" w:rsidRPr="000A46EA">
        <w:rPr>
          <w:rFonts w:ascii="Times New Roman" w:hAnsi="Times New Roman" w:cs="Times New Roman"/>
          <w:sz w:val="28"/>
          <w:szCs w:val="28"/>
        </w:rPr>
        <w:t>подведомственных учреждений</w:t>
      </w:r>
      <w:r w:rsidRPr="000A46EA">
        <w:rPr>
          <w:rFonts w:ascii="Times New Roman" w:hAnsi="Times New Roman" w:cs="Times New Roman"/>
          <w:sz w:val="28"/>
          <w:szCs w:val="28"/>
        </w:rPr>
        <w:t xml:space="preserve"> «Росток», «Топаз», «Доброта», «Петровск-Забайкальский детский дом-интернат для умственно-отсталых детей» открыты группы кратковременного пребывания детей с ограниченными возможностями здоровья. В 2023 году в рамках ГКП услуги получили 83 ребенка-инвалида.</w:t>
      </w:r>
    </w:p>
    <w:p w:rsidR="000A46EA" w:rsidRDefault="002720F7" w:rsidP="000A46EA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6EA">
        <w:rPr>
          <w:rFonts w:ascii="Times New Roman" w:hAnsi="Times New Roman" w:cs="Times New Roman"/>
          <w:sz w:val="28"/>
          <w:szCs w:val="28"/>
        </w:rPr>
        <w:t xml:space="preserve">В рамках автопробега инвалидов «Преодоление» имени Виталия Хуторного в 2023 году на территории 6 муниципальных образований Забайкальского края (городской округ «Город Чита», «Город Петровск-Забайкальский», муниципальных районов «Читинский район», «Хилокский район», «Красночикойский район», «Петровск-Забайкальский район») проведены презентации настольных спортивных игр, адаптированных для инвалидов, информационно-обучающие семинары «Доступная среда - доступная услуга», возложение венков к мемориалам памяти призванные почтить память погибших в Великой Отечественной войне, организован круглый стол «Роль общественных организаций инвалидов в обществе». </w:t>
      </w:r>
    </w:p>
    <w:p w:rsidR="000A46EA" w:rsidRDefault="002720F7" w:rsidP="000A46EA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6EA">
        <w:rPr>
          <w:rFonts w:ascii="Times New Roman" w:hAnsi="Times New Roman" w:cs="Times New Roman"/>
          <w:sz w:val="28"/>
          <w:szCs w:val="28"/>
        </w:rPr>
        <w:t xml:space="preserve">Проведен краевой инклюзивный фестиваль художественного творчества «Вместе мы сможем больше!», призванный активизировать социокультурную деятельность и творческую реабилитацию инвалидов на территории Забайкальского края. Участниками фестиваля стали 289 человек из 21 муниципального образования Забайкальского края. </w:t>
      </w:r>
    </w:p>
    <w:p w:rsidR="000A46EA" w:rsidRDefault="002720F7" w:rsidP="000A46EA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6EA">
        <w:rPr>
          <w:rFonts w:ascii="Times New Roman" w:hAnsi="Times New Roman" w:cs="Times New Roman"/>
          <w:sz w:val="28"/>
          <w:szCs w:val="28"/>
        </w:rPr>
        <w:t>VI краевой интегрированный турнир по Бочче на кубок Губернатора Забайкальского края прошел в Чите 28 октября на базе физкультурно-оздоровительного комплекса «Университет» ЗабГУ, организованный ЗРО «Всероссийское общество инвалидов». Помощь в организации оказало Правительство Забайкальского края, Министерство труда и социальной защиты Забайкальского края, РЦИО ЗабГУ. В финальном этапе турнира приняло участие 20 команд из районов края и числа команд - победителей городского отборочного этапа.</w:t>
      </w:r>
    </w:p>
    <w:p w:rsidR="000A46EA" w:rsidRDefault="00D147E3" w:rsidP="000A46EA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6EA">
        <w:rPr>
          <w:rFonts w:ascii="Times New Roman" w:hAnsi="Times New Roman" w:cs="Times New Roman"/>
          <w:sz w:val="28"/>
          <w:szCs w:val="28"/>
        </w:rPr>
        <w:t>Подытожив обеспечение эффективного функционирования системы социальных гарантий</w:t>
      </w:r>
      <w:r w:rsidR="00FF37C6" w:rsidRPr="000A46EA">
        <w:rPr>
          <w:rFonts w:ascii="Times New Roman" w:hAnsi="Times New Roman" w:cs="Times New Roman"/>
          <w:sz w:val="28"/>
          <w:szCs w:val="28"/>
        </w:rPr>
        <w:t>,</w:t>
      </w:r>
      <w:r w:rsidRPr="000A46EA">
        <w:rPr>
          <w:rFonts w:ascii="Times New Roman" w:hAnsi="Times New Roman" w:cs="Times New Roman"/>
          <w:sz w:val="28"/>
          <w:szCs w:val="28"/>
        </w:rPr>
        <w:t xml:space="preserve"> </w:t>
      </w:r>
      <w:r w:rsidR="00FF37C6" w:rsidRPr="000A46EA">
        <w:rPr>
          <w:rFonts w:ascii="Times New Roman" w:hAnsi="Times New Roman" w:cs="Times New Roman"/>
          <w:sz w:val="28"/>
          <w:szCs w:val="28"/>
        </w:rPr>
        <w:t>отмечаем</w:t>
      </w:r>
      <w:r w:rsidRPr="000A46EA">
        <w:rPr>
          <w:rFonts w:ascii="Times New Roman" w:hAnsi="Times New Roman" w:cs="Times New Roman"/>
          <w:sz w:val="28"/>
          <w:szCs w:val="28"/>
        </w:rPr>
        <w:t xml:space="preserve">, что </w:t>
      </w:r>
      <w:r w:rsidR="00262614" w:rsidRPr="000A46EA">
        <w:rPr>
          <w:rFonts w:ascii="Times New Roman" w:hAnsi="Times New Roman" w:cs="Times New Roman"/>
          <w:sz w:val="28"/>
          <w:szCs w:val="28"/>
        </w:rPr>
        <w:t>получателями социальных выплат на 1 января 2024 года</w:t>
      </w:r>
      <w:r w:rsidR="00262614" w:rsidRPr="000A46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62614" w:rsidRPr="000A46EA">
        <w:rPr>
          <w:rFonts w:ascii="Times New Roman" w:hAnsi="Times New Roman" w:cs="Times New Roman"/>
          <w:sz w:val="28"/>
          <w:szCs w:val="28"/>
        </w:rPr>
        <w:t>являлись 287,9 тысяч человек</w:t>
      </w:r>
      <w:r w:rsidR="000A46EA">
        <w:rPr>
          <w:rFonts w:ascii="Times New Roman" w:hAnsi="Times New Roman" w:cs="Times New Roman"/>
          <w:sz w:val="28"/>
          <w:szCs w:val="28"/>
        </w:rPr>
        <w:t xml:space="preserve"> </w:t>
      </w:r>
      <w:r w:rsidR="00262614" w:rsidRPr="000A46EA">
        <w:rPr>
          <w:rFonts w:ascii="Times New Roman" w:hAnsi="Times New Roman" w:cs="Times New Roman"/>
          <w:sz w:val="28"/>
          <w:szCs w:val="28"/>
        </w:rPr>
        <w:t xml:space="preserve">– почти каждый третий житель Забайкальского края. </w:t>
      </w:r>
    </w:p>
    <w:p w:rsidR="000A46EA" w:rsidRDefault="00262614" w:rsidP="000A46EA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6EA">
        <w:rPr>
          <w:rFonts w:ascii="Times New Roman" w:hAnsi="Times New Roman" w:cs="Times New Roman"/>
          <w:sz w:val="28"/>
          <w:szCs w:val="28"/>
        </w:rPr>
        <w:t>В отчетном году гражданам предоставлялись 70 видов социальных выплат, из них более 70% - с учетом принципа адресности и критериев нуждаемости</w:t>
      </w:r>
      <w:r w:rsidR="006A6DDD" w:rsidRPr="000A46EA">
        <w:rPr>
          <w:rFonts w:ascii="Times New Roman" w:hAnsi="Times New Roman" w:cs="Times New Roman"/>
          <w:sz w:val="28"/>
          <w:szCs w:val="28"/>
        </w:rPr>
        <w:t>, общий объем средств на социальные выплаты, осуществленные Министер</w:t>
      </w:r>
      <w:r w:rsidR="00466449" w:rsidRPr="000A46EA">
        <w:rPr>
          <w:rFonts w:ascii="Times New Roman" w:hAnsi="Times New Roman" w:cs="Times New Roman"/>
          <w:sz w:val="28"/>
          <w:szCs w:val="28"/>
        </w:rPr>
        <w:t>с</w:t>
      </w:r>
      <w:r w:rsidR="006A6DDD" w:rsidRPr="000A46EA">
        <w:rPr>
          <w:rFonts w:ascii="Times New Roman" w:hAnsi="Times New Roman" w:cs="Times New Roman"/>
          <w:sz w:val="28"/>
          <w:szCs w:val="28"/>
        </w:rPr>
        <w:t>твом составили 11,7 млрд. руб</w:t>
      </w:r>
      <w:r w:rsidRPr="000A46EA">
        <w:rPr>
          <w:rFonts w:ascii="Times New Roman" w:hAnsi="Times New Roman" w:cs="Times New Roman"/>
          <w:sz w:val="28"/>
          <w:szCs w:val="28"/>
        </w:rPr>
        <w:t>.</w:t>
      </w:r>
    </w:p>
    <w:p w:rsidR="000A46EA" w:rsidRDefault="00262614" w:rsidP="000A46EA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6EA">
        <w:rPr>
          <w:rFonts w:ascii="Times New Roman" w:hAnsi="Times New Roman" w:cs="Times New Roman"/>
          <w:sz w:val="28"/>
          <w:szCs w:val="28"/>
        </w:rPr>
        <w:t xml:space="preserve">Самыми массовыми выплатами остаются ежемесячные денежные выплаты и компенсация на оплату жилого помещения и коммунальных услуг льготополучателям </w:t>
      </w:r>
      <w:r w:rsidR="00D147E3" w:rsidRPr="000A46EA">
        <w:rPr>
          <w:rFonts w:ascii="Times New Roman" w:hAnsi="Times New Roman" w:cs="Times New Roman"/>
          <w:sz w:val="28"/>
          <w:szCs w:val="28"/>
        </w:rPr>
        <w:t>146,6</w:t>
      </w:r>
      <w:r w:rsidRPr="000A46EA">
        <w:rPr>
          <w:rFonts w:ascii="Times New Roman" w:hAnsi="Times New Roman" w:cs="Times New Roman"/>
          <w:sz w:val="28"/>
          <w:szCs w:val="28"/>
        </w:rPr>
        <w:t xml:space="preserve"> тысяч чел., социальные выплаты семьям с детьми – 58,3 тысячи чел., региональная социальная доплата к пенсии – 65,9 тысяч чел.</w:t>
      </w:r>
    </w:p>
    <w:p w:rsidR="000A46EA" w:rsidRDefault="00F46E63" w:rsidP="000A46EA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/>
          <w:sz w:val="28"/>
          <w:szCs w:val="28"/>
        </w:rPr>
      </w:pPr>
      <w:r w:rsidRPr="000A46EA">
        <w:rPr>
          <w:rFonts w:ascii="Times New Roman" w:hAnsi="Times New Roman"/>
          <w:sz w:val="28"/>
          <w:szCs w:val="28"/>
        </w:rPr>
        <w:t xml:space="preserve">Помимо социальных выплат Министерство участвовало в принятии решения Правительством Забайкальского края о приведении размера районного коэффициента на территории края к федеральному значению и повышению заработных плат работников бюджетной сферы. </w:t>
      </w:r>
    </w:p>
    <w:p w:rsidR="000A46EA" w:rsidRDefault="00F46E63" w:rsidP="000A46EA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/>
          <w:sz w:val="28"/>
          <w:szCs w:val="28"/>
        </w:rPr>
      </w:pPr>
      <w:r w:rsidRPr="000A46EA">
        <w:rPr>
          <w:rFonts w:ascii="Times New Roman" w:hAnsi="Times New Roman"/>
          <w:sz w:val="28"/>
          <w:szCs w:val="28"/>
        </w:rPr>
        <w:lastRenderedPageBreak/>
        <w:t>Приняты Законы Забайкальского края: от 1 июля 2023 года № 2222-ЗЗК «Об обеспечении роста заработной платы в Забайкальском крае» и от 25 октября 2023 года № 2239-ЗЗК «О дальнейшем обеспечении роста заработной платы в Забайкальском крае», которыми</w:t>
      </w:r>
      <w:r w:rsidRPr="000A46EA">
        <w:rPr>
          <w:sz w:val="28"/>
          <w:szCs w:val="28"/>
        </w:rPr>
        <w:t xml:space="preserve"> </w:t>
      </w:r>
      <w:r w:rsidRPr="000A46EA">
        <w:rPr>
          <w:rFonts w:ascii="Times New Roman" w:hAnsi="Times New Roman"/>
          <w:sz w:val="28"/>
          <w:szCs w:val="28"/>
        </w:rPr>
        <w:t>установлено повышение заработной платы для всех категорий работников бюджетной сферы.</w:t>
      </w:r>
    </w:p>
    <w:p w:rsidR="000A46EA" w:rsidRDefault="00F46E63" w:rsidP="000A46EA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/>
          <w:sz w:val="28"/>
          <w:szCs w:val="28"/>
        </w:rPr>
      </w:pPr>
      <w:r w:rsidRPr="000A46EA">
        <w:rPr>
          <w:rFonts w:ascii="Times New Roman" w:hAnsi="Times New Roman"/>
          <w:sz w:val="28"/>
          <w:szCs w:val="28"/>
        </w:rPr>
        <w:tab/>
        <w:t>Увеличены оклады всем работникам бюджетной сферы с 1 июля 2023 года на 20%, квалифицированным работникам с 1 ноября 2023 года на 5%, с 1 января 2024 на 5% (учителям 16,6%),</w:t>
      </w:r>
      <w:r w:rsidRPr="000A46EA">
        <w:rPr>
          <w:sz w:val="28"/>
          <w:szCs w:val="28"/>
        </w:rPr>
        <w:t xml:space="preserve"> </w:t>
      </w:r>
      <w:r w:rsidRPr="000A46EA">
        <w:rPr>
          <w:rFonts w:ascii="Times New Roman" w:hAnsi="Times New Roman"/>
          <w:sz w:val="28"/>
          <w:szCs w:val="28"/>
        </w:rPr>
        <w:t>с 1 июня 2024 года на 4,5%, «указным» категориям</w:t>
      </w:r>
      <w:r w:rsidRPr="000A46EA">
        <w:rPr>
          <w:sz w:val="28"/>
          <w:szCs w:val="28"/>
        </w:rPr>
        <w:t xml:space="preserve"> </w:t>
      </w:r>
      <w:r w:rsidRPr="000A46EA">
        <w:rPr>
          <w:rFonts w:ascii="Times New Roman" w:hAnsi="Times New Roman"/>
          <w:sz w:val="28"/>
          <w:szCs w:val="28"/>
        </w:rPr>
        <w:t xml:space="preserve">с 1 февраля 2024 года на 3%. </w:t>
      </w:r>
    </w:p>
    <w:p w:rsidR="000A46EA" w:rsidRDefault="00F46E63" w:rsidP="000A46EA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/>
          <w:sz w:val="28"/>
          <w:szCs w:val="28"/>
        </w:rPr>
      </w:pPr>
      <w:r w:rsidRPr="000A46EA">
        <w:rPr>
          <w:rFonts w:ascii="Times New Roman" w:hAnsi="Times New Roman"/>
          <w:sz w:val="28"/>
          <w:szCs w:val="28"/>
        </w:rPr>
        <w:t xml:space="preserve">Неквалифицированным работникам установлен рост заработной платы с 1 января 2014 года на 8,5 %. </w:t>
      </w:r>
    </w:p>
    <w:p w:rsidR="000A46EA" w:rsidRDefault="00F46E63" w:rsidP="000A46EA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/>
          <w:sz w:val="28"/>
          <w:szCs w:val="28"/>
        </w:rPr>
      </w:pPr>
      <w:r w:rsidRPr="000A46EA">
        <w:rPr>
          <w:rFonts w:ascii="Times New Roman" w:hAnsi="Times New Roman"/>
          <w:sz w:val="28"/>
          <w:szCs w:val="28"/>
        </w:rPr>
        <w:t>В целом рост окладов квалифицированных специалистов за 2021-2024 год составит – 43,8%, «указных» категорий работников – 42,4%, педагогических работников общеобразовательных учреждений – 58,1%.</w:t>
      </w:r>
    </w:p>
    <w:p w:rsidR="0040672B" w:rsidRDefault="00F46E63" w:rsidP="0040672B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/>
          <w:sz w:val="28"/>
          <w:szCs w:val="28"/>
        </w:rPr>
      </w:pPr>
      <w:r w:rsidRPr="000A46EA">
        <w:rPr>
          <w:rFonts w:ascii="Times New Roman" w:hAnsi="Times New Roman"/>
          <w:sz w:val="28"/>
          <w:szCs w:val="28"/>
        </w:rPr>
        <w:t xml:space="preserve">Принятые решения позволили сократить дифференциацию заработной платы квалифицированных и неквалифицированных специалистов, которая в том числе вызвана значительным ростом МРОТ на федеральном уровне. Так, рост МРОТ за период 2021-2023 годы составил 26,9%, повышение окладов квалифицированным специалистам за данный период составило 31%, указным категориям работников 26% </w:t>
      </w:r>
      <w:r w:rsidR="0040672B">
        <w:rPr>
          <w:rFonts w:ascii="Times New Roman" w:hAnsi="Times New Roman"/>
          <w:sz w:val="28"/>
          <w:szCs w:val="28"/>
        </w:rPr>
        <w:t>.</w:t>
      </w:r>
    </w:p>
    <w:p w:rsidR="0040672B" w:rsidRDefault="00F46E63" w:rsidP="0040672B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/>
          <w:sz w:val="28"/>
          <w:szCs w:val="28"/>
        </w:rPr>
      </w:pPr>
      <w:r w:rsidRPr="000A46EA">
        <w:rPr>
          <w:rFonts w:ascii="Times New Roman" w:hAnsi="Times New Roman"/>
          <w:sz w:val="28"/>
          <w:szCs w:val="28"/>
        </w:rPr>
        <w:t>Существенное значение для оценки уровня жизни населения имеет величина прожиточного минимума. Именно этот размер используется для назначения различных мер социальной поддержки. Начиная с 2021 года ВПМ на душу населения, устанавливается ежегодно, рост составил  23,5%.</w:t>
      </w:r>
    </w:p>
    <w:p w:rsidR="0040672B" w:rsidRDefault="00F46E63" w:rsidP="0040672B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6EA">
        <w:rPr>
          <w:rFonts w:ascii="Times New Roman" w:hAnsi="Times New Roman" w:cs="Times New Roman"/>
          <w:sz w:val="28"/>
          <w:szCs w:val="28"/>
        </w:rPr>
        <w:t xml:space="preserve">Все вышеперечисленные меры позволили снизить уровень бедности в крае на </w:t>
      </w:r>
      <w:r w:rsidR="00A57FD3" w:rsidRPr="000A46EA">
        <w:rPr>
          <w:rFonts w:ascii="Times New Roman" w:hAnsi="Times New Roman" w:cs="Times New Roman"/>
          <w:sz w:val="28"/>
          <w:szCs w:val="28"/>
        </w:rPr>
        <w:t>0,9</w:t>
      </w:r>
      <w:r w:rsidRPr="000A46EA">
        <w:rPr>
          <w:rFonts w:ascii="Times New Roman" w:hAnsi="Times New Roman" w:cs="Times New Roman"/>
          <w:sz w:val="28"/>
          <w:szCs w:val="28"/>
        </w:rPr>
        <w:t xml:space="preserve"> п.п. или до 16,7 %. </w:t>
      </w:r>
    </w:p>
    <w:p w:rsidR="0040672B" w:rsidRDefault="00F46E63" w:rsidP="0040672B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/>
          <w:sz w:val="28"/>
          <w:szCs w:val="28"/>
        </w:rPr>
      </w:pPr>
      <w:r w:rsidRPr="000A46EA">
        <w:rPr>
          <w:rFonts w:ascii="Times New Roman" w:hAnsi="Times New Roman"/>
          <w:sz w:val="28"/>
          <w:szCs w:val="28"/>
        </w:rPr>
        <w:t xml:space="preserve">В рамках приоритетной задачи по сохранению трудовых ресурсов основными направлениями работы стала реализация государственной политики в сфере трудовых отношений на территории Забайкальского края. </w:t>
      </w:r>
    </w:p>
    <w:p w:rsidR="0040672B" w:rsidRDefault="00F46E63" w:rsidP="0040672B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0A46EA">
        <w:rPr>
          <w:rFonts w:ascii="Times New Roman" w:hAnsi="Times New Roman"/>
          <w:sz w:val="28"/>
          <w:szCs w:val="28"/>
          <w:lang w:eastAsia="en-US"/>
        </w:rPr>
        <w:t xml:space="preserve">Основным координирующим органом для решения вопросов, касающихся социально-трудовых отношений на территории Забайкальского края является Забайкальская краевая трехсторонняя комиссия по регулированию социально-трудовых отношений (далее – Комиссия). </w:t>
      </w:r>
    </w:p>
    <w:p w:rsidR="0040672B" w:rsidRDefault="00F46E63" w:rsidP="0040672B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0A46EA">
        <w:rPr>
          <w:rFonts w:ascii="Times New Roman" w:hAnsi="Times New Roman"/>
          <w:sz w:val="28"/>
          <w:szCs w:val="28"/>
          <w:lang w:eastAsia="en-US"/>
        </w:rPr>
        <w:t>На заседаниях Комиссии рассматриваются значимые вопросы, в том числе повышения заработной платы работников бюджетной сферы, детской оздоровительной кампании, деятельности территориальных трехсторонних комиссий, проекта бюджета края на предстоящий год и др.</w:t>
      </w:r>
    </w:p>
    <w:p w:rsidR="0040672B" w:rsidRDefault="00F46E63" w:rsidP="0040672B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0A46EA">
        <w:rPr>
          <w:rFonts w:ascii="Times New Roman" w:hAnsi="Times New Roman"/>
          <w:sz w:val="28"/>
          <w:szCs w:val="28"/>
          <w:lang w:eastAsia="en-US"/>
        </w:rPr>
        <w:t xml:space="preserve">В </w:t>
      </w:r>
      <w:r w:rsidR="0040672B">
        <w:rPr>
          <w:rFonts w:ascii="Times New Roman" w:hAnsi="Times New Roman"/>
          <w:sz w:val="28"/>
          <w:szCs w:val="28"/>
          <w:lang w:eastAsia="en-US"/>
        </w:rPr>
        <w:t>2023</w:t>
      </w:r>
      <w:r w:rsidRPr="000A46EA">
        <w:rPr>
          <w:rFonts w:ascii="Times New Roman" w:hAnsi="Times New Roman"/>
          <w:sz w:val="28"/>
          <w:szCs w:val="28"/>
          <w:lang w:eastAsia="en-US"/>
        </w:rPr>
        <w:t xml:space="preserve"> году приняты решения в части приведения размера районного коэффициента к федеральному значению и повышении заработных плат работников бюджетной сферы Забайкальского края. Но при этом, указанные решения не могли быть приняты без учета мнения профсоюзов и работодателей и активно рассматривались на площадке Комиссии, что еще раз подтверждает безусловную значимость социального партнёрства в регулировании социально-трудовых отношений.</w:t>
      </w:r>
    </w:p>
    <w:p w:rsidR="0040672B" w:rsidRDefault="00F46E63" w:rsidP="0040672B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0A46EA">
        <w:rPr>
          <w:rFonts w:ascii="Times New Roman" w:hAnsi="Times New Roman"/>
          <w:sz w:val="28"/>
          <w:szCs w:val="28"/>
          <w:lang w:eastAsia="en-US"/>
        </w:rPr>
        <w:t xml:space="preserve">На территории края действует 1 краевое трехсторонне соглашение, </w:t>
      </w:r>
      <w:r w:rsidRPr="000A46EA">
        <w:rPr>
          <w:rFonts w:ascii="Times New Roman" w:hAnsi="Times New Roman"/>
          <w:sz w:val="28"/>
          <w:szCs w:val="28"/>
          <w:lang w:eastAsia="en-US"/>
        </w:rPr>
        <w:br/>
      </w:r>
      <w:r w:rsidRPr="000A46EA">
        <w:rPr>
          <w:rFonts w:ascii="Times New Roman" w:hAnsi="Times New Roman"/>
          <w:sz w:val="28"/>
          <w:szCs w:val="28"/>
          <w:lang w:eastAsia="en-US"/>
        </w:rPr>
        <w:lastRenderedPageBreak/>
        <w:t>32 территориальных трехсторонних соглашений, 3 краевых отраслевых соглашения (в сфере образования, культуры, социальной защиты) и 20 территориальных отраслевых соглашений.</w:t>
      </w:r>
    </w:p>
    <w:p w:rsidR="0040672B" w:rsidRDefault="00F46E63" w:rsidP="0040672B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0A46EA">
        <w:rPr>
          <w:rFonts w:ascii="Times New Roman" w:hAnsi="Times New Roman"/>
          <w:sz w:val="28"/>
          <w:szCs w:val="28"/>
          <w:lang w:eastAsia="en-US"/>
        </w:rPr>
        <w:t>За 2023 год на краевом и муниципальном уровнях предоставлена государственная услуга по уведомительной регистрации в отношении 798 коллективных договоров и дополнительных соглашений, что выше 2021 года на 21,8% (2021 год – 655, 2022 год – 658).</w:t>
      </w:r>
    </w:p>
    <w:p w:rsidR="0040672B" w:rsidRDefault="00F46E63" w:rsidP="0040672B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0A46EA">
        <w:rPr>
          <w:rFonts w:ascii="Times New Roman" w:hAnsi="Times New Roman"/>
          <w:sz w:val="28"/>
          <w:szCs w:val="28"/>
          <w:lang w:eastAsia="en-US"/>
        </w:rPr>
        <w:t>По состоянию на 1 января 2024 года действует 1 385 коллективных договоров (на 1 января 2021 года - 1408, на 1 января 2023 года - 1377).</w:t>
      </w:r>
    </w:p>
    <w:p w:rsidR="0040672B" w:rsidRDefault="00F46E63" w:rsidP="0040672B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/>
          <w:sz w:val="28"/>
          <w:szCs w:val="28"/>
        </w:rPr>
      </w:pPr>
      <w:r w:rsidRPr="000A46EA">
        <w:rPr>
          <w:rFonts w:ascii="Times New Roman" w:hAnsi="Times New Roman"/>
          <w:sz w:val="28"/>
          <w:szCs w:val="28"/>
        </w:rPr>
        <w:t xml:space="preserve">Продолжено взаимодействие по рассмотрению проектов нормативных правовых актов в сфере труда, в 2023 году проведено 15 заседаний рабочей группы Забайкальской краевой трехсторонней комиссии, рассмотрено 27 вопросов, в том числе 13 проектов НПА.  Всего,  на площадке рабочей группы за 2021-2023 годы рассмотрено и согласовано 34 проектов нормативных правовых актов в сфере социально-трудовых отношений. </w:t>
      </w:r>
    </w:p>
    <w:p w:rsidR="0040672B" w:rsidRDefault="00F46E63" w:rsidP="0040672B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/>
          <w:sz w:val="28"/>
          <w:szCs w:val="28"/>
        </w:rPr>
      </w:pPr>
      <w:r w:rsidRPr="000A46EA">
        <w:rPr>
          <w:rFonts w:ascii="Times New Roman" w:hAnsi="Times New Roman"/>
          <w:sz w:val="28"/>
          <w:szCs w:val="28"/>
        </w:rPr>
        <w:t xml:space="preserve">Уровень общей безработицы в Забайкальском крае за </w:t>
      </w:r>
      <w:r w:rsidR="005F20F8" w:rsidRPr="000A46EA">
        <w:rPr>
          <w:rFonts w:ascii="Times New Roman" w:hAnsi="Times New Roman"/>
          <w:sz w:val="28"/>
          <w:szCs w:val="28"/>
        </w:rPr>
        <w:t>2023 год составил 6,9</w:t>
      </w:r>
      <w:r w:rsidRPr="000A46EA">
        <w:rPr>
          <w:rFonts w:ascii="Times New Roman" w:hAnsi="Times New Roman"/>
          <w:sz w:val="28"/>
          <w:szCs w:val="28"/>
        </w:rPr>
        <w:t>% от численност</w:t>
      </w:r>
      <w:r w:rsidR="005F20F8" w:rsidRPr="000A46EA">
        <w:rPr>
          <w:rFonts w:ascii="Times New Roman" w:hAnsi="Times New Roman"/>
          <w:sz w:val="28"/>
          <w:szCs w:val="28"/>
        </w:rPr>
        <w:t>и рабочей силы и снизился на 0,9</w:t>
      </w:r>
      <w:r w:rsidRPr="000A46EA">
        <w:rPr>
          <w:rFonts w:ascii="Times New Roman" w:hAnsi="Times New Roman"/>
          <w:sz w:val="28"/>
          <w:szCs w:val="28"/>
        </w:rPr>
        <w:t xml:space="preserve"> п.п. по сравнению с </w:t>
      </w:r>
      <w:r w:rsidR="005F20F8" w:rsidRPr="000A46EA">
        <w:rPr>
          <w:rFonts w:ascii="Times New Roman" w:hAnsi="Times New Roman"/>
          <w:sz w:val="28"/>
          <w:szCs w:val="28"/>
        </w:rPr>
        <w:t>2022 годом (7,8%), снизился на 2,2</w:t>
      </w:r>
      <w:r w:rsidRPr="000A46EA">
        <w:rPr>
          <w:rFonts w:ascii="Times New Roman" w:hAnsi="Times New Roman"/>
          <w:sz w:val="28"/>
          <w:szCs w:val="28"/>
        </w:rPr>
        <w:t xml:space="preserve"> п.п. по сравнению с 2021 годом (9,1%), в 2023 году уровень общей безработицы в Рос</w:t>
      </w:r>
      <w:r w:rsidR="005F20F8" w:rsidRPr="000A46EA">
        <w:rPr>
          <w:rFonts w:ascii="Times New Roman" w:hAnsi="Times New Roman"/>
          <w:sz w:val="28"/>
          <w:szCs w:val="28"/>
        </w:rPr>
        <w:t>сийской Федерации составил – 3,2</w:t>
      </w:r>
      <w:r w:rsidRPr="000A46EA">
        <w:rPr>
          <w:rFonts w:ascii="Times New Roman" w:hAnsi="Times New Roman"/>
          <w:sz w:val="28"/>
          <w:szCs w:val="28"/>
        </w:rPr>
        <w:t>%</w:t>
      </w:r>
      <w:r w:rsidR="005F20F8" w:rsidRPr="000A46EA">
        <w:rPr>
          <w:rFonts w:ascii="Times New Roman" w:hAnsi="Times New Roman"/>
          <w:sz w:val="28"/>
          <w:szCs w:val="28"/>
        </w:rPr>
        <w:t>.</w:t>
      </w:r>
    </w:p>
    <w:p w:rsidR="0040672B" w:rsidRDefault="00F46E63" w:rsidP="0040672B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/>
          <w:sz w:val="28"/>
          <w:szCs w:val="28"/>
        </w:rPr>
      </w:pPr>
      <w:r w:rsidRPr="000A46EA">
        <w:rPr>
          <w:rFonts w:ascii="Times New Roman" w:hAnsi="Times New Roman"/>
          <w:sz w:val="28"/>
          <w:szCs w:val="28"/>
        </w:rPr>
        <w:t xml:space="preserve">Планомерная работа в течение года позволила снизить уровень общей безработицы по сравнению с прошлогодним показателем от численности рабочей силы за счет повышения уровня трудоустройства граждан. </w:t>
      </w:r>
    </w:p>
    <w:p w:rsidR="0040672B" w:rsidRDefault="00F46E63" w:rsidP="0040672B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/>
          <w:sz w:val="28"/>
          <w:szCs w:val="28"/>
        </w:rPr>
      </w:pPr>
      <w:r w:rsidRPr="000A46EA">
        <w:rPr>
          <w:rFonts w:ascii="Times New Roman" w:hAnsi="Times New Roman"/>
          <w:sz w:val="28"/>
          <w:szCs w:val="28"/>
        </w:rPr>
        <w:t>В Забайкальском крае наблюдается снижение уровня регистрируемой безработицы, на 1 января 2024 года уровень регистрируемой безработицы составил 0,8 % от численности рабочей силы, в сравнении с уровнем на 1 января 2023 года снизился на 0,3 п.п (на 01.01.2023 г. -1,1%), и на 0,7 п.п. в сравнении с уровнем на 1 января 2022 года (на 01.01.2022 г.- 1,5%).</w:t>
      </w:r>
    </w:p>
    <w:p w:rsidR="0040672B" w:rsidRDefault="00F46E63" w:rsidP="0040672B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/>
          <w:sz w:val="28"/>
          <w:szCs w:val="28"/>
        </w:rPr>
      </w:pPr>
      <w:r w:rsidRPr="000A46EA">
        <w:rPr>
          <w:rFonts w:ascii="Times New Roman" w:hAnsi="Times New Roman"/>
          <w:sz w:val="28"/>
          <w:szCs w:val="28"/>
        </w:rPr>
        <w:t>Также наблюдается снижение коэффициента напряженности на рынке труда. Коэффициент напряженности на рынке труда на 1 января 2024 года (отношение численности зарегистрированных безработных граждан к численности заявленных вакансий) составил 0,3 ед., показатель снизился на 0,2 п.п. в сравнении с аналогичной датой 2023 г. (0,5 ед.), на 0,1 п.п. в сравнении с аналогичной датой 2022 г. (0,4 ед.).</w:t>
      </w:r>
    </w:p>
    <w:p w:rsidR="0040672B" w:rsidRDefault="00F46E63" w:rsidP="0040672B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/>
          <w:sz w:val="28"/>
          <w:szCs w:val="28"/>
        </w:rPr>
      </w:pPr>
      <w:r w:rsidRPr="000A46EA">
        <w:rPr>
          <w:rFonts w:ascii="Times New Roman" w:hAnsi="Times New Roman"/>
          <w:sz w:val="28"/>
          <w:szCs w:val="28"/>
        </w:rPr>
        <w:t xml:space="preserve">В целом за последние три года наблюдается устойчивая положительная динамика по снижению уровня безработицы в Забайкальском крае, но в сравнении с другими регионами ДФО ситуация сложная на рынке труда. В связи, с чем большое внимание уделяется мероприятиям, направленным на содействие занятости населения. </w:t>
      </w:r>
    </w:p>
    <w:p w:rsidR="0040672B" w:rsidRDefault="00F46E63" w:rsidP="0040672B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/>
          <w:sz w:val="28"/>
          <w:szCs w:val="28"/>
        </w:rPr>
      </w:pPr>
      <w:r w:rsidRPr="000A46EA">
        <w:rPr>
          <w:rFonts w:ascii="Times New Roman" w:hAnsi="Times New Roman"/>
          <w:sz w:val="28"/>
          <w:szCs w:val="28"/>
        </w:rPr>
        <w:t xml:space="preserve">Комплекс проведенных мероприятий позволил за 2023 год повысить уровень трудоустройства в Забайкальском крае на 12,9 п.п. по сравнению с 2022 годом (40,4%), и составил на 1 января 2024 года 53,3%. При содействии органов службы занятости в различные отрасли экономики было трудоустроено 14,1 тыс. чел. </w:t>
      </w:r>
    </w:p>
    <w:p w:rsidR="0040672B" w:rsidRDefault="00F46E63" w:rsidP="0040672B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/>
          <w:sz w:val="28"/>
          <w:szCs w:val="28"/>
        </w:rPr>
      </w:pPr>
      <w:r w:rsidRPr="000A46EA">
        <w:rPr>
          <w:rFonts w:ascii="Times New Roman" w:hAnsi="Times New Roman"/>
          <w:sz w:val="28"/>
          <w:szCs w:val="28"/>
        </w:rPr>
        <w:t xml:space="preserve">Региональная программа «Повышение мобильности трудовых ресурсов» (далее – региональная программа) в Забайкальском крае реализуется с 2020 года, основной целью является содействие социально-экономическому развитию </w:t>
      </w:r>
      <w:r w:rsidRPr="000A46EA">
        <w:rPr>
          <w:rFonts w:ascii="Times New Roman" w:hAnsi="Times New Roman"/>
          <w:sz w:val="28"/>
          <w:szCs w:val="28"/>
        </w:rPr>
        <w:lastRenderedPageBreak/>
        <w:t>Забайкальского края в части обеспечения потребности экономики в трудовых ресурсах за счет привлечения в Забайкальский край специалистов из других субъектов Российской Федерации.</w:t>
      </w:r>
    </w:p>
    <w:p w:rsidR="0040672B" w:rsidRDefault="00F46E63" w:rsidP="0040672B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/>
          <w:sz w:val="28"/>
          <w:szCs w:val="28"/>
        </w:rPr>
      </w:pPr>
      <w:r w:rsidRPr="000A46EA">
        <w:rPr>
          <w:rFonts w:ascii="TimesNewRomanPSMT" w:hAnsi="TimesNewRomanPSMT"/>
          <w:sz w:val="28"/>
          <w:szCs w:val="28"/>
        </w:rPr>
        <w:t xml:space="preserve">Реализация региональной программы осуществляется в рамках федерального проекта «Содействие занятости» национального проекта «Демография». </w:t>
      </w:r>
      <w:r w:rsidRPr="000A46EA">
        <w:rPr>
          <w:rFonts w:ascii="Times New Roman" w:hAnsi="Times New Roman"/>
          <w:sz w:val="28"/>
          <w:szCs w:val="28"/>
        </w:rPr>
        <w:t>В 2023 году в рамках региональной программы</w:t>
      </w:r>
      <w:r w:rsidRPr="000A46EA">
        <w:rPr>
          <w:rFonts w:ascii="TimesNewRomanPSMT" w:hAnsi="TimesNewRomanPSMT"/>
          <w:sz w:val="28"/>
          <w:szCs w:val="28"/>
        </w:rPr>
        <w:t xml:space="preserve"> в Забайкальский край привлечено 40 работников из других</w:t>
      </w:r>
      <w:r w:rsidR="001877B8" w:rsidRPr="000A46EA">
        <w:rPr>
          <w:rFonts w:ascii="TimesNewRomanPSMT" w:hAnsi="TimesNewRomanPSMT"/>
          <w:sz w:val="28"/>
          <w:szCs w:val="28"/>
        </w:rPr>
        <w:t xml:space="preserve"> регионов Российской Федерации (</w:t>
      </w:r>
      <w:r w:rsidRPr="000A46EA">
        <w:rPr>
          <w:rFonts w:ascii="Times New Roman" w:hAnsi="Times New Roman"/>
          <w:sz w:val="28"/>
          <w:szCs w:val="28"/>
        </w:rPr>
        <w:t xml:space="preserve">100% </w:t>
      </w:r>
      <w:r w:rsidR="001877B8" w:rsidRPr="000A46EA">
        <w:rPr>
          <w:rFonts w:ascii="Times New Roman" w:hAnsi="Times New Roman"/>
          <w:sz w:val="28"/>
          <w:szCs w:val="28"/>
        </w:rPr>
        <w:t>от плана)</w:t>
      </w:r>
      <w:r w:rsidRPr="000A46EA">
        <w:rPr>
          <w:rFonts w:ascii="Times New Roman" w:hAnsi="Times New Roman"/>
          <w:sz w:val="28"/>
          <w:szCs w:val="28"/>
        </w:rPr>
        <w:t xml:space="preserve">. Кассовое исполнение составило 40 000,0 тыс.рублей (в том числе средства федерального бюджета – 36 400,0 тыс.рублей, средства краевого бюджета – 3 600,0 тыс.рублей) или 100% освоения. </w:t>
      </w:r>
    </w:p>
    <w:p w:rsidR="0040672B" w:rsidRDefault="00F46E63" w:rsidP="0040672B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/>
          <w:sz w:val="28"/>
          <w:szCs w:val="28"/>
        </w:rPr>
      </w:pPr>
      <w:r w:rsidRPr="000A46EA">
        <w:rPr>
          <w:rFonts w:ascii="Times New Roman" w:hAnsi="Times New Roman"/>
          <w:sz w:val="28"/>
          <w:szCs w:val="28"/>
        </w:rPr>
        <w:t>Наибольшее число работников привлечено в отрасль сельского хозяйства, строительства, добыча полезных ископаемых.</w:t>
      </w:r>
    </w:p>
    <w:p w:rsidR="0040672B" w:rsidRDefault="00F46E63" w:rsidP="0040672B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/>
          <w:sz w:val="28"/>
          <w:szCs w:val="28"/>
        </w:rPr>
      </w:pPr>
      <w:r w:rsidRPr="000A46EA">
        <w:rPr>
          <w:rFonts w:ascii="Times New Roman" w:hAnsi="Times New Roman"/>
          <w:sz w:val="28"/>
          <w:szCs w:val="28"/>
        </w:rPr>
        <w:t xml:space="preserve">В 2023 году на рынок труда Забайкальского края существенного влияния высвобождение работников не оказывало. </w:t>
      </w:r>
      <w:r w:rsidR="001877B8" w:rsidRPr="000A46EA">
        <w:rPr>
          <w:rFonts w:ascii="Times New Roman" w:hAnsi="Times New Roman"/>
          <w:sz w:val="28"/>
          <w:szCs w:val="28"/>
        </w:rPr>
        <w:t>За период 2021-2023</w:t>
      </w:r>
      <w:r w:rsidRPr="000A46EA">
        <w:rPr>
          <w:rFonts w:ascii="Times New Roman" w:hAnsi="Times New Roman"/>
          <w:sz w:val="28"/>
          <w:szCs w:val="28"/>
        </w:rPr>
        <w:t xml:space="preserve"> годов отмечается тенденция к снижению численности уволенных и предполагаемых к высвобождению работников как в связи с сокращением численности штата работников, так и в связи с ликвидацией организаций.</w:t>
      </w:r>
    </w:p>
    <w:p w:rsidR="0040672B" w:rsidRDefault="00F46E63" w:rsidP="0040672B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/>
          <w:sz w:val="28"/>
          <w:szCs w:val="28"/>
        </w:rPr>
      </w:pPr>
      <w:r w:rsidRPr="000A46EA">
        <w:rPr>
          <w:rFonts w:ascii="Times New Roman" w:hAnsi="Times New Roman"/>
          <w:sz w:val="28"/>
          <w:szCs w:val="28"/>
        </w:rPr>
        <w:t xml:space="preserve">В рамках государственной программы Забайкальского края «Содействие занятости населения», </w:t>
      </w:r>
      <w:r w:rsidRPr="000A46EA">
        <w:rPr>
          <w:rFonts w:ascii="Times New Roman" w:eastAsia="Calibri" w:hAnsi="Times New Roman"/>
          <w:sz w:val="28"/>
          <w:szCs w:val="28"/>
          <w:lang w:eastAsia="en-US"/>
        </w:rPr>
        <w:t xml:space="preserve">федерального проекта «Содействие занятости» национального проекта «Демография», дополнительных мероприятий по снижению напряженности на рынке труда  </w:t>
      </w:r>
      <w:r w:rsidRPr="000A46EA">
        <w:rPr>
          <w:rFonts w:ascii="Times New Roman" w:hAnsi="Times New Roman"/>
          <w:sz w:val="28"/>
          <w:szCs w:val="28"/>
        </w:rPr>
        <w:t>прошли профессиональную подготовку, переподготовку, повышение квалификации: 1618 человек. 83% от общей численности прошедших обучение трудоустроено.</w:t>
      </w:r>
    </w:p>
    <w:p w:rsidR="0040672B" w:rsidRDefault="00F46E63" w:rsidP="0040672B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0A46EA">
        <w:rPr>
          <w:rFonts w:ascii="Times New Roman" w:hAnsi="Times New Roman"/>
          <w:sz w:val="28"/>
          <w:szCs w:val="28"/>
          <w:lang w:bidi="ru-RU"/>
        </w:rPr>
        <w:t xml:space="preserve">Обучение организовано по </w:t>
      </w:r>
      <w:r w:rsidRPr="000A46EA">
        <w:rPr>
          <w:rFonts w:ascii="Times New Roman" w:hAnsi="Times New Roman"/>
          <w:sz w:val="28"/>
          <w:szCs w:val="28"/>
        </w:rPr>
        <w:t>образовательным программам</w:t>
      </w:r>
      <w:r w:rsidR="00531C4E" w:rsidRPr="000A46EA">
        <w:rPr>
          <w:rFonts w:ascii="Times New Roman" w:hAnsi="Times New Roman"/>
          <w:sz w:val="28"/>
          <w:szCs w:val="28"/>
          <w:lang w:bidi="ru-RU"/>
        </w:rPr>
        <w:t>: «</w:t>
      </w:r>
      <w:r w:rsidRPr="000A46EA">
        <w:rPr>
          <w:rFonts w:ascii="Times New Roman" w:hAnsi="Times New Roman"/>
          <w:sz w:val="28"/>
          <w:szCs w:val="28"/>
          <w:lang w:bidi="ru-RU"/>
        </w:rPr>
        <w:t>Слесарь-</w:t>
      </w:r>
      <w:r w:rsidR="00531C4E" w:rsidRPr="000A46EA">
        <w:rPr>
          <w:rFonts w:ascii="Times New Roman" w:hAnsi="Times New Roman"/>
          <w:sz w:val="28"/>
          <w:szCs w:val="28"/>
          <w:lang w:bidi="ru-RU"/>
        </w:rPr>
        <w:t>сантехник», «</w:t>
      </w:r>
      <w:r w:rsidR="00EC47A1" w:rsidRPr="000A46EA">
        <w:rPr>
          <w:rFonts w:ascii="Times New Roman" w:hAnsi="Times New Roman"/>
          <w:sz w:val="28"/>
          <w:szCs w:val="28"/>
          <w:lang w:bidi="ru-RU"/>
        </w:rPr>
        <w:t>М</w:t>
      </w:r>
      <w:r w:rsidR="00531C4E" w:rsidRPr="000A46EA">
        <w:rPr>
          <w:rFonts w:ascii="Times New Roman" w:hAnsi="Times New Roman"/>
          <w:sz w:val="28"/>
          <w:szCs w:val="28"/>
          <w:lang w:bidi="ru-RU"/>
        </w:rPr>
        <w:t>астер-механик», «</w:t>
      </w:r>
      <w:r w:rsidR="00EC47A1" w:rsidRPr="000A46EA">
        <w:rPr>
          <w:rFonts w:ascii="Times New Roman" w:hAnsi="Times New Roman"/>
          <w:sz w:val="28"/>
          <w:szCs w:val="28"/>
          <w:lang w:bidi="ru-RU"/>
        </w:rPr>
        <w:t>М</w:t>
      </w:r>
      <w:r w:rsidRPr="000A46EA">
        <w:rPr>
          <w:rFonts w:ascii="Times New Roman" w:hAnsi="Times New Roman"/>
          <w:sz w:val="28"/>
          <w:szCs w:val="28"/>
          <w:lang w:bidi="ru-RU"/>
        </w:rPr>
        <w:t>астер по холодильному оборудованию», «Водители категорий», «Машинист экскаватора»,  «Машинист бульдозера»,</w:t>
      </w:r>
      <w:r w:rsidR="00EC47A1" w:rsidRPr="000A46EA">
        <w:rPr>
          <w:rFonts w:ascii="Times New Roman" w:hAnsi="Times New Roman"/>
          <w:sz w:val="28"/>
          <w:szCs w:val="28"/>
          <w:lang w:bidi="ru-RU"/>
        </w:rPr>
        <w:t xml:space="preserve"> «Психолог-консультант»; </w:t>
      </w:r>
      <w:r w:rsidRPr="000A46EA">
        <w:rPr>
          <w:rFonts w:ascii="Times New Roman" w:hAnsi="Times New Roman"/>
          <w:sz w:val="28"/>
          <w:szCs w:val="28"/>
          <w:lang w:bidi="ru-RU"/>
        </w:rPr>
        <w:t>«Бухгалтерский учет, о</w:t>
      </w:r>
      <w:r w:rsidR="00531C4E" w:rsidRPr="000A46EA">
        <w:rPr>
          <w:rFonts w:ascii="Times New Roman" w:hAnsi="Times New Roman"/>
          <w:sz w:val="28"/>
          <w:szCs w:val="28"/>
          <w:lang w:bidi="ru-RU"/>
        </w:rPr>
        <w:t>тчетность и налогообложение»; «Кадровый менеджмент»</w:t>
      </w:r>
      <w:r w:rsidRPr="000A46EA">
        <w:rPr>
          <w:rFonts w:ascii="Times New Roman" w:hAnsi="Times New Roman"/>
          <w:sz w:val="28"/>
          <w:szCs w:val="28"/>
          <w:lang w:bidi="ru-RU"/>
        </w:rPr>
        <w:t xml:space="preserve"> и др.</w:t>
      </w:r>
    </w:p>
    <w:p w:rsidR="0040672B" w:rsidRDefault="00F46E63" w:rsidP="0040672B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46EA">
        <w:rPr>
          <w:rFonts w:ascii="Times New Roman" w:eastAsia="Calibri" w:hAnsi="Times New Roman"/>
          <w:sz w:val="28"/>
          <w:szCs w:val="28"/>
          <w:lang w:eastAsia="en-US"/>
        </w:rPr>
        <w:t>Профессио</w:t>
      </w:r>
      <w:r w:rsidR="00EC47A1" w:rsidRPr="000A46EA">
        <w:rPr>
          <w:rFonts w:ascii="Times New Roman" w:eastAsia="Calibri" w:hAnsi="Times New Roman"/>
          <w:sz w:val="28"/>
          <w:szCs w:val="28"/>
          <w:lang w:eastAsia="en-US"/>
        </w:rPr>
        <w:t>нальной ориентацией охвачено 18</w:t>
      </w:r>
      <w:r w:rsidRPr="000A46EA">
        <w:rPr>
          <w:rFonts w:ascii="Times New Roman" w:eastAsia="Calibri" w:hAnsi="Times New Roman"/>
          <w:sz w:val="28"/>
          <w:szCs w:val="28"/>
          <w:lang w:eastAsia="en-US"/>
        </w:rPr>
        <w:t xml:space="preserve">928 человек, 84% от числа граждан, обратившихся за содействием в трудоустройстве. </w:t>
      </w:r>
    </w:p>
    <w:p w:rsidR="0040672B" w:rsidRDefault="00F46E63" w:rsidP="0040672B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46EA">
        <w:rPr>
          <w:rFonts w:ascii="Times New Roman" w:eastAsia="Calibri" w:hAnsi="Times New Roman"/>
          <w:sz w:val="28"/>
          <w:szCs w:val="28"/>
          <w:lang w:eastAsia="en-US"/>
        </w:rPr>
        <w:t xml:space="preserve">За </w:t>
      </w:r>
      <w:r w:rsidR="0040672B">
        <w:rPr>
          <w:rFonts w:ascii="Times New Roman" w:eastAsia="Calibri" w:hAnsi="Times New Roman"/>
          <w:sz w:val="28"/>
          <w:szCs w:val="28"/>
          <w:lang w:eastAsia="en-US"/>
        </w:rPr>
        <w:t>2023</w:t>
      </w:r>
      <w:r w:rsidRPr="000A46EA">
        <w:rPr>
          <w:rFonts w:ascii="Times New Roman" w:eastAsia="Calibri" w:hAnsi="Times New Roman"/>
          <w:sz w:val="28"/>
          <w:szCs w:val="28"/>
          <w:lang w:eastAsia="en-US"/>
        </w:rPr>
        <w:t xml:space="preserve"> год проведено 328 ярмарок вакансий и учебных рабочих мест, в которых приняли участие более 650 работодателей и более 10 тыс. граждан. Также в 2023 году впервые стартовала Всероссийская ярмарка трудоустройства «Работа России. Время возможностей»</w:t>
      </w:r>
      <w:r w:rsidRPr="000A46EA">
        <w:rPr>
          <w:rFonts w:ascii="Times New Roman" w:hAnsi="Times New Roman"/>
          <w:bCs/>
          <w:kern w:val="28"/>
          <w:sz w:val="28"/>
          <w:szCs w:val="28"/>
        </w:rPr>
        <w:t xml:space="preserve"> (далее – Всероссийская ярмарка трудоустройства)</w:t>
      </w:r>
      <w:r w:rsidRPr="000A46EA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40672B" w:rsidRDefault="00F46E63" w:rsidP="0040672B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0A46EA">
        <w:rPr>
          <w:rFonts w:ascii="Times New Roman" w:hAnsi="Times New Roman"/>
          <w:bCs/>
          <w:kern w:val="28"/>
          <w:sz w:val="28"/>
          <w:szCs w:val="28"/>
        </w:rPr>
        <w:t xml:space="preserve">Приняло участие более </w:t>
      </w:r>
      <w:r w:rsidRPr="000A46EA">
        <w:rPr>
          <w:rFonts w:ascii="Times New Roman" w:hAnsi="Times New Roman"/>
          <w:b/>
          <w:bCs/>
          <w:kern w:val="28"/>
          <w:sz w:val="28"/>
          <w:szCs w:val="28"/>
        </w:rPr>
        <w:t>250</w:t>
      </w:r>
      <w:r w:rsidRPr="000A46EA">
        <w:rPr>
          <w:rFonts w:ascii="Times New Roman" w:hAnsi="Times New Roman"/>
          <w:bCs/>
          <w:kern w:val="28"/>
          <w:sz w:val="28"/>
          <w:szCs w:val="28"/>
        </w:rPr>
        <w:t xml:space="preserve"> работодателей </w:t>
      </w:r>
      <w:r w:rsidRPr="000A46EA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0A46EA">
        <w:rPr>
          <w:rFonts w:ascii="Times New Roman" w:hAnsi="Times New Roman"/>
          <w:bCs/>
          <w:kern w:val="28"/>
          <w:sz w:val="28"/>
          <w:szCs w:val="28"/>
        </w:rPr>
        <w:t>профилирующих отраслей экономики (строительство, транспортировка и хранение, государственное управление и обеспечение военной безопасности, добыча полезных ископаемых, торговля), в том числе: АО «РЖД», АО «103 Бронетанковый ремонтный завод», АО «810 Авиационный ремонтный завод», ООО «Удоканская медь», ООО «Терос ЗК», ПАО «ТГК-14» и многие другие. Кадровая потребность организаций составила 6,9 тыс. свободных рабочих мест.</w:t>
      </w:r>
    </w:p>
    <w:p w:rsidR="0040672B" w:rsidRDefault="00F46E63" w:rsidP="0040672B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0A46EA">
        <w:rPr>
          <w:rFonts w:ascii="Times New Roman" w:hAnsi="Times New Roman"/>
          <w:bCs/>
          <w:kern w:val="28"/>
          <w:sz w:val="28"/>
          <w:szCs w:val="28"/>
        </w:rPr>
        <w:t>По результатам проведенной ярмарки трудоустроено 1,4 тыс. чел.</w:t>
      </w:r>
    </w:p>
    <w:p w:rsidR="0040672B" w:rsidRDefault="00F46E63" w:rsidP="0040672B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/>
          <w:sz w:val="28"/>
          <w:szCs w:val="28"/>
        </w:rPr>
      </w:pPr>
      <w:r w:rsidRPr="000A46EA">
        <w:rPr>
          <w:rFonts w:ascii="Times New Roman" w:hAnsi="Times New Roman"/>
          <w:bCs/>
          <w:sz w:val="28"/>
          <w:szCs w:val="28"/>
          <w:lang w:bidi="ru-RU"/>
        </w:rPr>
        <w:t xml:space="preserve">Проведен Конкурс по профессиональной ориентации учащихся общеобразовательных организаций Забайкальского края «Трудовые династии земли Забайкальской», организованный Министерством труда и социальной </w:t>
      </w:r>
      <w:r w:rsidRPr="000A46EA">
        <w:rPr>
          <w:rFonts w:ascii="Times New Roman" w:hAnsi="Times New Roman"/>
          <w:bCs/>
          <w:sz w:val="28"/>
          <w:szCs w:val="28"/>
          <w:lang w:bidi="ru-RU"/>
        </w:rPr>
        <w:lastRenderedPageBreak/>
        <w:t xml:space="preserve">защиты населения Забайкальского края, Министерством образования и науки Забайкальского края, образовательными организациями, работодателями. </w:t>
      </w:r>
      <w:r w:rsidRPr="000A46EA">
        <w:rPr>
          <w:rFonts w:ascii="Times New Roman" w:hAnsi="Times New Roman"/>
          <w:bCs/>
          <w:sz w:val="28"/>
          <w:szCs w:val="28"/>
          <w:lang w:eastAsia="en-US" w:bidi="ru-RU"/>
        </w:rPr>
        <w:t xml:space="preserve">Целевой аудиторией Конкурса являются учащиеся общеобразовательных организаций Забайкальского края. </w:t>
      </w:r>
      <w:r w:rsidRPr="000A46EA">
        <w:rPr>
          <w:rFonts w:ascii="Times New Roman" w:hAnsi="Times New Roman"/>
          <w:sz w:val="28"/>
          <w:szCs w:val="28"/>
        </w:rPr>
        <w:t>Основные цели проведения Конкурса – повышение статуса человека труда, содействие возрождению, сохранению, развитию, приумножению трудовых традиций Забайкальского края.</w:t>
      </w:r>
    </w:p>
    <w:p w:rsidR="0040672B" w:rsidRDefault="00F46E63" w:rsidP="0040672B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0A46EA">
        <w:rPr>
          <w:rFonts w:ascii="Times New Roman" w:hAnsi="Times New Roman"/>
          <w:sz w:val="28"/>
          <w:szCs w:val="28"/>
        </w:rPr>
        <w:t xml:space="preserve">В Конкурсе ежегодно принимают участие более 400 ребят, которые исследуют трудовые династии </w:t>
      </w:r>
      <w:r w:rsidRPr="000A46EA">
        <w:rPr>
          <w:rFonts w:ascii="Times New Roman" w:hAnsi="Times New Roman"/>
          <w:sz w:val="28"/>
          <w:szCs w:val="28"/>
          <w:lang w:eastAsia="en-US"/>
        </w:rPr>
        <w:t xml:space="preserve">педагогов, медицинских работников, работников железнодорожного транспорта, военных, тружеников сельского хозяйства, энергетиков,  </w:t>
      </w:r>
      <w:r w:rsidRPr="000A46EA">
        <w:rPr>
          <w:rFonts w:ascii="Times New Roman" w:eastAsia="Calibri" w:hAnsi="Times New Roman"/>
          <w:sz w:val="28"/>
          <w:szCs w:val="28"/>
          <w:lang w:eastAsia="en-US"/>
        </w:rPr>
        <w:t xml:space="preserve">пожарных, тружеников </w:t>
      </w:r>
      <w:r w:rsidRPr="000A46EA">
        <w:rPr>
          <w:rFonts w:ascii="Times New Roman" w:eastAsia="Calibri" w:hAnsi="Times New Roman"/>
          <w:bCs/>
          <w:sz w:val="28"/>
          <w:szCs w:val="28"/>
          <w:lang w:eastAsia="en-US"/>
        </w:rPr>
        <w:t>сельского хозяйства и др.</w:t>
      </w:r>
    </w:p>
    <w:p w:rsidR="0040672B" w:rsidRDefault="00F46E63" w:rsidP="0040672B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/>
          <w:sz w:val="28"/>
          <w:szCs w:val="28"/>
        </w:rPr>
      </w:pPr>
      <w:r w:rsidRPr="000A46EA">
        <w:rPr>
          <w:rFonts w:ascii="Times New Roman" w:hAnsi="Times New Roman"/>
          <w:bCs/>
          <w:sz w:val="28"/>
          <w:szCs w:val="28"/>
        </w:rPr>
        <w:t>В 2023 году в Конкурсе приняло участие 80</w:t>
      </w:r>
      <w:r w:rsidRPr="000A46EA">
        <w:rPr>
          <w:rFonts w:ascii="Times New Roman" w:hAnsi="Times New Roman"/>
          <w:sz w:val="28"/>
          <w:szCs w:val="28"/>
        </w:rPr>
        <w:t xml:space="preserve"> команд из 29 муниципальных образований. </w:t>
      </w:r>
    </w:p>
    <w:p w:rsidR="0040672B" w:rsidRDefault="00F46E63" w:rsidP="0040672B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46EA">
        <w:rPr>
          <w:rFonts w:ascii="Times New Roman" w:eastAsia="Calibri" w:hAnsi="Times New Roman"/>
          <w:sz w:val="28"/>
          <w:szCs w:val="28"/>
          <w:lang w:eastAsia="en-US"/>
        </w:rPr>
        <w:t>В 2022-2023 годах кадровой службой предприятий ОПК в органы службы занятости населения Забайкальского края была заявлена потребность в кадрах, которая составила 871 ед.</w:t>
      </w:r>
    </w:p>
    <w:p w:rsidR="0040672B" w:rsidRDefault="00F46E63" w:rsidP="0040672B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/>
          <w:sz w:val="28"/>
          <w:szCs w:val="28"/>
        </w:rPr>
      </w:pPr>
      <w:r w:rsidRPr="000A46EA">
        <w:rPr>
          <w:rFonts w:ascii="Times New Roman" w:hAnsi="Times New Roman"/>
          <w:sz w:val="28"/>
          <w:szCs w:val="28"/>
        </w:rPr>
        <w:t>Проведенная совместная работа (рабочие встречи, собеседования с гражданами, информирование) по содействию в подборе необходимых работников позволила трудоустроить на предприятия 674 человека.</w:t>
      </w:r>
    </w:p>
    <w:p w:rsidR="0040672B" w:rsidRDefault="00F46E63" w:rsidP="0040672B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/>
          <w:sz w:val="28"/>
          <w:szCs w:val="28"/>
        </w:rPr>
      </w:pPr>
      <w:r w:rsidRPr="000A46EA">
        <w:rPr>
          <w:rFonts w:ascii="Times New Roman" w:hAnsi="Times New Roman"/>
          <w:sz w:val="28"/>
          <w:szCs w:val="28"/>
        </w:rPr>
        <w:t>Органами службы занятости населения Забайкальского края осуществляется взаимодействие с предприятиям</w:t>
      </w:r>
      <w:r w:rsidR="00EC47A1" w:rsidRPr="000A46EA">
        <w:rPr>
          <w:rFonts w:ascii="Times New Roman" w:hAnsi="Times New Roman"/>
          <w:sz w:val="28"/>
          <w:szCs w:val="28"/>
        </w:rPr>
        <w:t>и ОПК по следующим направлениям:</w:t>
      </w:r>
    </w:p>
    <w:p w:rsidR="0040672B" w:rsidRDefault="00F46E63" w:rsidP="0040672B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/>
          <w:sz w:val="28"/>
          <w:szCs w:val="28"/>
        </w:rPr>
      </w:pPr>
      <w:r w:rsidRPr="000A46EA">
        <w:rPr>
          <w:rFonts w:ascii="Times New Roman" w:hAnsi="Times New Roman"/>
          <w:sz w:val="28"/>
          <w:szCs w:val="28"/>
        </w:rPr>
        <w:t>Поддержка в рамках реализации дополнительных мероприятий, направленных на снижение напряженности на рынке труда. В 2023 году заключены соглашения об обеспечении затрат на сумму 3 574,7 тыс. руб. работодателю на организацию профессионального обучения и дополнительного профессионального образования 108 работников.</w:t>
      </w:r>
    </w:p>
    <w:p w:rsidR="0040672B" w:rsidRDefault="00F46E63" w:rsidP="0040672B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/>
          <w:sz w:val="28"/>
          <w:szCs w:val="28"/>
        </w:rPr>
      </w:pPr>
      <w:r w:rsidRPr="000A46EA">
        <w:rPr>
          <w:rFonts w:ascii="Times New Roman" w:hAnsi="Times New Roman"/>
          <w:sz w:val="28"/>
          <w:szCs w:val="28"/>
        </w:rPr>
        <w:t>Информирование населения Забайкальского края о возможности трудоустройства на предприятия ОПК.</w:t>
      </w:r>
    </w:p>
    <w:p w:rsidR="0040672B" w:rsidRDefault="00F46E63" w:rsidP="0040672B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/>
          <w:sz w:val="28"/>
          <w:szCs w:val="28"/>
        </w:rPr>
      </w:pPr>
      <w:r w:rsidRPr="000A46EA">
        <w:rPr>
          <w:rFonts w:ascii="Times New Roman" w:hAnsi="Times New Roman"/>
          <w:sz w:val="28"/>
          <w:szCs w:val="28"/>
        </w:rPr>
        <w:t xml:space="preserve">Организованы выезды во все муниципальные образования Забайкальского края, по результатам которых проведено более </w:t>
      </w:r>
      <w:r w:rsidRPr="000A46EA">
        <w:rPr>
          <w:rFonts w:ascii="Times New Roman" w:hAnsi="Times New Roman"/>
          <w:b/>
          <w:bCs/>
          <w:sz w:val="28"/>
          <w:szCs w:val="28"/>
        </w:rPr>
        <w:t>350</w:t>
      </w:r>
      <w:r w:rsidRPr="000A46EA">
        <w:rPr>
          <w:rFonts w:ascii="Times New Roman" w:hAnsi="Times New Roman"/>
          <w:sz w:val="28"/>
          <w:szCs w:val="28"/>
        </w:rPr>
        <w:t> личных встреч с гражданами.</w:t>
      </w:r>
    </w:p>
    <w:p w:rsidR="0040672B" w:rsidRDefault="00F46E63" w:rsidP="0040672B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/>
          <w:sz w:val="28"/>
          <w:szCs w:val="28"/>
        </w:rPr>
      </w:pPr>
      <w:r w:rsidRPr="000A46EA">
        <w:rPr>
          <w:rFonts w:ascii="Times New Roman" w:hAnsi="Times New Roman"/>
          <w:sz w:val="28"/>
          <w:szCs w:val="28"/>
        </w:rPr>
        <w:t>В помещении межрайонного отдела ГКУ «КЦЗН» организовано рабочие место представителю кадровой службы для работы с обратившимися за трудоустройством гражданами.</w:t>
      </w:r>
    </w:p>
    <w:p w:rsidR="0040672B" w:rsidRDefault="00F46E63" w:rsidP="0040672B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46EA">
        <w:rPr>
          <w:rFonts w:ascii="Times New Roman" w:eastAsia="Calibri" w:hAnsi="Times New Roman"/>
          <w:sz w:val="28"/>
          <w:szCs w:val="28"/>
          <w:lang w:eastAsia="en-US"/>
        </w:rPr>
        <w:t xml:space="preserve">Государственное управление охраной труда в Забайкальском крае, осуществляется в соответствии с подпрограммой «Развитие институтов рынка труда» государственной программы Забайкальского края «Содействие занятости населения» принятой постановлением Правительства Забайкальского края от 1 августа 2014 года № 457. </w:t>
      </w:r>
    </w:p>
    <w:p w:rsidR="0040672B" w:rsidRDefault="00F46E63" w:rsidP="0040672B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/>
          <w:sz w:val="28"/>
          <w:szCs w:val="28"/>
        </w:rPr>
      </w:pPr>
      <w:r w:rsidRPr="000A46EA">
        <w:rPr>
          <w:rFonts w:ascii="Times New Roman" w:hAnsi="Times New Roman"/>
          <w:sz w:val="28"/>
          <w:szCs w:val="28"/>
        </w:rPr>
        <w:t>Динамика общего производственного травматизма в организациях Забайкальского края за последние годы свидетельствует о том, что травматизм в нашем крае имеет устойчивую тенденцию к снижению, показатель производственного травматизма 0,9 чел. в расчете на 1000 работающих, достигнутый в 2021 году, остался на том же уровне в 2022 году, что ниже на 0,1 человека Российской Федерации (РФ – 1,0) и на 0,6 чел. меньше среднего значения по регионам Дальневосточного федерального округа (ДФО – 1,5).</w:t>
      </w:r>
    </w:p>
    <w:p w:rsidR="0040672B" w:rsidRDefault="00F46E63" w:rsidP="0040672B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/>
          <w:sz w:val="28"/>
          <w:szCs w:val="28"/>
        </w:rPr>
      </w:pPr>
      <w:r w:rsidRPr="000A46EA">
        <w:rPr>
          <w:rFonts w:ascii="Times New Roman" w:hAnsi="Times New Roman"/>
          <w:sz w:val="28"/>
          <w:szCs w:val="28"/>
        </w:rPr>
        <w:t xml:space="preserve">Среди регионов Дальневосточного федерального округа Забайкальский край </w:t>
      </w:r>
      <w:r w:rsidRPr="000A46EA">
        <w:rPr>
          <w:rFonts w:ascii="Times New Roman" w:hAnsi="Times New Roman"/>
          <w:sz w:val="28"/>
          <w:szCs w:val="28"/>
        </w:rPr>
        <w:lastRenderedPageBreak/>
        <w:t>в 2022 и 2021 году имеет самый низкий уровень травматизма на производстве на 1000 работающих находится на 1 месте</w:t>
      </w:r>
      <w:r w:rsidR="0040672B">
        <w:rPr>
          <w:rFonts w:ascii="Times New Roman" w:hAnsi="Times New Roman"/>
          <w:sz w:val="28"/>
          <w:szCs w:val="28"/>
        </w:rPr>
        <w:t>.</w:t>
      </w:r>
    </w:p>
    <w:p w:rsidR="0040672B" w:rsidRDefault="00F46E63" w:rsidP="0040672B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/>
          <w:sz w:val="28"/>
          <w:szCs w:val="28"/>
        </w:rPr>
      </w:pPr>
      <w:r w:rsidRPr="000A46EA">
        <w:rPr>
          <w:rFonts w:ascii="Times New Roman" w:hAnsi="Times New Roman"/>
          <w:sz w:val="28"/>
          <w:szCs w:val="28"/>
        </w:rPr>
        <w:t>Всего на территории Забайкальского края по данным Государственной инспекции труда в Забайкальском крае на 1 января 2024 года зарегистрировано 35 несчастных случаев на производстве (в 2022 году – 38 случаев), в том числе 11 смертельных, 22 тяжелых несчастных случаев и 2 групповых несчастных случая, в результате которых 2 работника получили тяжелые повреждения здоровья и 3 легких.</w:t>
      </w:r>
    </w:p>
    <w:p w:rsidR="0040672B" w:rsidRDefault="00F46E63" w:rsidP="0040672B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/>
          <w:sz w:val="28"/>
          <w:szCs w:val="28"/>
        </w:rPr>
      </w:pPr>
      <w:r w:rsidRPr="000A46EA">
        <w:rPr>
          <w:rFonts w:ascii="Times New Roman" w:hAnsi="Times New Roman"/>
          <w:sz w:val="28"/>
          <w:szCs w:val="28"/>
        </w:rPr>
        <w:t>Считаем, что результаты достигнуты благодаря выполнению мероприятий, направленных на предупреждение производственного травматизма и профессиональных заболеваний в Забайкальском крае</w:t>
      </w:r>
      <w:r w:rsidR="0040672B">
        <w:rPr>
          <w:rFonts w:ascii="Times New Roman" w:hAnsi="Times New Roman"/>
          <w:sz w:val="28"/>
          <w:szCs w:val="28"/>
        </w:rPr>
        <w:t>.</w:t>
      </w:r>
    </w:p>
    <w:p w:rsidR="0040672B" w:rsidRDefault="00F46E63" w:rsidP="0040672B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46EA">
        <w:rPr>
          <w:rFonts w:ascii="Times New Roman" w:eastAsia="Calibri" w:hAnsi="Times New Roman"/>
          <w:sz w:val="28"/>
          <w:szCs w:val="28"/>
          <w:lang w:eastAsia="en-US"/>
        </w:rPr>
        <w:t>Ежеквартально краевой комиссией рассматриваются актуальные вопросы охраны труда и принимаются решения по реализации на территории Забайкальского края основных направлений государственной политики в области охраны труда.</w:t>
      </w:r>
    </w:p>
    <w:p w:rsidR="0040672B" w:rsidRDefault="00F46E63" w:rsidP="0040672B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46EA">
        <w:rPr>
          <w:rFonts w:ascii="Times New Roman" w:eastAsia="Calibri" w:hAnsi="Times New Roman"/>
          <w:sz w:val="28"/>
          <w:szCs w:val="28"/>
          <w:lang w:eastAsia="en-US"/>
        </w:rPr>
        <w:t>С целью распространения передового отечественного опыта по организации охраны труда и активизации работы по снижению уровня производственного травматизма и профессиональной заболеваемости в организациях края, в том числе по профилактике ВИЧ/СПИДа, на территории Забайкальского края 19 раз проведен региональный конкурс «Лучшая организация работы по охране труда в Забайкальском крае». Он является социально значимым для нашего края мероприятием. В 2023 году в конкурсе приняли участие: 156 организаций, 64 специалиста по охране труда, 22 муниципальных образования Забайкальского края и 11 организаций, принявшие участие в номинации «Лучшая работа по информированию работников по вопросам ВИЧ/СПИДа на рабочих местах среди работодателей».</w:t>
      </w:r>
    </w:p>
    <w:p w:rsidR="0040672B" w:rsidRDefault="00F46E63" w:rsidP="0040672B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46EA">
        <w:rPr>
          <w:rFonts w:ascii="Times New Roman" w:eastAsia="Calibri" w:hAnsi="Times New Roman"/>
          <w:sz w:val="28"/>
          <w:szCs w:val="28"/>
          <w:lang w:eastAsia="en-US"/>
        </w:rPr>
        <w:t>С работодателями всех форм собственности и вида деятельности в течении года проводились семинар-совещания.</w:t>
      </w:r>
    </w:p>
    <w:p w:rsidR="0040672B" w:rsidRDefault="00F46E63" w:rsidP="0040672B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46EA">
        <w:rPr>
          <w:rFonts w:ascii="Times New Roman" w:eastAsia="Calibri" w:hAnsi="Times New Roman"/>
          <w:sz w:val="28"/>
          <w:szCs w:val="28"/>
          <w:lang w:eastAsia="en-US"/>
        </w:rPr>
        <w:t>Особое внимание уделялось организациям в сфере добычи полезных ископаемых в которых ежегодно регистрируется от 6 до 8 несчастных случаев на производстве с тяжелыми последствиями. Так в 2023 году проведено два семинара для представителей добывающих предприятий – членов Ассоциации недропользователей Забайкалья по вопросам направленным на обеспечение безопасных условий труда и сохранения здоровья сотрудников на производстве.</w:t>
      </w:r>
    </w:p>
    <w:p w:rsidR="0040672B" w:rsidRDefault="00F46E63" w:rsidP="0040672B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0A46EA">
        <w:rPr>
          <w:rFonts w:ascii="Times New Roman" w:hAnsi="Times New Roman"/>
          <w:bCs/>
          <w:iCs/>
          <w:sz w:val="28"/>
          <w:szCs w:val="28"/>
        </w:rPr>
        <w:t>Подготовлены и распространены:</w:t>
      </w:r>
    </w:p>
    <w:p w:rsidR="0040672B" w:rsidRDefault="00F46E63" w:rsidP="0040672B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0A46EA">
        <w:rPr>
          <w:rFonts w:ascii="Times New Roman" w:hAnsi="Times New Roman"/>
          <w:bCs/>
          <w:iCs/>
          <w:sz w:val="28"/>
          <w:szCs w:val="28"/>
        </w:rPr>
        <w:t>«Бюллетень производственного травматизма, произошедшего в Забайкальском крае за 2022 год» с практическим обзором несчастных случаев на производстве;</w:t>
      </w:r>
    </w:p>
    <w:p w:rsidR="0040672B" w:rsidRDefault="00F46E63" w:rsidP="0040672B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0A46EA">
        <w:rPr>
          <w:rFonts w:ascii="Times New Roman" w:hAnsi="Times New Roman"/>
          <w:bCs/>
          <w:iCs/>
          <w:sz w:val="28"/>
          <w:szCs w:val="28"/>
        </w:rPr>
        <w:t>«Бюллетень производственного травматизма, произошедшего в Забайкальском крае за I полугодие 2023 года» с практическим обзором несчастных случаев на производстве.</w:t>
      </w:r>
    </w:p>
    <w:p w:rsidR="0040672B" w:rsidRDefault="00F46E63" w:rsidP="0040672B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46EA">
        <w:rPr>
          <w:rFonts w:ascii="Times New Roman" w:eastAsia="Calibri" w:hAnsi="Times New Roman"/>
          <w:sz w:val="28"/>
          <w:szCs w:val="28"/>
          <w:lang w:eastAsia="en-US"/>
        </w:rPr>
        <w:t>Осуществлялась координация проведения на территории Забайкальского края обучения по охране труда.</w:t>
      </w:r>
    </w:p>
    <w:p w:rsidR="0040672B" w:rsidRDefault="00F46E63" w:rsidP="0040672B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46EA">
        <w:rPr>
          <w:rFonts w:ascii="Times New Roman" w:eastAsia="Calibri" w:hAnsi="Times New Roman"/>
          <w:sz w:val="28"/>
          <w:szCs w:val="28"/>
          <w:lang w:eastAsia="en-US"/>
        </w:rPr>
        <w:t>Всего в 2023 г. обучено 6214 представителей работодателей Забайкальского края.</w:t>
      </w:r>
    </w:p>
    <w:p w:rsidR="0040672B" w:rsidRDefault="00F46E63" w:rsidP="0040672B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46EA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Специалисты Министерства приняли участие в 12 комиссиях по проверке знаний требований охраны труда у работодателей. </w:t>
      </w:r>
    </w:p>
    <w:p w:rsidR="0040672B" w:rsidRDefault="00F46E63" w:rsidP="0040672B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46EA">
        <w:rPr>
          <w:rFonts w:ascii="Times New Roman" w:eastAsia="Calibri" w:hAnsi="Times New Roman"/>
          <w:sz w:val="28"/>
          <w:szCs w:val="28"/>
          <w:lang w:eastAsia="en-US"/>
        </w:rPr>
        <w:t>Системная работа Министерства на всех уровнях (региональном, муниципальном) взаимодействия с работодателями привела к увеличению количества рабочих мест, на которых проведена специальная оценка условий труда. По информации, содержащейся в Федеральной государственной информационной системе учета результатов проведения специальной оценки условий труда на 1 января 2023 года специальная оценка условий труда проведена на 261 500 рабочих местах, что на 17913 рабочих мест больше чем 1 января 2022 года.</w:t>
      </w:r>
    </w:p>
    <w:p w:rsidR="0040672B" w:rsidRDefault="00F46E63" w:rsidP="0040672B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46EA">
        <w:rPr>
          <w:rFonts w:ascii="Times New Roman" w:eastAsia="Calibri" w:hAnsi="Times New Roman"/>
          <w:sz w:val="28"/>
          <w:szCs w:val="28"/>
          <w:lang w:eastAsia="en-US"/>
        </w:rPr>
        <w:t>Для сокращения производственного травматизма и профессиональных заболеваний на производстве Социальный фонд России финансирует предупредительные меры для работников, занятых на работах с вредными и (или) опасными производственными факторами. В 2023 году использовали средства на предупредительные мероприятия 146 страхователя на сумму 203 487,8 тыс. руб., что составляет 99,9% от распределенных ассигнований (2022 год  – 149 767,7 тыс. руб.).</w:t>
      </w:r>
    </w:p>
    <w:p w:rsidR="0040672B" w:rsidRDefault="00F46E63" w:rsidP="0040672B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6EA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России от 3 апреля 2023 года № 232 при непосредственном участии Министерства открыт филиал государственного фонда поддержки участников специальной военной операции «Защитники Отечества». </w:t>
      </w:r>
    </w:p>
    <w:p w:rsidR="0040672B" w:rsidRDefault="00F46E63" w:rsidP="0040672B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46EA">
        <w:rPr>
          <w:rFonts w:ascii="Times New Roman" w:hAnsi="Times New Roman" w:cs="Times New Roman"/>
          <w:bCs/>
          <w:sz w:val="28"/>
          <w:szCs w:val="28"/>
        </w:rPr>
        <w:t>Организованы подбор и обучение социальных координаторов на базе Дальневосточного института управления – филиала ФГБОУ ВО «Российская академия народного хозяйства и государственной службы при Президенте Российской Федерации» (г. Хабаровск).</w:t>
      </w:r>
    </w:p>
    <w:p w:rsidR="0040672B" w:rsidRDefault="00F46E63" w:rsidP="0040672B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46EA">
        <w:rPr>
          <w:rFonts w:ascii="Times New Roman" w:hAnsi="Times New Roman" w:cs="Times New Roman"/>
          <w:bCs/>
          <w:sz w:val="28"/>
          <w:szCs w:val="28"/>
        </w:rPr>
        <w:t>На сегодня в филиале Фонда работает 36 социальных координаторов.</w:t>
      </w:r>
    </w:p>
    <w:p w:rsidR="0040672B" w:rsidRDefault="00F46E63" w:rsidP="0040672B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46EA">
        <w:rPr>
          <w:rFonts w:ascii="Times New Roman" w:hAnsi="Times New Roman" w:cs="Times New Roman"/>
          <w:bCs/>
          <w:sz w:val="28"/>
          <w:szCs w:val="28"/>
        </w:rPr>
        <w:t xml:space="preserve">С начала работы в филиал Фонда уже обратилось 4,5 тыс. человек (ветераны СВО, </w:t>
      </w:r>
      <w:r w:rsidR="00654F1A" w:rsidRPr="000A46EA">
        <w:rPr>
          <w:rFonts w:ascii="Times New Roman" w:hAnsi="Times New Roman" w:cs="Times New Roman"/>
          <w:bCs/>
          <w:sz w:val="28"/>
          <w:szCs w:val="28"/>
        </w:rPr>
        <w:t>ч</w:t>
      </w:r>
      <w:r w:rsidRPr="000A46EA">
        <w:rPr>
          <w:rFonts w:ascii="Times New Roman" w:hAnsi="Times New Roman" w:cs="Times New Roman"/>
          <w:bCs/>
          <w:sz w:val="28"/>
          <w:szCs w:val="28"/>
        </w:rPr>
        <w:t>лены семей погибших бойцов, иные категории участинков специальной военной операции)</w:t>
      </w:r>
      <w:r w:rsidR="0040672B">
        <w:rPr>
          <w:rFonts w:ascii="Times New Roman" w:hAnsi="Times New Roman" w:cs="Times New Roman"/>
          <w:bCs/>
          <w:sz w:val="28"/>
          <w:szCs w:val="28"/>
        </w:rPr>
        <w:t>.</w:t>
      </w:r>
    </w:p>
    <w:p w:rsidR="0040672B" w:rsidRDefault="00F46E63" w:rsidP="0040672B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46EA">
        <w:rPr>
          <w:rFonts w:ascii="Times New Roman" w:hAnsi="Times New Roman" w:cs="Times New Roman"/>
          <w:bCs/>
          <w:sz w:val="28"/>
          <w:szCs w:val="28"/>
        </w:rPr>
        <w:t>Проведено около 100 различных мероприятий, в том числе спортивной направленности, мероприятия по увековечению памяти, вручению наград семьям забайкальцев, погибших в зоне СВО.</w:t>
      </w:r>
    </w:p>
    <w:p w:rsidR="0040672B" w:rsidRDefault="00BB4BDF" w:rsidP="0040672B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6EA">
        <w:rPr>
          <w:rFonts w:ascii="Times New Roman" w:hAnsi="Times New Roman" w:cs="Times New Roman"/>
          <w:sz w:val="28"/>
          <w:szCs w:val="28"/>
        </w:rPr>
        <w:t>Министерством с участием заинтересованных исполнительных органов разработан План мероприятий по обеспечению народосбережения на 2024 – 2030 годы (программа «Народосбережение»)». Мероприятия программы направлены на сохранение, укрепление и продвижение традиционных семейных ценностей, приведенных в Указе Президента Российской Федерации от 09 ноября 2022 года № 809, в том числе таких как: защита института брака как союза мужчины и женщины, обеспечение преемственности поколений, забота о достойной жизни старшего поколения, формирование представления о сбережении народа, как об основном стратегическом направлении.</w:t>
      </w:r>
    </w:p>
    <w:p w:rsidR="0040672B" w:rsidRDefault="00A651F1" w:rsidP="0040672B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46EA">
        <w:rPr>
          <w:rFonts w:ascii="Times New Roman" w:hAnsi="Times New Roman" w:cs="Times New Roman"/>
          <w:bCs/>
          <w:sz w:val="28"/>
          <w:szCs w:val="28"/>
        </w:rPr>
        <w:t>Итогом совместной с другими исполнительными органами и ведомствами  деятельности стало достижение следующий показателей:</w:t>
      </w:r>
    </w:p>
    <w:p w:rsidR="0040672B" w:rsidRDefault="00A651F1" w:rsidP="0040672B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46EA">
        <w:rPr>
          <w:rFonts w:ascii="Times New Roman" w:hAnsi="Times New Roman" w:cs="Times New Roman"/>
          <w:bCs/>
          <w:sz w:val="28"/>
          <w:szCs w:val="28"/>
        </w:rPr>
        <w:t>рост ожидаемой продолжительности жизни (по прогнозируемым оценкам составит 68,2 года (в 2022 году – 67,75 лет или на 0,45 лет);</w:t>
      </w:r>
    </w:p>
    <w:p w:rsidR="0040672B" w:rsidRDefault="00A651F1" w:rsidP="0040672B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46EA">
        <w:rPr>
          <w:rFonts w:ascii="Times New Roman" w:hAnsi="Times New Roman" w:cs="Times New Roman"/>
          <w:bCs/>
          <w:sz w:val="28"/>
          <w:szCs w:val="28"/>
        </w:rPr>
        <w:t xml:space="preserve">снижение уровня бедности до 16,7 % (в 2022 году – </w:t>
      </w:r>
      <w:r w:rsidR="00A57FD3" w:rsidRPr="000A46EA">
        <w:rPr>
          <w:rFonts w:ascii="Times New Roman" w:hAnsi="Times New Roman" w:cs="Times New Roman"/>
          <w:bCs/>
          <w:sz w:val="28"/>
          <w:szCs w:val="28"/>
        </w:rPr>
        <w:t>17,6</w:t>
      </w:r>
      <w:r w:rsidRPr="000A46EA">
        <w:rPr>
          <w:rFonts w:ascii="Times New Roman" w:hAnsi="Times New Roman" w:cs="Times New Roman"/>
          <w:bCs/>
          <w:sz w:val="28"/>
          <w:szCs w:val="28"/>
        </w:rPr>
        <w:t xml:space="preserve"> % или на </w:t>
      </w:r>
      <w:r w:rsidR="00A57FD3" w:rsidRPr="000A46EA">
        <w:rPr>
          <w:rFonts w:ascii="Times New Roman" w:hAnsi="Times New Roman" w:cs="Times New Roman"/>
          <w:bCs/>
          <w:sz w:val="28"/>
          <w:szCs w:val="28"/>
        </w:rPr>
        <w:t>0,9</w:t>
      </w:r>
      <w:r w:rsidRPr="000A46EA">
        <w:rPr>
          <w:rFonts w:ascii="Times New Roman" w:hAnsi="Times New Roman" w:cs="Times New Roman"/>
          <w:bCs/>
          <w:sz w:val="28"/>
          <w:szCs w:val="28"/>
        </w:rPr>
        <w:t xml:space="preserve"> п.п.);</w:t>
      </w:r>
    </w:p>
    <w:p w:rsidR="0040672B" w:rsidRDefault="00A651F1" w:rsidP="0040672B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46E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снижение уровня общей </w:t>
      </w:r>
      <w:r w:rsidR="005F20F8" w:rsidRPr="000A46EA">
        <w:rPr>
          <w:rFonts w:ascii="Times New Roman" w:hAnsi="Times New Roman" w:cs="Times New Roman"/>
          <w:bCs/>
          <w:sz w:val="28"/>
          <w:szCs w:val="28"/>
        </w:rPr>
        <w:t>безработицы до 6,9</w:t>
      </w:r>
      <w:r w:rsidRPr="000A46EA">
        <w:rPr>
          <w:rFonts w:ascii="Times New Roman" w:hAnsi="Times New Roman" w:cs="Times New Roman"/>
          <w:bCs/>
          <w:sz w:val="28"/>
          <w:szCs w:val="28"/>
        </w:rPr>
        <w:t xml:space="preserve"> % (в 2022 году – 7,8 %  или на </w:t>
      </w:r>
      <w:r w:rsidR="005F20F8" w:rsidRPr="000A46EA">
        <w:rPr>
          <w:rFonts w:ascii="Times New Roman" w:hAnsi="Times New Roman" w:cs="Times New Roman"/>
          <w:bCs/>
          <w:sz w:val="28"/>
          <w:szCs w:val="28"/>
        </w:rPr>
        <w:t>0,9</w:t>
      </w:r>
      <w:r w:rsidRPr="000A46EA">
        <w:rPr>
          <w:rFonts w:ascii="Times New Roman" w:hAnsi="Times New Roman" w:cs="Times New Roman"/>
          <w:bCs/>
          <w:sz w:val="28"/>
          <w:szCs w:val="28"/>
        </w:rPr>
        <w:t xml:space="preserve"> п.п.).</w:t>
      </w:r>
    </w:p>
    <w:p w:rsidR="0040672B" w:rsidRDefault="006713ED" w:rsidP="0040672B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46EA">
        <w:rPr>
          <w:rFonts w:ascii="Times New Roman" w:eastAsia="Calibri" w:hAnsi="Times New Roman"/>
          <w:sz w:val="28"/>
          <w:szCs w:val="28"/>
          <w:lang w:eastAsia="en-US"/>
        </w:rPr>
        <w:t xml:space="preserve">Агентством стратегических инициатив во исполнение поручения Президента Российской Федерации запущен Рейтинг оценки усилий региональных органов исполнительной власти по созданию качественной среды для жизни граждан Российской Федерации (Рейтинг). </w:t>
      </w:r>
    </w:p>
    <w:p w:rsidR="0040672B" w:rsidRDefault="006713ED" w:rsidP="0040672B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46EA">
        <w:rPr>
          <w:rFonts w:ascii="Times New Roman" w:eastAsia="Calibri" w:hAnsi="Times New Roman"/>
          <w:sz w:val="28"/>
          <w:szCs w:val="28"/>
          <w:lang w:eastAsia="en-US"/>
        </w:rPr>
        <w:t>По результатам Рейтинга в 2023 году Забайкальский край занимает 83 место из 85 регионов.</w:t>
      </w:r>
    </w:p>
    <w:p w:rsidR="0040672B" w:rsidRDefault="006713ED" w:rsidP="0040672B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46EA">
        <w:rPr>
          <w:rFonts w:ascii="Times New Roman" w:eastAsia="Calibri" w:hAnsi="Times New Roman"/>
          <w:sz w:val="28"/>
          <w:szCs w:val="28"/>
          <w:lang w:eastAsia="en-US"/>
        </w:rPr>
        <w:t>Рейтинг построен так, чтобы мотивировать команды регионов на улучшения, повышающие приверженность жителей региона.</w:t>
      </w:r>
    </w:p>
    <w:p w:rsidR="0040672B" w:rsidRDefault="006713ED" w:rsidP="0040672B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46EA">
        <w:rPr>
          <w:rFonts w:ascii="Times New Roman" w:eastAsia="Calibri" w:hAnsi="Times New Roman"/>
          <w:sz w:val="28"/>
          <w:szCs w:val="28"/>
          <w:lang w:eastAsia="en-US"/>
        </w:rPr>
        <w:t>В целом Рейтинг оценивает качество среды в разрезе 10 элементов, соответствующих потребностям людей. Каждый элемент измеряется по 3 направлениям, что дает «объемную» картину качества среды для жизни в 10 различных сферах.</w:t>
      </w:r>
    </w:p>
    <w:p w:rsidR="0040672B" w:rsidRDefault="006713ED" w:rsidP="0040672B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46EA">
        <w:rPr>
          <w:rFonts w:ascii="Times New Roman" w:eastAsia="Calibri" w:hAnsi="Times New Roman"/>
          <w:sz w:val="28"/>
          <w:szCs w:val="28"/>
          <w:lang w:eastAsia="en-US"/>
        </w:rPr>
        <w:t>Сбор данных осуществляется по 3 источникам: опросы населения, статистические данные, инструменты геоаналитики.</w:t>
      </w:r>
    </w:p>
    <w:p w:rsidR="00FF37C6" w:rsidRPr="000A46EA" w:rsidRDefault="006713ED" w:rsidP="0040672B">
      <w:pPr>
        <w:widowControl w:val="0"/>
        <w:pBdr>
          <w:top w:val="single" w:sz="4" w:space="0" w:color="FFFFFF"/>
          <w:left w:val="single" w:sz="4" w:space="2" w:color="FFFFFF"/>
          <w:bottom w:val="single" w:sz="4" w:space="21" w:color="FFFFFF"/>
          <w:right w:val="single" w:sz="4" w:space="6" w:color="FFFFFF"/>
        </w:pBdr>
        <w:tabs>
          <w:tab w:val="left" w:pos="0"/>
        </w:tabs>
        <w:spacing w:after="0" w:line="240" w:lineRule="auto"/>
        <w:ind w:left="28" w:firstLine="681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46EA">
        <w:rPr>
          <w:rFonts w:ascii="Times New Roman" w:eastAsia="Calibri" w:hAnsi="Times New Roman"/>
          <w:sz w:val="28"/>
          <w:szCs w:val="28"/>
          <w:lang w:eastAsia="en-US"/>
        </w:rPr>
        <w:t>Представленные результаты рейтинга по блокам «Социальная защита», «Инклюзивность и равенство» и «Возможности для работы и своего дела» свидетельствуют о необходимости проработки и проведения мероприятий для улучшения показателей Рейтинга, выхода из «красной» зоны (почти все показатели находятся в красной или розовой зоне – ниже среднего значения по регионам). В частности, проведение работы по повышению открытости и доступности информации о государственных услугах в сфере социальной защиты, внедрение принципов бережливого производства. В ближайшее время будет разработана соответствующая дорожная карта по систематизации и реализации мер, направленных на совершенствование сложившихся тенденций.</w:t>
      </w:r>
    </w:p>
    <w:p w:rsidR="009E67A7" w:rsidRPr="000A46EA" w:rsidRDefault="009E67A7" w:rsidP="009E67A7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A46EA">
        <w:rPr>
          <w:rFonts w:ascii="Times New Roman" w:eastAsia="Calibri" w:hAnsi="Times New Roman"/>
          <w:b/>
          <w:sz w:val="28"/>
          <w:szCs w:val="28"/>
          <w:lang w:eastAsia="en-US"/>
        </w:rPr>
        <w:t>Задачи на 2024 год</w:t>
      </w:r>
    </w:p>
    <w:p w:rsidR="009E67A7" w:rsidRPr="000A46EA" w:rsidRDefault="009E67A7" w:rsidP="0097489F">
      <w:pPr>
        <w:pStyle w:val="a3"/>
        <w:spacing w:after="0"/>
        <w:ind w:left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C4687" w:rsidRPr="000A46EA" w:rsidRDefault="009E67A7" w:rsidP="00EC47A1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0A46EA">
        <w:rPr>
          <w:rFonts w:ascii="Times New Roman" w:hAnsi="Times New Roman" w:cs="Times New Roman"/>
          <w:sz w:val="28"/>
          <w:szCs w:val="28"/>
        </w:rPr>
        <w:t>1. Повышение доверия граждан к исполнительным органам:</w:t>
      </w:r>
    </w:p>
    <w:p w:rsidR="009E67A7" w:rsidRPr="000A46EA" w:rsidRDefault="009E67A7" w:rsidP="00EC47A1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6EA">
        <w:rPr>
          <w:rFonts w:ascii="Times New Roman" w:hAnsi="Times New Roman" w:cs="Times New Roman"/>
          <w:sz w:val="28"/>
          <w:szCs w:val="28"/>
        </w:rPr>
        <w:t>Обеспечение открытости и прозрачности деятельности Министерства, широкое информирование населения о мерах поддержки.</w:t>
      </w:r>
    </w:p>
    <w:p w:rsidR="009E67A7" w:rsidRPr="000A46EA" w:rsidRDefault="009E67A7" w:rsidP="00EC47A1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6EA">
        <w:rPr>
          <w:rFonts w:ascii="Times New Roman" w:hAnsi="Times New Roman" w:cs="Times New Roman"/>
          <w:sz w:val="28"/>
          <w:szCs w:val="28"/>
        </w:rPr>
        <w:t>Внедрение принципов Бережливого управления, клиентоцентричности при предоставлении государственных услуг.</w:t>
      </w:r>
    </w:p>
    <w:p w:rsidR="006713ED" w:rsidRPr="000A46EA" w:rsidRDefault="009E67A7" w:rsidP="00EC47A1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6EA">
        <w:rPr>
          <w:rFonts w:ascii="Times New Roman" w:hAnsi="Times New Roman" w:cs="Times New Roman"/>
          <w:sz w:val="28"/>
          <w:szCs w:val="28"/>
        </w:rPr>
        <w:t>Внедрение Регионального социального стандарта, повышение показателей Рейтинга качества жизни и информирование населения.</w:t>
      </w:r>
    </w:p>
    <w:p w:rsidR="00635E4A" w:rsidRPr="000A46EA" w:rsidRDefault="009E67A7" w:rsidP="00EC47A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6EA">
        <w:rPr>
          <w:rFonts w:ascii="Times New Roman" w:hAnsi="Times New Roman" w:cs="Times New Roman"/>
          <w:sz w:val="28"/>
          <w:szCs w:val="28"/>
        </w:rPr>
        <w:t>2. Реализация комплекса мер по увеличению рождаемости, сохранения численности населения:</w:t>
      </w:r>
    </w:p>
    <w:p w:rsidR="009E67A7" w:rsidRPr="000A46EA" w:rsidRDefault="009E67A7" w:rsidP="00EC47A1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6EA">
        <w:rPr>
          <w:rFonts w:ascii="Times New Roman" w:hAnsi="Times New Roman" w:cs="Times New Roman"/>
          <w:sz w:val="28"/>
          <w:szCs w:val="28"/>
        </w:rPr>
        <w:t>Реализация плана мероприятий по проведению Года семьи.</w:t>
      </w:r>
    </w:p>
    <w:p w:rsidR="009E67A7" w:rsidRPr="000A46EA" w:rsidRDefault="009E67A7" w:rsidP="00EC47A1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6EA">
        <w:rPr>
          <w:rFonts w:ascii="Times New Roman" w:hAnsi="Times New Roman" w:cs="Times New Roman"/>
          <w:sz w:val="28"/>
          <w:szCs w:val="28"/>
        </w:rPr>
        <w:t xml:space="preserve">Разработка нормативно правой базы по реализации Указа Президента РФ «О мерах социальной поддержки многодетных семей». </w:t>
      </w:r>
    </w:p>
    <w:p w:rsidR="009E67A7" w:rsidRPr="000A46EA" w:rsidRDefault="009E67A7" w:rsidP="00EC47A1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6EA">
        <w:rPr>
          <w:rFonts w:ascii="Times New Roman" w:hAnsi="Times New Roman" w:cs="Times New Roman"/>
          <w:sz w:val="28"/>
          <w:szCs w:val="28"/>
        </w:rPr>
        <w:t>Обеспечение снижения численности детей-сирот и детей, оставшихся без попечения родителей, сохранить долю детей-сирот, воспитывающихся в  семьях на уровне 75%.</w:t>
      </w:r>
    </w:p>
    <w:p w:rsidR="009E67A7" w:rsidRPr="000A46EA" w:rsidRDefault="009E67A7" w:rsidP="00EC47A1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6EA">
        <w:rPr>
          <w:rFonts w:ascii="Times New Roman" w:hAnsi="Times New Roman" w:cs="Times New Roman"/>
          <w:sz w:val="28"/>
          <w:szCs w:val="28"/>
        </w:rPr>
        <w:lastRenderedPageBreak/>
        <w:t>Предоставление мер финансовой поддержки семей при рождении детей 6329 семьям.</w:t>
      </w:r>
    </w:p>
    <w:p w:rsidR="00635E4A" w:rsidRPr="000A46EA" w:rsidRDefault="009E67A7" w:rsidP="00EC47A1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6EA">
        <w:rPr>
          <w:rFonts w:ascii="Times New Roman" w:hAnsi="Times New Roman" w:cs="Times New Roman"/>
          <w:sz w:val="28"/>
          <w:szCs w:val="28"/>
        </w:rPr>
        <w:t>Реализация комплекса мероприятий по обеспечению народосбережения.</w:t>
      </w:r>
    </w:p>
    <w:p w:rsidR="009E67A7" w:rsidRPr="000A46EA" w:rsidRDefault="009E67A7" w:rsidP="00EC47A1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0A46EA">
        <w:rPr>
          <w:rFonts w:ascii="Times New Roman" w:hAnsi="Times New Roman" w:cs="Times New Roman"/>
          <w:sz w:val="28"/>
          <w:szCs w:val="28"/>
        </w:rPr>
        <w:t>3. Реализация комплекса мер по снижению уровня бедности до 15,4%:</w:t>
      </w:r>
    </w:p>
    <w:p w:rsidR="009E67A7" w:rsidRPr="000A46EA" w:rsidRDefault="009E67A7" w:rsidP="009E67A7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6EA">
        <w:rPr>
          <w:rFonts w:ascii="Times New Roman" w:hAnsi="Times New Roman" w:cs="Times New Roman"/>
          <w:sz w:val="28"/>
          <w:szCs w:val="28"/>
        </w:rPr>
        <w:t>Увеличение доли граждан, охваченных государственной помощью на основании соцконтракта, в общей численности малоимущих граждан до 4,7 %.</w:t>
      </w:r>
    </w:p>
    <w:p w:rsidR="009E67A7" w:rsidRPr="000A46EA" w:rsidRDefault="009E67A7" w:rsidP="009E67A7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6EA">
        <w:rPr>
          <w:rFonts w:ascii="Times New Roman" w:hAnsi="Times New Roman" w:cs="Times New Roman"/>
          <w:sz w:val="28"/>
          <w:szCs w:val="28"/>
        </w:rPr>
        <w:t>Предоставление мер социальной  поддержки  граждан, в т. ч. числе участникам СВО и членам их семей.</w:t>
      </w:r>
    </w:p>
    <w:p w:rsidR="009E67A7" w:rsidRPr="000A46EA" w:rsidRDefault="009E67A7" w:rsidP="009E67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6EA">
        <w:rPr>
          <w:rFonts w:ascii="Times New Roman" w:hAnsi="Times New Roman" w:cs="Times New Roman"/>
          <w:sz w:val="28"/>
          <w:szCs w:val="28"/>
        </w:rPr>
        <w:t>4. Формирование сбалансированной системы социального обслуживания, медицинской помощи и поддержки семейного ухода:</w:t>
      </w:r>
    </w:p>
    <w:p w:rsidR="009E67A7" w:rsidRPr="000A46EA" w:rsidRDefault="009E67A7" w:rsidP="009E67A7">
      <w:pPr>
        <w:pStyle w:val="a3"/>
        <w:numPr>
          <w:ilvl w:val="0"/>
          <w:numId w:val="3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A46EA">
        <w:rPr>
          <w:rFonts w:ascii="Times New Roman" w:hAnsi="Times New Roman" w:cs="Times New Roman"/>
          <w:sz w:val="28"/>
          <w:szCs w:val="28"/>
        </w:rPr>
        <w:t xml:space="preserve">Сокращение очередности в стационарные учреждения социального обслуживания. </w:t>
      </w:r>
    </w:p>
    <w:p w:rsidR="009E67A7" w:rsidRPr="000A46EA" w:rsidRDefault="009E67A7" w:rsidP="009E67A7">
      <w:pPr>
        <w:pStyle w:val="a3"/>
        <w:numPr>
          <w:ilvl w:val="0"/>
          <w:numId w:val="3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A46EA">
        <w:rPr>
          <w:rFonts w:ascii="Times New Roman" w:hAnsi="Times New Roman" w:cs="Times New Roman"/>
          <w:sz w:val="28"/>
          <w:szCs w:val="28"/>
        </w:rPr>
        <w:t>Сохранение удовлетворенности получателей социальных услуг в учреждениях социального обслуживания, на уровне 99,6%.</w:t>
      </w:r>
    </w:p>
    <w:p w:rsidR="009E67A7" w:rsidRPr="000A46EA" w:rsidRDefault="009E67A7" w:rsidP="009E67A7">
      <w:pPr>
        <w:pStyle w:val="a3"/>
        <w:numPr>
          <w:ilvl w:val="0"/>
          <w:numId w:val="3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A46EA">
        <w:rPr>
          <w:rFonts w:ascii="Times New Roman" w:hAnsi="Times New Roman" w:cs="Times New Roman"/>
          <w:sz w:val="28"/>
          <w:szCs w:val="28"/>
        </w:rPr>
        <w:t>Увеличение доли граждан пожилого возраста и инвалидов, находящихся на социальном обслуживании 12,7% от общей численности граждан пожилого возраста и инвалидов.</w:t>
      </w:r>
    </w:p>
    <w:p w:rsidR="009E67A7" w:rsidRPr="000A46EA" w:rsidRDefault="009E67A7" w:rsidP="009E67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6EA">
        <w:rPr>
          <w:rFonts w:ascii="Times New Roman" w:hAnsi="Times New Roman" w:cs="Times New Roman"/>
          <w:sz w:val="28"/>
          <w:szCs w:val="28"/>
        </w:rPr>
        <w:t>5. Реализация инструментов стратегического планирования:</w:t>
      </w:r>
    </w:p>
    <w:p w:rsidR="009E67A7" w:rsidRPr="000A46EA" w:rsidRDefault="009E67A7" w:rsidP="009E67A7">
      <w:pPr>
        <w:pStyle w:val="a3"/>
        <w:numPr>
          <w:ilvl w:val="0"/>
          <w:numId w:val="3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A46EA">
        <w:rPr>
          <w:rFonts w:ascii="Times New Roman" w:hAnsi="Times New Roman" w:cs="Times New Roman"/>
          <w:sz w:val="28"/>
          <w:szCs w:val="28"/>
        </w:rPr>
        <w:t>Реализация региональных проектов НП «Демография».</w:t>
      </w:r>
    </w:p>
    <w:p w:rsidR="009E67A7" w:rsidRPr="000A46EA" w:rsidRDefault="009E67A7" w:rsidP="009E67A7">
      <w:pPr>
        <w:pStyle w:val="a3"/>
        <w:numPr>
          <w:ilvl w:val="0"/>
          <w:numId w:val="3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A46EA">
        <w:rPr>
          <w:rFonts w:ascii="Times New Roman" w:hAnsi="Times New Roman" w:cs="Times New Roman"/>
          <w:sz w:val="28"/>
          <w:szCs w:val="28"/>
        </w:rPr>
        <w:t>Реализация государственных программ Забайкальского края: Социальная поддержка граждан, Содействие занятости населения, Доступная среда (объем финансирования 18,3 млрд руб.).</w:t>
      </w:r>
    </w:p>
    <w:p w:rsidR="009E67A7" w:rsidRPr="000A46EA" w:rsidRDefault="009E67A7" w:rsidP="009E67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6EA">
        <w:rPr>
          <w:rFonts w:ascii="Times New Roman" w:hAnsi="Times New Roman" w:cs="Times New Roman"/>
          <w:sz w:val="28"/>
          <w:szCs w:val="28"/>
        </w:rPr>
        <w:t xml:space="preserve">6. Сохранение и развитие трудовых ресурсов: </w:t>
      </w:r>
    </w:p>
    <w:p w:rsidR="009E67A7" w:rsidRPr="000A46EA" w:rsidRDefault="009E67A7" w:rsidP="00EC47A1">
      <w:pPr>
        <w:pStyle w:val="a3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A46EA">
        <w:rPr>
          <w:rFonts w:ascii="Times New Roman" w:hAnsi="Times New Roman" w:cs="Times New Roman"/>
          <w:sz w:val="28"/>
          <w:szCs w:val="28"/>
        </w:rPr>
        <w:t>Реализация дорожной карты «План первоочередных мер по стабилизации и развитию рынка труда Забайкальского края на 2024 – 2030 годы»</w:t>
      </w:r>
      <w:r w:rsidR="00EC47A1" w:rsidRPr="000A46EA">
        <w:rPr>
          <w:rFonts w:ascii="Times New Roman" w:hAnsi="Times New Roman" w:cs="Times New Roman"/>
          <w:sz w:val="28"/>
          <w:szCs w:val="28"/>
        </w:rPr>
        <w:t>;</w:t>
      </w:r>
    </w:p>
    <w:p w:rsidR="009E67A7" w:rsidRPr="000A46EA" w:rsidRDefault="009E67A7" w:rsidP="00EC47A1">
      <w:pPr>
        <w:pStyle w:val="a3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A46EA">
        <w:rPr>
          <w:rFonts w:ascii="Times New Roman" w:hAnsi="Times New Roman" w:cs="Times New Roman"/>
          <w:sz w:val="28"/>
          <w:szCs w:val="28"/>
        </w:rPr>
        <w:t>Снижение квалификационного дисбаланса на рынке труда реализацией региональной программы по обучению 2500 граждан</w:t>
      </w:r>
      <w:r w:rsidR="00EC47A1" w:rsidRPr="000A46EA">
        <w:rPr>
          <w:rFonts w:ascii="Times New Roman" w:hAnsi="Times New Roman" w:cs="Times New Roman"/>
          <w:sz w:val="28"/>
          <w:szCs w:val="28"/>
        </w:rPr>
        <w:t>;</w:t>
      </w:r>
      <w:r w:rsidRPr="000A46E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67A7" w:rsidRPr="000A46EA" w:rsidRDefault="009E67A7" w:rsidP="00EC47A1">
      <w:pPr>
        <w:pStyle w:val="a3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A46EA">
        <w:rPr>
          <w:rFonts w:ascii="Times New Roman" w:hAnsi="Times New Roman" w:cs="Times New Roman"/>
          <w:sz w:val="28"/>
          <w:szCs w:val="28"/>
        </w:rPr>
        <w:t>Реализация региональной долгосрочной программы содействия занятости молодежи на период до 2030 года</w:t>
      </w:r>
      <w:r w:rsidR="00EC47A1" w:rsidRPr="000A46EA">
        <w:rPr>
          <w:rFonts w:ascii="Times New Roman" w:hAnsi="Times New Roman" w:cs="Times New Roman"/>
          <w:sz w:val="28"/>
          <w:szCs w:val="28"/>
        </w:rPr>
        <w:t>;</w:t>
      </w:r>
    </w:p>
    <w:p w:rsidR="009E67A7" w:rsidRPr="000A46EA" w:rsidRDefault="009E67A7" w:rsidP="00EC47A1">
      <w:pPr>
        <w:pStyle w:val="a3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A46EA">
        <w:rPr>
          <w:rFonts w:ascii="Times New Roman" w:hAnsi="Times New Roman" w:cs="Times New Roman"/>
          <w:sz w:val="28"/>
          <w:szCs w:val="28"/>
        </w:rPr>
        <w:t>Способствование легализации трудовых отношений 5,2 тыс. человек</w:t>
      </w:r>
      <w:r w:rsidR="00EC47A1" w:rsidRPr="000A46EA">
        <w:rPr>
          <w:rFonts w:ascii="Times New Roman" w:hAnsi="Times New Roman" w:cs="Times New Roman"/>
          <w:sz w:val="28"/>
          <w:szCs w:val="28"/>
        </w:rPr>
        <w:t>;</w:t>
      </w:r>
    </w:p>
    <w:p w:rsidR="009E67A7" w:rsidRPr="000A46EA" w:rsidRDefault="009E67A7" w:rsidP="00EC47A1">
      <w:pPr>
        <w:pStyle w:val="a3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A46EA">
        <w:rPr>
          <w:rFonts w:ascii="Times New Roman" w:hAnsi="Times New Roman" w:cs="Times New Roman"/>
          <w:sz w:val="28"/>
          <w:szCs w:val="28"/>
        </w:rPr>
        <w:t>Вовлечение работодателей в социальное партнерство</w:t>
      </w:r>
      <w:r w:rsidR="00EC47A1" w:rsidRPr="000A46EA">
        <w:rPr>
          <w:rFonts w:ascii="Times New Roman" w:hAnsi="Times New Roman" w:cs="Times New Roman"/>
          <w:sz w:val="28"/>
          <w:szCs w:val="28"/>
        </w:rPr>
        <w:t>;</w:t>
      </w:r>
    </w:p>
    <w:p w:rsidR="009E67A7" w:rsidRPr="000A46EA" w:rsidRDefault="009E67A7" w:rsidP="00EC47A1">
      <w:pPr>
        <w:pStyle w:val="a3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A46EA">
        <w:rPr>
          <w:rFonts w:ascii="Times New Roman" w:hAnsi="Times New Roman" w:cs="Times New Roman"/>
          <w:sz w:val="28"/>
          <w:szCs w:val="28"/>
        </w:rPr>
        <w:t>Сохранение уровня регистрируемой безработицы не выше 0,8%</w:t>
      </w:r>
      <w:r w:rsidR="00EC47A1" w:rsidRPr="000A46EA">
        <w:rPr>
          <w:rFonts w:ascii="Times New Roman" w:hAnsi="Times New Roman" w:cs="Times New Roman"/>
          <w:sz w:val="28"/>
          <w:szCs w:val="28"/>
        </w:rPr>
        <w:t>.</w:t>
      </w:r>
    </w:p>
    <w:p w:rsidR="009E67A7" w:rsidRPr="000A46EA" w:rsidRDefault="009E67A7" w:rsidP="009E6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7A7" w:rsidRPr="000A46EA" w:rsidRDefault="009E67A7" w:rsidP="009E67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E67A7" w:rsidRPr="000A46EA" w:rsidSect="00777188">
      <w:headerReference w:type="default" r:id="rId9"/>
      <w:pgSz w:w="11906" w:h="16838"/>
      <w:pgMar w:top="1134" w:right="70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010" w:rsidRDefault="00322010" w:rsidP="005B5B06">
      <w:pPr>
        <w:spacing w:after="0" w:line="240" w:lineRule="auto"/>
      </w:pPr>
      <w:r>
        <w:separator/>
      </w:r>
    </w:p>
  </w:endnote>
  <w:endnote w:type="continuationSeparator" w:id="0">
    <w:p w:rsidR="00322010" w:rsidRDefault="00322010" w:rsidP="005B5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010" w:rsidRDefault="00322010" w:rsidP="005B5B06">
      <w:pPr>
        <w:spacing w:after="0" w:line="240" w:lineRule="auto"/>
      </w:pPr>
      <w:r>
        <w:separator/>
      </w:r>
    </w:p>
  </w:footnote>
  <w:footnote w:type="continuationSeparator" w:id="0">
    <w:p w:rsidR="00322010" w:rsidRDefault="00322010" w:rsidP="005B5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4819"/>
    </w:sdtPr>
    <w:sdtEndPr/>
    <w:sdtContent>
      <w:p w:rsidR="000A46EA" w:rsidRDefault="000A46EA" w:rsidP="005B5B06">
        <w:pPr>
          <w:pStyle w:val="ac"/>
          <w:jc w:val="center"/>
        </w:pPr>
        <w:r w:rsidRPr="005B5B06">
          <w:rPr>
            <w:rFonts w:ascii="Times New Roman" w:hAnsi="Times New Roman" w:cs="Times New Roman"/>
            <w:sz w:val="24"/>
          </w:rPr>
          <w:fldChar w:fldCharType="begin"/>
        </w:r>
        <w:r w:rsidRPr="005B5B06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5B5B06">
          <w:rPr>
            <w:rFonts w:ascii="Times New Roman" w:hAnsi="Times New Roman" w:cs="Times New Roman"/>
            <w:sz w:val="24"/>
          </w:rPr>
          <w:fldChar w:fldCharType="separate"/>
        </w:r>
        <w:r w:rsidR="005B09D4">
          <w:rPr>
            <w:rFonts w:ascii="Times New Roman" w:hAnsi="Times New Roman" w:cs="Times New Roman"/>
            <w:noProof/>
            <w:sz w:val="24"/>
          </w:rPr>
          <w:t>3</w:t>
        </w:r>
        <w:r w:rsidRPr="005B5B06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1D43"/>
    <w:multiLevelType w:val="hybridMultilevel"/>
    <w:tmpl w:val="BAD4D52A"/>
    <w:lvl w:ilvl="0" w:tplc="A6AC8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F0455"/>
    <w:multiLevelType w:val="multilevel"/>
    <w:tmpl w:val="C0865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E80B0D"/>
    <w:multiLevelType w:val="hybridMultilevel"/>
    <w:tmpl w:val="5B74F934"/>
    <w:lvl w:ilvl="0" w:tplc="A6AC8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127CE"/>
    <w:multiLevelType w:val="hybridMultilevel"/>
    <w:tmpl w:val="272E7D9A"/>
    <w:lvl w:ilvl="0" w:tplc="7FC066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98E6B3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256E13"/>
    <w:multiLevelType w:val="multilevel"/>
    <w:tmpl w:val="61709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9348DC"/>
    <w:multiLevelType w:val="multilevel"/>
    <w:tmpl w:val="BF1C2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3C1885"/>
    <w:multiLevelType w:val="hybridMultilevel"/>
    <w:tmpl w:val="BBDC930C"/>
    <w:lvl w:ilvl="0" w:tplc="BE3C7AB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F8B3E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9CEE0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6EE64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DA2E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3AE33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F4872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B6C3B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7A283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6E1C61"/>
    <w:multiLevelType w:val="hybridMultilevel"/>
    <w:tmpl w:val="CA38618A"/>
    <w:lvl w:ilvl="0" w:tplc="21F89B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0E201BC4"/>
    <w:multiLevelType w:val="hybridMultilevel"/>
    <w:tmpl w:val="E3CEDF58"/>
    <w:lvl w:ilvl="0" w:tplc="A6AC8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3C4433"/>
    <w:multiLevelType w:val="hybridMultilevel"/>
    <w:tmpl w:val="A88EEB54"/>
    <w:lvl w:ilvl="0" w:tplc="7B78370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EB43E4F"/>
    <w:multiLevelType w:val="hybridMultilevel"/>
    <w:tmpl w:val="56D81F5E"/>
    <w:lvl w:ilvl="0" w:tplc="6BFC2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1290D29"/>
    <w:multiLevelType w:val="hybridMultilevel"/>
    <w:tmpl w:val="15000080"/>
    <w:lvl w:ilvl="0" w:tplc="A6AC8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633409"/>
    <w:multiLevelType w:val="hybridMultilevel"/>
    <w:tmpl w:val="EDAEC65A"/>
    <w:lvl w:ilvl="0" w:tplc="A6AC8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595F6F"/>
    <w:multiLevelType w:val="hybridMultilevel"/>
    <w:tmpl w:val="D9F0637A"/>
    <w:lvl w:ilvl="0" w:tplc="C8F61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0E81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7A4E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4E1D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382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3263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FCD9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6C37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58E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182B5FF5"/>
    <w:multiLevelType w:val="hybridMultilevel"/>
    <w:tmpl w:val="ED00D7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C5175F7"/>
    <w:multiLevelType w:val="hybridMultilevel"/>
    <w:tmpl w:val="CE2E4E1A"/>
    <w:lvl w:ilvl="0" w:tplc="DC4260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0504C46"/>
    <w:multiLevelType w:val="hybridMultilevel"/>
    <w:tmpl w:val="BB820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7469F7"/>
    <w:multiLevelType w:val="hybridMultilevel"/>
    <w:tmpl w:val="DCAC5708"/>
    <w:lvl w:ilvl="0" w:tplc="A6AC8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614FBE"/>
    <w:multiLevelType w:val="hybridMultilevel"/>
    <w:tmpl w:val="C1C075F6"/>
    <w:lvl w:ilvl="0" w:tplc="A6AC8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B2FFA"/>
    <w:multiLevelType w:val="hybridMultilevel"/>
    <w:tmpl w:val="A650B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F73A50"/>
    <w:multiLevelType w:val="hybridMultilevel"/>
    <w:tmpl w:val="A5B6D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5F318C"/>
    <w:multiLevelType w:val="hybridMultilevel"/>
    <w:tmpl w:val="EEBC3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2758C7"/>
    <w:multiLevelType w:val="hybridMultilevel"/>
    <w:tmpl w:val="1CCAF9A2"/>
    <w:lvl w:ilvl="0" w:tplc="70EA63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3A9F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04B60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AE97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2E40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445AB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B20E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B68A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1265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9B501F"/>
    <w:multiLevelType w:val="hybridMultilevel"/>
    <w:tmpl w:val="E870A6E2"/>
    <w:lvl w:ilvl="0" w:tplc="99FCF7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0AA3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72FB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2022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5032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04BE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7417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1089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466E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7C084D"/>
    <w:multiLevelType w:val="hybridMultilevel"/>
    <w:tmpl w:val="54083BBC"/>
    <w:lvl w:ilvl="0" w:tplc="A6AC8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4A7BD6"/>
    <w:multiLevelType w:val="hybridMultilevel"/>
    <w:tmpl w:val="59E40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07E07"/>
    <w:multiLevelType w:val="multilevel"/>
    <w:tmpl w:val="3D3C9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A61BAE"/>
    <w:multiLevelType w:val="hybridMultilevel"/>
    <w:tmpl w:val="530ED784"/>
    <w:lvl w:ilvl="0" w:tplc="A6AC8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F8581F"/>
    <w:multiLevelType w:val="hybridMultilevel"/>
    <w:tmpl w:val="B8982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542015"/>
    <w:multiLevelType w:val="hybridMultilevel"/>
    <w:tmpl w:val="EE98BF58"/>
    <w:lvl w:ilvl="0" w:tplc="16EA8E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362A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6224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328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0631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6CED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7CF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BCFC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3C58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56CC16CA"/>
    <w:multiLevelType w:val="hybridMultilevel"/>
    <w:tmpl w:val="FF5C13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C78390D"/>
    <w:multiLevelType w:val="hybridMultilevel"/>
    <w:tmpl w:val="D1CE43E2"/>
    <w:lvl w:ilvl="0" w:tplc="A6AC8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565A39"/>
    <w:multiLevelType w:val="hybridMultilevel"/>
    <w:tmpl w:val="FACE7CBE"/>
    <w:lvl w:ilvl="0" w:tplc="A6AC8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8E7502"/>
    <w:multiLevelType w:val="hybridMultilevel"/>
    <w:tmpl w:val="24C2855A"/>
    <w:lvl w:ilvl="0" w:tplc="A6AC8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5E70C2"/>
    <w:multiLevelType w:val="hybridMultilevel"/>
    <w:tmpl w:val="0EBC98DE"/>
    <w:lvl w:ilvl="0" w:tplc="A6AC8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28102F"/>
    <w:multiLevelType w:val="hybridMultilevel"/>
    <w:tmpl w:val="3E4689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82046A3"/>
    <w:multiLevelType w:val="hybridMultilevel"/>
    <w:tmpl w:val="2872EEB0"/>
    <w:lvl w:ilvl="0" w:tplc="23ACC0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A653EAF"/>
    <w:multiLevelType w:val="hybridMultilevel"/>
    <w:tmpl w:val="DDDA706A"/>
    <w:lvl w:ilvl="0" w:tplc="A6AC8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6A77FD"/>
    <w:multiLevelType w:val="multilevel"/>
    <w:tmpl w:val="F66A0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34"/>
  </w:num>
  <w:num w:numId="3">
    <w:abstractNumId w:val="12"/>
  </w:num>
  <w:num w:numId="4">
    <w:abstractNumId w:val="11"/>
  </w:num>
  <w:num w:numId="5">
    <w:abstractNumId w:val="8"/>
  </w:num>
  <w:num w:numId="6">
    <w:abstractNumId w:val="32"/>
  </w:num>
  <w:num w:numId="7">
    <w:abstractNumId w:val="18"/>
  </w:num>
  <w:num w:numId="8">
    <w:abstractNumId w:val="2"/>
  </w:num>
  <w:num w:numId="9">
    <w:abstractNumId w:val="17"/>
  </w:num>
  <w:num w:numId="10">
    <w:abstractNumId w:val="28"/>
  </w:num>
  <w:num w:numId="11">
    <w:abstractNumId w:val="23"/>
  </w:num>
  <w:num w:numId="12">
    <w:abstractNumId w:val="31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5"/>
  </w:num>
  <w:num w:numId="16">
    <w:abstractNumId w:val="0"/>
  </w:num>
  <w:num w:numId="17">
    <w:abstractNumId w:val="33"/>
  </w:num>
  <w:num w:numId="18">
    <w:abstractNumId w:val="22"/>
  </w:num>
  <w:num w:numId="19">
    <w:abstractNumId w:val="24"/>
  </w:num>
  <w:num w:numId="20">
    <w:abstractNumId w:val="5"/>
  </w:num>
  <w:num w:numId="21">
    <w:abstractNumId w:val="4"/>
  </w:num>
  <w:num w:numId="22">
    <w:abstractNumId w:val="1"/>
  </w:num>
  <w:num w:numId="23">
    <w:abstractNumId w:val="26"/>
  </w:num>
  <w:num w:numId="24">
    <w:abstractNumId w:val="38"/>
  </w:num>
  <w:num w:numId="25">
    <w:abstractNumId w:val="36"/>
  </w:num>
  <w:num w:numId="26">
    <w:abstractNumId w:val="27"/>
  </w:num>
  <w:num w:numId="27">
    <w:abstractNumId w:val="6"/>
  </w:num>
  <w:num w:numId="28">
    <w:abstractNumId w:val="14"/>
  </w:num>
  <w:num w:numId="29">
    <w:abstractNumId w:val="29"/>
  </w:num>
  <w:num w:numId="3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25"/>
  </w:num>
  <w:num w:numId="33">
    <w:abstractNumId w:val="7"/>
  </w:num>
  <w:num w:numId="34">
    <w:abstractNumId w:val="3"/>
  </w:num>
  <w:num w:numId="35">
    <w:abstractNumId w:val="20"/>
  </w:num>
  <w:num w:numId="36">
    <w:abstractNumId w:val="21"/>
  </w:num>
  <w:num w:numId="37">
    <w:abstractNumId w:val="16"/>
  </w:num>
  <w:num w:numId="38">
    <w:abstractNumId w:val="35"/>
  </w:num>
  <w:num w:numId="39">
    <w:abstractNumId w:val="30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21A"/>
    <w:rsid w:val="0000221A"/>
    <w:rsid w:val="0001196D"/>
    <w:rsid w:val="000202FE"/>
    <w:rsid w:val="00021AE2"/>
    <w:rsid w:val="000442A6"/>
    <w:rsid w:val="00053967"/>
    <w:rsid w:val="00055796"/>
    <w:rsid w:val="00057A33"/>
    <w:rsid w:val="000609F4"/>
    <w:rsid w:val="000612BB"/>
    <w:rsid w:val="00063D70"/>
    <w:rsid w:val="00093FE1"/>
    <w:rsid w:val="000A39E1"/>
    <w:rsid w:val="000A46EA"/>
    <w:rsid w:val="000A4B5C"/>
    <w:rsid w:val="000B0742"/>
    <w:rsid w:val="000B54F1"/>
    <w:rsid w:val="000C15B2"/>
    <w:rsid w:val="000C1CCB"/>
    <w:rsid w:val="000E13B5"/>
    <w:rsid w:val="000F1DC9"/>
    <w:rsid w:val="000F3B8B"/>
    <w:rsid w:val="00115949"/>
    <w:rsid w:val="0013116E"/>
    <w:rsid w:val="00137CF8"/>
    <w:rsid w:val="001541E8"/>
    <w:rsid w:val="001545F4"/>
    <w:rsid w:val="00156943"/>
    <w:rsid w:val="00166ED1"/>
    <w:rsid w:val="00166F10"/>
    <w:rsid w:val="00176E1B"/>
    <w:rsid w:val="00176FD9"/>
    <w:rsid w:val="00180A0C"/>
    <w:rsid w:val="001832D8"/>
    <w:rsid w:val="001863FB"/>
    <w:rsid w:val="00186959"/>
    <w:rsid w:val="001877B8"/>
    <w:rsid w:val="001B0A54"/>
    <w:rsid w:val="001B14FD"/>
    <w:rsid w:val="001B5958"/>
    <w:rsid w:val="001D2485"/>
    <w:rsid w:val="001D7734"/>
    <w:rsid w:val="001F0D61"/>
    <w:rsid w:val="001F20A2"/>
    <w:rsid w:val="001F5CD7"/>
    <w:rsid w:val="0020096A"/>
    <w:rsid w:val="00203A5F"/>
    <w:rsid w:val="002153CE"/>
    <w:rsid w:val="00217942"/>
    <w:rsid w:val="00222627"/>
    <w:rsid w:val="002256CA"/>
    <w:rsid w:val="00226733"/>
    <w:rsid w:val="00235375"/>
    <w:rsid w:val="00254F10"/>
    <w:rsid w:val="00260C06"/>
    <w:rsid w:val="00262614"/>
    <w:rsid w:val="0026289C"/>
    <w:rsid w:val="00265F59"/>
    <w:rsid w:val="002720F7"/>
    <w:rsid w:val="00282E5A"/>
    <w:rsid w:val="00286A49"/>
    <w:rsid w:val="0029180E"/>
    <w:rsid w:val="002933BE"/>
    <w:rsid w:val="00293685"/>
    <w:rsid w:val="002A0117"/>
    <w:rsid w:val="002A0D32"/>
    <w:rsid w:val="002A221A"/>
    <w:rsid w:val="002A3347"/>
    <w:rsid w:val="002B4D51"/>
    <w:rsid w:val="002D496B"/>
    <w:rsid w:val="002D4E7C"/>
    <w:rsid w:val="002E0B48"/>
    <w:rsid w:val="002F06F8"/>
    <w:rsid w:val="002F7527"/>
    <w:rsid w:val="0030221F"/>
    <w:rsid w:val="00317372"/>
    <w:rsid w:val="0032012B"/>
    <w:rsid w:val="00322010"/>
    <w:rsid w:val="003230F8"/>
    <w:rsid w:val="0033559C"/>
    <w:rsid w:val="00335785"/>
    <w:rsid w:val="003376E1"/>
    <w:rsid w:val="0034051D"/>
    <w:rsid w:val="003458A7"/>
    <w:rsid w:val="00354B95"/>
    <w:rsid w:val="00355540"/>
    <w:rsid w:val="00356E4A"/>
    <w:rsid w:val="00367015"/>
    <w:rsid w:val="0037075B"/>
    <w:rsid w:val="003753DE"/>
    <w:rsid w:val="00384484"/>
    <w:rsid w:val="00384E30"/>
    <w:rsid w:val="00386ADB"/>
    <w:rsid w:val="003922A3"/>
    <w:rsid w:val="00396844"/>
    <w:rsid w:val="003A0105"/>
    <w:rsid w:val="003A1AE2"/>
    <w:rsid w:val="003A401D"/>
    <w:rsid w:val="003A5421"/>
    <w:rsid w:val="003B4487"/>
    <w:rsid w:val="003C23A9"/>
    <w:rsid w:val="003C4687"/>
    <w:rsid w:val="003E1E6E"/>
    <w:rsid w:val="003E2F57"/>
    <w:rsid w:val="003E441F"/>
    <w:rsid w:val="003F7E9C"/>
    <w:rsid w:val="0040165C"/>
    <w:rsid w:val="004031A5"/>
    <w:rsid w:val="004053B6"/>
    <w:rsid w:val="0040672B"/>
    <w:rsid w:val="004071E9"/>
    <w:rsid w:val="0041099C"/>
    <w:rsid w:val="0042312C"/>
    <w:rsid w:val="004248A4"/>
    <w:rsid w:val="00434EB3"/>
    <w:rsid w:val="00440A94"/>
    <w:rsid w:val="00445ED9"/>
    <w:rsid w:val="00450E9A"/>
    <w:rsid w:val="00450ED8"/>
    <w:rsid w:val="00454C4E"/>
    <w:rsid w:val="004572A4"/>
    <w:rsid w:val="00464BF3"/>
    <w:rsid w:val="00465F96"/>
    <w:rsid w:val="00466449"/>
    <w:rsid w:val="004724F3"/>
    <w:rsid w:val="004743F4"/>
    <w:rsid w:val="00477788"/>
    <w:rsid w:val="004862E3"/>
    <w:rsid w:val="004900D2"/>
    <w:rsid w:val="004A11F8"/>
    <w:rsid w:val="004A3E21"/>
    <w:rsid w:val="004B6919"/>
    <w:rsid w:val="004C5258"/>
    <w:rsid w:val="004C5805"/>
    <w:rsid w:val="004D2A71"/>
    <w:rsid w:val="004D58A7"/>
    <w:rsid w:val="004D68B9"/>
    <w:rsid w:val="004D7358"/>
    <w:rsid w:val="004E75BD"/>
    <w:rsid w:val="004F7324"/>
    <w:rsid w:val="005019D0"/>
    <w:rsid w:val="00502D43"/>
    <w:rsid w:val="00507B19"/>
    <w:rsid w:val="00511797"/>
    <w:rsid w:val="0051538B"/>
    <w:rsid w:val="00516682"/>
    <w:rsid w:val="0052224D"/>
    <w:rsid w:val="005228D7"/>
    <w:rsid w:val="00523428"/>
    <w:rsid w:val="00527A40"/>
    <w:rsid w:val="00531C4E"/>
    <w:rsid w:val="0053566E"/>
    <w:rsid w:val="00545BF4"/>
    <w:rsid w:val="00550372"/>
    <w:rsid w:val="00577A19"/>
    <w:rsid w:val="005926A8"/>
    <w:rsid w:val="00592860"/>
    <w:rsid w:val="00592C45"/>
    <w:rsid w:val="0059572F"/>
    <w:rsid w:val="005B09D4"/>
    <w:rsid w:val="005B168C"/>
    <w:rsid w:val="005B5B06"/>
    <w:rsid w:val="005B7630"/>
    <w:rsid w:val="005C2E3A"/>
    <w:rsid w:val="005C5C4C"/>
    <w:rsid w:val="005D1D12"/>
    <w:rsid w:val="005D255D"/>
    <w:rsid w:val="005D2E17"/>
    <w:rsid w:val="005D5DA0"/>
    <w:rsid w:val="005F20F8"/>
    <w:rsid w:val="00602618"/>
    <w:rsid w:val="0061552C"/>
    <w:rsid w:val="006205FF"/>
    <w:rsid w:val="00620B38"/>
    <w:rsid w:val="006302BA"/>
    <w:rsid w:val="00632627"/>
    <w:rsid w:val="006337C6"/>
    <w:rsid w:val="00635E4A"/>
    <w:rsid w:val="00637BF9"/>
    <w:rsid w:val="00644085"/>
    <w:rsid w:val="006478AF"/>
    <w:rsid w:val="00654E7E"/>
    <w:rsid w:val="00654F1A"/>
    <w:rsid w:val="006704D3"/>
    <w:rsid w:val="006713ED"/>
    <w:rsid w:val="00674BB5"/>
    <w:rsid w:val="006825EB"/>
    <w:rsid w:val="00682CFE"/>
    <w:rsid w:val="006857C2"/>
    <w:rsid w:val="006A345B"/>
    <w:rsid w:val="006A67B3"/>
    <w:rsid w:val="006A6DDD"/>
    <w:rsid w:val="006A7872"/>
    <w:rsid w:val="006B03F3"/>
    <w:rsid w:val="006C018B"/>
    <w:rsid w:val="006C1671"/>
    <w:rsid w:val="006D1137"/>
    <w:rsid w:val="006D137D"/>
    <w:rsid w:val="006D1D79"/>
    <w:rsid w:val="006D2E54"/>
    <w:rsid w:val="006D4CD4"/>
    <w:rsid w:val="006E7CEE"/>
    <w:rsid w:val="006F1570"/>
    <w:rsid w:val="006F54CD"/>
    <w:rsid w:val="006F651F"/>
    <w:rsid w:val="006F6BDB"/>
    <w:rsid w:val="007058A9"/>
    <w:rsid w:val="00710BA3"/>
    <w:rsid w:val="00724734"/>
    <w:rsid w:val="00726F89"/>
    <w:rsid w:val="00740D29"/>
    <w:rsid w:val="00740E54"/>
    <w:rsid w:val="00742CE8"/>
    <w:rsid w:val="00756623"/>
    <w:rsid w:val="00762E63"/>
    <w:rsid w:val="007662A3"/>
    <w:rsid w:val="00777188"/>
    <w:rsid w:val="00794340"/>
    <w:rsid w:val="00795635"/>
    <w:rsid w:val="00795ADA"/>
    <w:rsid w:val="00795B98"/>
    <w:rsid w:val="007A23BF"/>
    <w:rsid w:val="007C24B4"/>
    <w:rsid w:val="007D68A9"/>
    <w:rsid w:val="007E1D67"/>
    <w:rsid w:val="007F1CF0"/>
    <w:rsid w:val="007F35F3"/>
    <w:rsid w:val="007F4F25"/>
    <w:rsid w:val="00807550"/>
    <w:rsid w:val="00811561"/>
    <w:rsid w:val="00814718"/>
    <w:rsid w:val="00815343"/>
    <w:rsid w:val="00827223"/>
    <w:rsid w:val="00830ECA"/>
    <w:rsid w:val="00843EFD"/>
    <w:rsid w:val="00845F0D"/>
    <w:rsid w:val="0085363E"/>
    <w:rsid w:val="008562DE"/>
    <w:rsid w:val="008626B3"/>
    <w:rsid w:val="008633AB"/>
    <w:rsid w:val="00863BFB"/>
    <w:rsid w:val="008669D0"/>
    <w:rsid w:val="0087455B"/>
    <w:rsid w:val="00887603"/>
    <w:rsid w:val="00890451"/>
    <w:rsid w:val="00890C4A"/>
    <w:rsid w:val="00895924"/>
    <w:rsid w:val="008A7DA2"/>
    <w:rsid w:val="008B0731"/>
    <w:rsid w:val="008D399B"/>
    <w:rsid w:val="008D3FB7"/>
    <w:rsid w:val="008E68ED"/>
    <w:rsid w:val="008E7411"/>
    <w:rsid w:val="008F12B6"/>
    <w:rsid w:val="008F20B7"/>
    <w:rsid w:val="008F6381"/>
    <w:rsid w:val="0090030D"/>
    <w:rsid w:val="009277ED"/>
    <w:rsid w:val="00927B76"/>
    <w:rsid w:val="00930888"/>
    <w:rsid w:val="00931D4B"/>
    <w:rsid w:val="00954180"/>
    <w:rsid w:val="00954D01"/>
    <w:rsid w:val="0095532B"/>
    <w:rsid w:val="00965017"/>
    <w:rsid w:val="009663CA"/>
    <w:rsid w:val="0096775D"/>
    <w:rsid w:val="0097489F"/>
    <w:rsid w:val="00975AA0"/>
    <w:rsid w:val="00991650"/>
    <w:rsid w:val="00992809"/>
    <w:rsid w:val="009A21F7"/>
    <w:rsid w:val="009A2A10"/>
    <w:rsid w:val="009B66C1"/>
    <w:rsid w:val="009C50B1"/>
    <w:rsid w:val="009D1FEC"/>
    <w:rsid w:val="009D4A0D"/>
    <w:rsid w:val="009D4EE6"/>
    <w:rsid w:val="009D6AD2"/>
    <w:rsid w:val="009E075D"/>
    <w:rsid w:val="009E08D5"/>
    <w:rsid w:val="009E5534"/>
    <w:rsid w:val="009E67A7"/>
    <w:rsid w:val="009F471F"/>
    <w:rsid w:val="00A01765"/>
    <w:rsid w:val="00A05E1E"/>
    <w:rsid w:val="00A11E97"/>
    <w:rsid w:val="00A15338"/>
    <w:rsid w:val="00A24A40"/>
    <w:rsid w:val="00A35A8B"/>
    <w:rsid w:val="00A372F4"/>
    <w:rsid w:val="00A37470"/>
    <w:rsid w:val="00A375FC"/>
    <w:rsid w:val="00A43F85"/>
    <w:rsid w:val="00A4548B"/>
    <w:rsid w:val="00A57FD3"/>
    <w:rsid w:val="00A64459"/>
    <w:rsid w:val="00A651F1"/>
    <w:rsid w:val="00A8101F"/>
    <w:rsid w:val="00A81140"/>
    <w:rsid w:val="00A82E46"/>
    <w:rsid w:val="00A91CE2"/>
    <w:rsid w:val="00A92F02"/>
    <w:rsid w:val="00A93B0F"/>
    <w:rsid w:val="00AA278B"/>
    <w:rsid w:val="00AB37B7"/>
    <w:rsid w:val="00AC2352"/>
    <w:rsid w:val="00AD0880"/>
    <w:rsid w:val="00AE17AC"/>
    <w:rsid w:val="00AE72A8"/>
    <w:rsid w:val="00AF304D"/>
    <w:rsid w:val="00AF435E"/>
    <w:rsid w:val="00AF47D3"/>
    <w:rsid w:val="00AF6580"/>
    <w:rsid w:val="00B02172"/>
    <w:rsid w:val="00B0277A"/>
    <w:rsid w:val="00B028F4"/>
    <w:rsid w:val="00B1350F"/>
    <w:rsid w:val="00B1410D"/>
    <w:rsid w:val="00B145FC"/>
    <w:rsid w:val="00B17CFD"/>
    <w:rsid w:val="00B23A26"/>
    <w:rsid w:val="00B3292F"/>
    <w:rsid w:val="00B40EF1"/>
    <w:rsid w:val="00B510CA"/>
    <w:rsid w:val="00B540B2"/>
    <w:rsid w:val="00B56AEC"/>
    <w:rsid w:val="00B65163"/>
    <w:rsid w:val="00B73397"/>
    <w:rsid w:val="00B73A13"/>
    <w:rsid w:val="00B95A90"/>
    <w:rsid w:val="00B96256"/>
    <w:rsid w:val="00BA3EF6"/>
    <w:rsid w:val="00BA72A3"/>
    <w:rsid w:val="00BB0F83"/>
    <w:rsid w:val="00BB4BDF"/>
    <w:rsid w:val="00BB7280"/>
    <w:rsid w:val="00BC0B3D"/>
    <w:rsid w:val="00BD184E"/>
    <w:rsid w:val="00BD275D"/>
    <w:rsid w:val="00BD6148"/>
    <w:rsid w:val="00BD78BD"/>
    <w:rsid w:val="00BE30C3"/>
    <w:rsid w:val="00BE4F3F"/>
    <w:rsid w:val="00BF2D10"/>
    <w:rsid w:val="00BF4C7E"/>
    <w:rsid w:val="00C1254C"/>
    <w:rsid w:val="00C31330"/>
    <w:rsid w:val="00C32395"/>
    <w:rsid w:val="00C4120E"/>
    <w:rsid w:val="00C4210F"/>
    <w:rsid w:val="00C47E17"/>
    <w:rsid w:val="00C67166"/>
    <w:rsid w:val="00C70CED"/>
    <w:rsid w:val="00C828B2"/>
    <w:rsid w:val="00CA3340"/>
    <w:rsid w:val="00CA3492"/>
    <w:rsid w:val="00CB1B3D"/>
    <w:rsid w:val="00CC27EB"/>
    <w:rsid w:val="00CD4C86"/>
    <w:rsid w:val="00D00B14"/>
    <w:rsid w:val="00D147E3"/>
    <w:rsid w:val="00D23151"/>
    <w:rsid w:val="00D34749"/>
    <w:rsid w:val="00D358FF"/>
    <w:rsid w:val="00D47F02"/>
    <w:rsid w:val="00D50586"/>
    <w:rsid w:val="00D50C43"/>
    <w:rsid w:val="00D51B67"/>
    <w:rsid w:val="00D524EE"/>
    <w:rsid w:val="00D55A03"/>
    <w:rsid w:val="00D57071"/>
    <w:rsid w:val="00D90446"/>
    <w:rsid w:val="00D90B60"/>
    <w:rsid w:val="00D95AAB"/>
    <w:rsid w:val="00D97879"/>
    <w:rsid w:val="00DA0E92"/>
    <w:rsid w:val="00DA77B8"/>
    <w:rsid w:val="00DB39B8"/>
    <w:rsid w:val="00DC2938"/>
    <w:rsid w:val="00DC70E3"/>
    <w:rsid w:val="00DD5C5F"/>
    <w:rsid w:val="00DE314B"/>
    <w:rsid w:val="00DE42D0"/>
    <w:rsid w:val="00DF08C3"/>
    <w:rsid w:val="00E06514"/>
    <w:rsid w:val="00E1064B"/>
    <w:rsid w:val="00E14FE1"/>
    <w:rsid w:val="00E15EDE"/>
    <w:rsid w:val="00E2244B"/>
    <w:rsid w:val="00E22A7B"/>
    <w:rsid w:val="00E25A9D"/>
    <w:rsid w:val="00E30F40"/>
    <w:rsid w:val="00E35A2F"/>
    <w:rsid w:val="00E46AAC"/>
    <w:rsid w:val="00E6388F"/>
    <w:rsid w:val="00E67BEA"/>
    <w:rsid w:val="00E75815"/>
    <w:rsid w:val="00E81E27"/>
    <w:rsid w:val="00E97730"/>
    <w:rsid w:val="00E97C57"/>
    <w:rsid w:val="00EA3A4C"/>
    <w:rsid w:val="00EA4439"/>
    <w:rsid w:val="00EB1CF6"/>
    <w:rsid w:val="00EB2906"/>
    <w:rsid w:val="00EB3B17"/>
    <w:rsid w:val="00EB6BB9"/>
    <w:rsid w:val="00EC2AC3"/>
    <w:rsid w:val="00EC47A1"/>
    <w:rsid w:val="00EC7705"/>
    <w:rsid w:val="00ED2350"/>
    <w:rsid w:val="00ED2EB8"/>
    <w:rsid w:val="00ED676C"/>
    <w:rsid w:val="00EE3116"/>
    <w:rsid w:val="00EF11DA"/>
    <w:rsid w:val="00EF6661"/>
    <w:rsid w:val="00EF7AA8"/>
    <w:rsid w:val="00F045F7"/>
    <w:rsid w:val="00F0687E"/>
    <w:rsid w:val="00F14492"/>
    <w:rsid w:val="00F15EEC"/>
    <w:rsid w:val="00F22C67"/>
    <w:rsid w:val="00F30BFC"/>
    <w:rsid w:val="00F418D5"/>
    <w:rsid w:val="00F42520"/>
    <w:rsid w:val="00F456CB"/>
    <w:rsid w:val="00F46E63"/>
    <w:rsid w:val="00F637B3"/>
    <w:rsid w:val="00F71460"/>
    <w:rsid w:val="00F76046"/>
    <w:rsid w:val="00F76F9C"/>
    <w:rsid w:val="00F801D4"/>
    <w:rsid w:val="00F83B47"/>
    <w:rsid w:val="00F95DBF"/>
    <w:rsid w:val="00FA555E"/>
    <w:rsid w:val="00FB0941"/>
    <w:rsid w:val="00FB26DE"/>
    <w:rsid w:val="00FC1974"/>
    <w:rsid w:val="00FC4BBC"/>
    <w:rsid w:val="00FD397F"/>
    <w:rsid w:val="00FD3AD7"/>
    <w:rsid w:val="00FE017A"/>
    <w:rsid w:val="00FE0961"/>
    <w:rsid w:val="00FE28F5"/>
    <w:rsid w:val="00FE3768"/>
    <w:rsid w:val="00FE406B"/>
    <w:rsid w:val="00FF37C6"/>
    <w:rsid w:val="00FF7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5D1D12"/>
    <w:pPr>
      <w:keepNext/>
      <w:spacing w:after="0" w:line="240" w:lineRule="auto"/>
      <w:ind w:firstLine="567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022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120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17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21794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2">
    <w:name w:val="Абзац списка2"/>
    <w:basedOn w:val="a"/>
    <w:rsid w:val="0021794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uiPriority w:val="1"/>
    <w:qFormat/>
    <w:rsid w:val="00DC70E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DC70E3"/>
    <w:rPr>
      <w:rFonts w:ascii="Calibri" w:eastAsia="Times New Roman" w:hAnsi="Calibri" w:cs="Times New Roman"/>
      <w:lang w:eastAsia="ru-RU"/>
    </w:rPr>
  </w:style>
  <w:style w:type="paragraph" w:styleId="aa">
    <w:name w:val="Title"/>
    <w:basedOn w:val="a"/>
    <w:link w:val="ab"/>
    <w:uiPriority w:val="99"/>
    <w:qFormat/>
    <w:rsid w:val="00DC70E3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uiPriority w:val="99"/>
    <w:rsid w:val="00DC70E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header"/>
    <w:basedOn w:val="a"/>
    <w:link w:val="ad"/>
    <w:uiPriority w:val="99"/>
    <w:unhideWhenUsed/>
    <w:rsid w:val="005B5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B5B06"/>
  </w:style>
  <w:style w:type="paragraph" w:styleId="ae">
    <w:name w:val="footer"/>
    <w:basedOn w:val="a"/>
    <w:link w:val="af"/>
    <w:uiPriority w:val="99"/>
    <w:semiHidden/>
    <w:unhideWhenUsed/>
    <w:rsid w:val="005B5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B5B06"/>
  </w:style>
  <w:style w:type="paragraph" w:customStyle="1" w:styleId="Style4">
    <w:name w:val="Style4"/>
    <w:basedOn w:val="a"/>
    <w:uiPriority w:val="99"/>
    <w:rsid w:val="00EA4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_"/>
    <w:basedOn w:val="a0"/>
    <w:link w:val="1"/>
    <w:locked/>
    <w:rsid w:val="00EA4439"/>
    <w:rPr>
      <w:spacing w:val="1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f0"/>
    <w:rsid w:val="00EA4439"/>
    <w:pPr>
      <w:widowControl w:val="0"/>
      <w:shd w:val="clear" w:color="auto" w:fill="FFFFFF"/>
      <w:spacing w:after="0" w:line="324" w:lineRule="exact"/>
      <w:jc w:val="center"/>
    </w:pPr>
    <w:rPr>
      <w:spacing w:val="1"/>
      <w:sz w:val="25"/>
      <w:szCs w:val="25"/>
    </w:rPr>
  </w:style>
  <w:style w:type="character" w:customStyle="1" w:styleId="FontStyle14">
    <w:name w:val="Font Style14"/>
    <w:uiPriority w:val="99"/>
    <w:rsid w:val="00EA4439"/>
    <w:rPr>
      <w:rFonts w:ascii="Times New Roman" w:hAnsi="Times New Roman" w:cs="Times New Roman" w:hint="default"/>
      <w:b/>
      <w:bCs w:val="0"/>
      <w:sz w:val="26"/>
    </w:rPr>
  </w:style>
  <w:style w:type="character" w:customStyle="1" w:styleId="7pt">
    <w:name w:val="Основной текст + 7 pt"/>
    <w:aliases w:val="Полужирный,Интервал 0 pt"/>
    <w:rsid w:val="00EA443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"/>
      <w:w w:val="100"/>
      <w:position w:val="0"/>
      <w:sz w:val="14"/>
      <w:szCs w:val="14"/>
      <w:u w:val="none"/>
      <w:effect w:val="none"/>
      <w:shd w:val="clear" w:color="auto" w:fill="FFFFFF"/>
      <w:lang w:val="ru-RU"/>
    </w:rPr>
  </w:style>
  <w:style w:type="paragraph" w:styleId="af1">
    <w:name w:val="Normal (Web)"/>
    <w:basedOn w:val="a"/>
    <w:uiPriority w:val="99"/>
    <w:unhideWhenUsed/>
    <w:rsid w:val="00EA4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basedOn w:val="a0"/>
    <w:uiPriority w:val="22"/>
    <w:qFormat/>
    <w:rsid w:val="00293685"/>
    <w:rPr>
      <w:b/>
      <w:bCs/>
    </w:rPr>
  </w:style>
  <w:style w:type="character" w:customStyle="1" w:styleId="40">
    <w:name w:val="Заголовок 4 Знак"/>
    <w:basedOn w:val="a0"/>
    <w:link w:val="4"/>
    <w:rsid w:val="005D1D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20">
    <w:name w:val="Font Style20"/>
    <w:basedOn w:val="a0"/>
    <w:rsid w:val="005D1D12"/>
    <w:rPr>
      <w:rFonts w:ascii="Times New Roman" w:hAnsi="Times New Roman" w:cs="Times New Roman" w:hint="default"/>
      <w:sz w:val="26"/>
      <w:szCs w:val="26"/>
    </w:rPr>
  </w:style>
  <w:style w:type="paragraph" w:customStyle="1" w:styleId="Style12">
    <w:name w:val="Style12"/>
    <w:basedOn w:val="a"/>
    <w:rsid w:val="005D1D12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FE096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fontstyle01">
    <w:name w:val="fontstyle01"/>
    <w:basedOn w:val="a0"/>
    <w:rsid w:val="0079434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3">
    <w:name w:val="Body Text"/>
    <w:basedOn w:val="a"/>
    <w:link w:val="af4"/>
    <w:uiPriority w:val="99"/>
    <w:rsid w:val="00B73A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99"/>
    <w:rsid w:val="00B73A13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31"/>
    <w:basedOn w:val="a"/>
    <w:qFormat/>
    <w:rsid w:val="00B73A1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Body Text Indent"/>
    <w:basedOn w:val="a"/>
    <w:link w:val="af6"/>
    <w:rsid w:val="002720F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basedOn w:val="a0"/>
    <w:link w:val="af5"/>
    <w:rsid w:val="002720F7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272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2720F7"/>
  </w:style>
  <w:style w:type="paragraph" w:customStyle="1" w:styleId="formattext">
    <w:name w:val="formattext"/>
    <w:basedOn w:val="a"/>
    <w:rsid w:val="00671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5D1D12"/>
    <w:pPr>
      <w:keepNext/>
      <w:spacing w:after="0" w:line="240" w:lineRule="auto"/>
      <w:ind w:firstLine="567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022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120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17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21794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2">
    <w:name w:val="Абзац списка2"/>
    <w:basedOn w:val="a"/>
    <w:rsid w:val="0021794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uiPriority w:val="1"/>
    <w:qFormat/>
    <w:rsid w:val="00DC70E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DC70E3"/>
    <w:rPr>
      <w:rFonts w:ascii="Calibri" w:eastAsia="Times New Roman" w:hAnsi="Calibri" w:cs="Times New Roman"/>
      <w:lang w:eastAsia="ru-RU"/>
    </w:rPr>
  </w:style>
  <w:style w:type="paragraph" w:styleId="aa">
    <w:name w:val="Title"/>
    <w:basedOn w:val="a"/>
    <w:link w:val="ab"/>
    <w:uiPriority w:val="99"/>
    <w:qFormat/>
    <w:rsid w:val="00DC70E3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uiPriority w:val="99"/>
    <w:rsid w:val="00DC70E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header"/>
    <w:basedOn w:val="a"/>
    <w:link w:val="ad"/>
    <w:uiPriority w:val="99"/>
    <w:unhideWhenUsed/>
    <w:rsid w:val="005B5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B5B06"/>
  </w:style>
  <w:style w:type="paragraph" w:styleId="ae">
    <w:name w:val="footer"/>
    <w:basedOn w:val="a"/>
    <w:link w:val="af"/>
    <w:uiPriority w:val="99"/>
    <w:semiHidden/>
    <w:unhideWhenUsed/>
    <w:rsid w:val="005B5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B5B06"/>
  </w:style>
  <w:style w:type="paragraph" w:customStyle="1" w:styleId="Style4">
    <w:name w:val="Style4"/>
    <w:basedOn w:val="a"/>
    <w:uiPriority w:val="99"/>
    <w:rsid w:val="00EA4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_"/>
    <w:basedOn w:val="a0"/>
    <w:link w:val="1"/>
    <w:locked/>
    <w:rsid w:val="00EA4439"/>
    <w:rPr>
      <w:spacing w:val="1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f0"/>
    <w:rsid w:val="00EA4439"/>
    <w:pPr>
      <w:widowControl w:val="0"/>
      <w:shd w:val="clear" w:color="auto" w:fill="FFFFFF"/>
      <w:spacing w:after="0" w:line="324" w:lineRule="exact"/>
      <w:jc w:val="center"/>
    </w:pPr>
    <w:rPr>
      <w:spacing w:val="1"/>
      <w:sz w:val="25"/>
      <w:szCs w:val="25"/>
    </w:rPr>
  </w:style>
  <w:style w:type="character" w:customStyle="1" w:styleId="FontStyle14">
    <w:name w:val="Font Style14"/>
    <w:uiPriority w:val="99"/>
    <w:rsid w:val="00EA4439"/>
    <w:rPr>
      <w:rFonts w:ascii="Times New Roman" w:hAnsi="Times New Roman" w:cs="Times New Roman" w:hint="default"/>
      <w:b/>
      <w:bCs w:val="0"/>
      <w:sz w:val="26"/>
    </w:rPr>
  </w:style>
  <w:style w:type="character" w:customStyle="1" w:styleId="7pt">
    <w:name w:val="Основной текст + 7 pt"/>
    <w:aliases w:val="Полужирный,Интервал 0 pt"/>
    <w:rsid w:val="00EA443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"/>
      <w:w w:val="100"/>
      <w:position w:val="0"/>
      <w:sz w:val="14"/>
      <w:szCs w:val="14"/>
      <w:u w:val="none"/>
      <w:effect w:val="none"/>
      <w:shd w:val="clear" w:color="auto" w:fill="FFFFFF"/>
      <w:lang w:val="ru-RU"/>
    </w:rPr>
  </w:style>
  <w:style w:type="paragraph" w:styleId="af1">
    <w:name w:val="Normal (Web)"/>
    <w:basedOn w:val="a"/>
    <w:uiPriority w:val="99"/>
    <w:unhideWhenUsed/>
    <w:rsid w:val="00EA4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basedOn w:val="a0"/>
    <w:uiPriority w:val="22"/>
    <w:qFormat/>
    <w:rsid w:val="00293685"/>
    <w:rPr>
      <w:b/>
      <w:bCs/>
    </w:rPr>
  </w:style>
  <w:style w:type="character" w:customStyle="1" w:styleId="40">
    <w:name w:val="Заголовок 4 Знак"/>
    <w:basedOn w:val="a0"/>
    <w:link w:val="4"/>
    <w:rsid w:val="005D1D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20">
    <w:name w:val="Font Style20"/>
    <w:basedOn w:val="a0"/>
    <w:rsid w:val="005D1D12"/>
    <w:rPr>
      <w:rFonts w:ascii="Times New Roman" w:hAnsi="Times New Roman" w:cs="Times New Roman" w:hint="default"/>
      <w:sz w:val="26"/>
      <w:szCs w:val="26"/>
    </w:rPr>
  </w:style>
  <w:style w:type="paragraph" w:customStyle="1" w:styleId="Style12">
    <w:name w:val="Style12"/>
    <w:basedOn w:val="a"/>
    <w:rsid w:val="005D1D12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FE096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fontstyle01">
    <w:name w:val="fontstyle01"/>
    <w:basedOn w:val="a0"/>
    <w:rsid w:val="0079434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3">
    <w:name w:val="Body Text"/>
    <w:basedOn w:val="a"/>
    <w:link w:val="af4"/>
    <w:uiPriority w:val="99"/>
    <w:rsid w:val="00B73A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99"/>
    <w:rsid w:val="00B73A13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31"/>
    <w:basedOn w:val="a"/>
    <w:qFormat/>
    <w:rsid w:val="00B73A1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Body Text Indent"/>
    <w:basedOn w:val="a"/>
    <w:link w:val="af6"/>
    <w:rsid w:val="002720F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basedOn w:val="a0"/>
    <w:link w:val="af5"/>
    <w:rsid w:val="002720F7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272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2720F7"/>
  </w:style>
  <w:style w:type="paragraph" w:customStyle="1" w:styleId="formattext">
    <w:name w:val="formattext"/>
    <w:basedOn w:val="a"/>
    <w:rsid w:val="00671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2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99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60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51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9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4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63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6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6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06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2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55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4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098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41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84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29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99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5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4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30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60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36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80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5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1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5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C0849-D4F1-441A-B43E-72B92824E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6501</Words>
  <Characters>37058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RN114</dc:creator>
  <cp:lastModifiedBy>RNA121 (Снеткова 12)</cp:lastModifiedBy>
  <cp:revision>2</cp:revision>
  <cp:lastPrinted>2024-02-13T23:20:00Z</cp:lastPrinted>
  <dcterms:created xsi:type="dcterms:W3CDTF">2024-04-17T03:40:00Z</dcterms:created>
  <dcterms:modified xsi:type="dcterms:W3CDTF">2024-04-17T03:40:00Z</dcterms:modified>
</cp:coreProperties>
</file>