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79" w:rsidRPr="000A46EA" w:rsidRDefault="0000221A" w:rsidP="00B02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46EA">
        <w:rPr>
          <w:rFonts w:ascii="Times New Roman" w:hAnsi="Times New Roman" w:cs="Times New Roman"/>
          <w:b/>
          <w:sz w:val="28"/>
          <w:szCs w:val="28"/>
        </w:rPr>
        <w:t>ИТОГ</w:t>
      </w:r>
      <w:r w:rsidR="00C70CED" w:rsidRPr="000A46EA">
        <w:rPr>
          <w:rFonts w:ascii="Times New Roman" w:hAnsi="Times New Roman" w:cs="Times New Roman"/>
          <w:b/>
          <w:sz w:val="28"/>
          <w:szCs w:val="28"/>
        </w:rPr>
        <w:t>И РАБОТЫ</w:t>
      </w:r>
      <w:r w:rsidRPr="000A46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10CA" w:rsidRPr="000A46EA" w:rsidRDefault="0000221A" w:rsidP="00B02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EA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НАСЕЛЕНИЯ ЗАБАЙКАЛЬСКОГО КРАЯ</w:t>
      </w:r>
    </w:p>
    <w:p w:rsidR="00FC1974" w:rsidRPr="000A46EA" w:rsidRDefault="00D97879" w:rsidP="00B02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EA">
        <w:rPr>
          <w:rFonts w:ascii="Times New Roman" w:hAnsi="Times New Roman" w:cs="Times New Roman"/>
          <w:b/>
          <w:sz w:val="28"/>
          <w:szCs w:val="28"/>
        </w:rPr>
        <w:t>за</w:t>
      </w:r>
      <w:r w:rsidR="0000221A" w:rsidRPr="000A4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0CA" w:rsidRPr="000A46EA">
        <w:rPr>
          <w:rFonts w:ascii="Times New Roman" w:hAnsi="Times New Roman" w:cs="Times New Roman"/>
          <w:b/>
          <w:sz w:val="28"/>
          <w:szCs w:val="28"/>
        </w:rPr>
        <w:t>202</w:t>
      </w:r>
      <w:r w:rsidR="00D358FF" w:rsidRPr="000A46EA">
        <w:rPr>
          <w:rFonts w:ascii="Times New Roman" w:hAnsi="Times New Roman" w:cs="Times New Roman"/>
          <w:b/>
          <w:sz w:val="28"/>
          <w:szCs w:val="28"/>
        </w:rPr>
        <w:t>3</w:t>
      </w:r>
      <w:r w:rsidR="00B510CA" w:rsidRPr="000A46E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A46EA" w:rsidRPr="000A46EA" w:rsidRDefault="000A46EA" w:rsidP="00D978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58FF" w:rsidRPr="000A46EA" w:rsidRDefault="00D358FF" w:rsidP="00D978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В соответствии со Стратегией социально-экономического развития Забайкальского края до 2035 года, утвержденной Постановлением Правительства Забайкальского края от 02.06.2023 №</w:t>
      </w:r>
      <w:r w:rsidR="00807550" w:rsidRPr="000A46EA">
        <w:rPr>
          <w:rFonts w:ascii="Times New Roman" w:hAnsi="Times New Roman" w:cs="Times New Roman"/>
          <w:sz w:val="28"/>
          <w:szCs w:val="28"/>
        </w:rPr>
        <w:t> </w:t>
      </w:r>
      <w:r w:rsidRPr="000A46EA">
        <w:rPr>
          <w:rFonts w:ascii="Times New Roman" w:hAnsi="Times New Roman" w:cs="Times New Roman"/>
          <w:sz w:val="28"/>
          <w:szCs w:val="28"/>
        </w:rPr>
        <w:t>272</w:t>
      </w:r>
      <w:r w:rsidR="00954D01" w:rsidRPr="000A46EA">
        <w:rPr>
          <w:rFonts w:ascii="Times New Roman" w:hAnsi="Times New Roman" w:cs="Times New Roman"/>
          <w:sz w:val="28"/>
          <w:szCs w:val="28"/>
        </w:rPr>
        <w:t xml:space="preserve"> Стратегической це</w:t>
      </w:r>
      <w:r w:rsidR="00BD184E" w:rsidRPr="000A46EA">
        <w:rPr>
          <w:rFonts w:ascii="Times New Roman" w:hAnsi="Times New Roman" w:cs="Times New Roman"/>
          <w:sz w:val="28"/>
          <w:szCs w:val="28"/>
        </w:rPr>
        <w:t>л</w:t>
      </w:r>
      <w:r w:rsidR="00954D01" w:rsidRPr="000A46EA">
        <w:rPr>
          <w:rFonts w:ascii="Times New Roman" w:hAnsi="Times New Roman" w:cs="Times New Roman"/>
          <w:sz w:val="28"/>
          <w:szCs w:val="28"/>
        </w:rPr>
        <w:t>ью номер 1 является</w:t>
      </w:r>
      <w:r w:rsidRPr="000A46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58FF" w:rsidRPr="000A46EA" w:rsidRDefault="00954D01" w:rsidP="00D978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«</w:t>
      </w:r>
      <w:r w:rsidR="00D358FF" w:rsidRPr="000A46EA">
        <w:rPr>
          <w:rFonts w:ascii="Times New Roman" w:hAnsi="Times New Roman" w:cs="Times New Roman"/>
          <w:sz w:val="28"/>
          <w:szCs w:val="28"/>
        </w:rPr>
        <w:t>Обеспечение среднероссийских стандартов качества жизни населения на основе современного здравоохранения, образования и широких возможностей самореализации индивидов с учетом принципа человекосбережения как основы опережающего развития региона</w:t>
      </w:r>
      <w:r w:rsidRPr="000A46EA">
        <w:rPr>
          <w:rFonts w:ascii="Times New Roman" w:hAnsi="Times New Roman" w:cs="Times New Roman"/>
          <w:sz w:val="28"/>
          <w:szCs w:val="28"/>
        </w:rPr>
        <w:t>»</w:t>
      </w:r>
    </w:p>
    <w:p w:rsidR="00545BF4" w:rsidRPr="000A46EA" w:rsidRDefault="00954D01" w:rsidP="00D978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Министерству труда и социальной защиты населения Забайкальского края совместно с другими органами исполнительной власти </w:t>
      </w:r>
      <w:r w:rsidR="00166F10" w:rsidRPr="000A46EA">
        <w:rPr>
          <w:rFonts w:ascii="Times New Roman" w:hAnsi="Times New Roman" w:cs="Times New Roman"/>
          <w:sz w:val="28"/>
          <w:szCs w:val="28"/>
        </w:rPr>
        <w:t>н</w:t>
      </w:r>
      <w:r w:rsidR="00545BF4" w:rsidRPr="000A46EA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166F10" w:rsidRPr="000A46EA">
        <w:rPr>
          <w:rFonts w:ascii="Times New Roman" w:hAnsi="Times New Roman" w:cs="Times New Roman"/>
          <w:sz w:val="28"/>
          <w:szCs w:val="28"/>
        </w:rPr>
        <w:t>исполнение</w:t>
      </w:r>
      <w:r w:rsidR="00545BF4" w:rsidRPr="000A46EA">
        <w:rPr>
          <w:rFonts w:ascii="Times New Roman" w:hAnsi="Times New Roman" w:cs="Times New Roman"/>
          <w:sz w:val="28"/>
          <w:szCs w:val="28"/>
        </w:rPr>
        <w:t xml:space="preserve"> к 2035 году следующи</w:t>
      </w:r>
      <w:r w:rsidRPr="000A46EA">
        <w:rPr>
          <w:rFonts w:ascii="Times New Roman" w:hAnsi="Times New Roman" w:cs="Times New Roman"/>
          <w:sz w:val="28"/>
          <w:szCs w:val="28"/>
        </w:rPr>
        <w:t>х</w:t>
      </w:r>
      <w:r w:rsidR="00545BF4" w:rsidRPr="000A46EA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0A46EA">
        <w:rPr>
          <w:rFonts w:ascii="Times New Roman" w:hAnsi="Times New Roman" w:cs="Times New Roman"/>
          <w:sz w:val="28"/>
          <w:szCs w:val="28"/>
        </w:rPr>
        <w:t>ей</w:t>
      </w:r>
      <w:r w:rsidR="00545BF4" w:rsidRPr="000A46EA">
        <w:rPr>
          <w:rFonts w:ascii="Times New Roman" w:hAnsi="Times New Roman" w:cs="Times New Roman"/>
          <w:sz w:val="28"/>
          <w:szCs w:val="28"/>
        </w:rPr>
        <w:t>:</w:t>
      </w:r>
    </w:p>
    <w:p w:rsidR="00D358FF" w:rsidRPr="000A46EA" w:rsidRDefault="00D358FF" w:rsidP="00D978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1) численность постоянного населения (среднегодовая) – 1048,5 тыс. человек;</w:t>
      </w:r>
    </w:p>
    <w:p w:rsidR="00D358FF" w:rsidRPr="000A46EA" w:rsidRDefault="00D358FF" w:rsidP="00D978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2) ожидаемая продолжительность жизни – 78 лет;</w:t>
      </w:r>
    </w:p>
    <w:p w:rsidR="00D358FF" w:rsidRPr="000A46EA" w:rsidRDefault="00D358FF" w:rsidP="00D978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3) уровень бедности – 6,4%;</w:t>
      </w:r>
    </w:p>
    <w:p w:rsidR="00D358FF" w:rsidRPr="000A46EA" w:rsidRDefault="00D358FF" w:rsidP="00D978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4) уровень безработицы (по методологии МОТ) – 5,9%</w:t>
      </w:r>
      <w:r w:rsidR="00954D01" w:rsidRPr="000A46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BF4" w:rsidRPr="000A46EA" w:rsidRDefault="00D97879" w:rsidP="00D978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Д</w:t>
      </w:r>
      <w:r w:rsidR="00FB0941" w:rsidRPr="000A46EA">
        <w:rPr>
          <w:rFonts w:ascii="Times New Roman" w:hAnsi="Times New Roman" w:cs="Times New Roman"/>
          <w:sz w:val="28"/>
          <w:szCs w:val="28"/>
        </w:rPr>
        <w:t>ости</w:t>
      </w:r>
      <w:r w:rsidR="00954D01" w:rsidRPr="000A46EA">
        <w:rPr>
          <w:rFonts w:ascii="Times New Roman" w:hAnsi="Times New Roman" w:cs="Times New Roman"/>
          <w:sz w:val="28"/>
          <w:szCs w:val="28"/>
        </w:rPr>
        <w:t>жение показателей требует</w:t>
      </w:r>
      <w:r w:rsidR="00FB0941" w:rsidRPr="000A46EA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954D01" w:rsidRPr="000A46EA">
        <w:rPr>
          <w:rFonts w:ascii="Times New Roman" w:hAnsi="Times New Roman" w:cs="Times New Roman"/>
          <w:sz w:val="28"/>
          <w:szCs w:val="28"/>
        </w:rPr>
        <w:t>я</w:t>
      </w:r>
      <w:r w:rsidR="00FB0941" w:rsidRPr="000A46EA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260C06" w:rsidRPr="000A46EA">
        <w:rPr>
          <w:rFonts w:ascii="Times New Roman" w:hAnsi="Times New Roman" w:cs="Times New Roman"/>
          <w:sz w:val="28"/>
          <w:szCs w:val="28"/>
        </w:rPr>
        <w:t xml:space="preserve">стратегических </w:t>
      </w:r>
      <w:r w:rsidR="00FB0941" w:rsidRPr="000A46EA">
        <w:rPr>
          <w:rFonts w:ascii="Times New Roman" w:hAnsi="Times New Roman" w:cs="Times New Roman"/>
          <w:sz w:val="28"/>
          <w:szCs w:val="28"/>
        </w:rPr>
        <w:t>з</w:t>
      </w:r>
      <w:r w:rsidR="00545BF4" w:rsidRPr="000A46EA">
        <w:rPr>
          <w:rFonts w:ascii="Times New Roman" w:hAnsi="Times New Roman" w:cs="Times New Roman"/>
          <w:sz w:val="28"/>
          <w:szCs w:val="28"/>
        </w:rPr>
        <w:t>адач</w:t>
      </w:r>
      <w:r w:rsidR="00954D01" w:rsidRPr="000A46EA">
        <w:rPr>
          <w:rFonts w:ascii="Times New Roman" w:hAnsi="Times New Roman" w:cs="Times New Roman"/>
          <w:sz w:val="28"/>
          <w:szCs w:val="28"/>
        </w:rPr>
        <w:t xml:space="preserve">, которые в отчетном периоде </w:t>
      </w:r>
      <w:r w:rsidR="00260C06" w:rsidRPr="000A46EA">
        <w:rPr>
          <w:rFonts w:ascii="Times New Roman" w:hAnsi="Times New Roman" w:cs="Times New Roman"/>
          <w:sz w:val="28"/>
          <w:szCs w:val="28"/>
        </w:rPr>
        <w:t xml:space="preserve">реализовывались </w:t>
      </w:r>
      <w:r w:rsidR="00954D01" w:rsidRPr="000A46EA">
        <w:rPr>
          <w:rFonts w:ascii="Times New Roman" w:hAnsi="Times New Roman" w:cs="Times New Roman"/>
          <w:sz w:val="28"/>
          <w:szCs w:val="28"/>
        </w:rPr>
        <w:t>Министерством</w:t>
      </w:r>
      <w:r w:rsidR="00545BF4" w:rsidRPr="000A46EA">
        <w:rPr>
          <w:rFonts w:ascii="Times New Roman" w:hAnsi="Times New Roman" w:cs="Times New Roman"/>
          <w:sz w:val="28"/>
          <w:szCs w:val="28"/>
        </w:rPr>
        <w:t>:</w:t>
      </w:r>
    </w:p>
    <w:p w:rsidR="00545BF4" w:rsidRPr="000A46EA" w:rsidRDefault="00FB0941" w:rsidP="00D978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1</w:t>
      </w:r>
      <w:r w:rsidR="00545BF4" w:rsidRPr="000A46EA">
        <w:rPr>
          <w:rFonts w:ascii="Times New Roman" w:hAnsi="Times New Roman" w:cs="Times New Roman"/>
          <w:sz w:val="28"/>
          <w:szCs w:val="28"/>
        </w:rPr>
        <w:t>) демографическое развитие. Укрепление института семьи и сохранение традиций семейных отношений. Обеспечение</w:t>
      </w:r>
      <w:r w:rsidR="001832D8" w:rsidRPr="000A46EA">
        <w:rPr>
          <w:rFonts w:ascii="Times New Roman" w:hAnsi="Times New Roman" w:cs="Times New Roman"/>
          <w:sz w:val="28"/>
          <w:szCs w:val="28"/>
        </w:rPr>
        <w:t xml:space="preserve"> </w:t>
      </w:r>
      <w:r w:rsidR="00545BF4" w:rsidRPr="000A46EA">
        <w:rPr>
          <w:rFonts w:ascii="Times New Roman" w:hAnsi="Times New Roman" w:cs="Times New Roman"/>
          <w:sz w:val="28"/>
          <w:szCs w:val="28"/>
        </w:rPr>
        <w:t>экономической самостоятельности семьи;</w:t>
      </w:r>
    </w:p>
    <w:p w:rsidR="00545BF4" w:rsidRPr="000A46EA" w:rsidRDefault="00545BF4" w:rsidP="00D978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2) обеспечение эффективного функционирования системы социальных гарантий (социальной защиты) населения. Поддержка наиболее уязвимых групп населения;</w:t>
      </w:r>
    </w:p>
    <w:p w:rsidR="00545BF4" w:rsidRPr="000A46EA" w:rsidRDefault="00545BF4" w:rsidP="00D978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3) рост благосостояния граждан, повышение эффективной занятости населения, развитие рынка труда и кадрового потенциала</w:t>
      </w:r>
      <w:r w:rsidR="006302BA" w:rsidRPr="000A46EA">
        <w:rPr>
          <w:rFonts w:ascii="Times New Roman" w:hAnsi="Times New Roman" w:cs="Times New Roman"/>
          <w:sz w:val="28"/>
          <w:szCs w:val="28"/>
        </w:rPr>
        <w:t>.</w:t>
      </w:r>
    </w:p>
    <w:p w:rsidR="00D00B14" w:rsidRPr="000A46EA" w:rsidRDefault="00D00B14" w:rsidP="00D978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6EA">
        <w:rPr>
          <w:rFonts w:ascii="Times New Roman" w:hAnsi="Times New Roman" w:cs="Times New Roman"/>
          <w:bCs/>
          <w:sz w:val="28"/>
          <w:szCs w:val="28"/>
        </w:rPr>
        <w:t>Для решения данных стратегических задач Министерством реализуются 3 государственные программы:</w:t>
      </w:r>
    </w:p>
    <w:p w:rsidR="00D00B14" w:rsidRPr="000A46EA" w:rsidRDefault="00D00B14" w:rsidP="00D978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6EA">
        <w:rPr>
          <w:rFonts w:ascii="Times New Roman" w:hAnsi="Times New Roman" w:cs="Times New Roman"/>
          <w:bCs/>
          <w:sz w:val="28"/>
          <w:szCs w:val="28"/>
        </w:rPr>
        <w:t xml:space="preserve">Социальная поддержка граждан; </w:t>
      </w:r>
    </w:p>
    <w:p w:rsidR="00D00B14" w:rsidRPr="000A46EA" w:rsidRDefault="00D00B14" w:rsidP="00D978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6EA">
        <w:rPr>
          <w:rFonts w:ascii="Times New Roman" w:hAnsi="Times New Roman" w:cs="Times New Roman"/>
          <w:bCs/>
          <w:sz w:val="28"/>
          <w:szCs w:val="28"/>
        </w:rPr>
        <w:t>Содействие занятости населения;</w:t>
      </w:r>
    </w:p>
    <w:p w:rsidR="00D00B14" w:rsidRPr="000A46EA" w:rsidRDefault="00D00B14" w:rsidP="00D978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6EA">
        <w:rPr>
          <w:rFonts w:ascii="Times New Roman" w:hAnsi="Times New Roman" w:cs="Times New Roman"/>
          <w:bCs/>
          <w:sz w:val="28"/>
          <w:szCs w:val="28"/>
        </w:rPr>
        <w:t>Доступная среда.</w:t>
      </w:r>
    </w:p>
    <w:p w:rsidR="00D00B14" w:rsidRPr="000A46EA" w:rsidRDefault="00D00B14" w:rsidP="00D978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6EA">
        <w:rPr>
          <w:rFonts w:ascii="Times New Roman" w:hAnsi="Times New Roman" w:cs="Times New Roman"/>
          <w:bCs/>
          <w:sz w:val="28"/>
          <w:szCs w:val="28"/>
        </w:rPr>
        <w:t>Общий объем финансирования в рамках государственны</w:t>
      </w:r>
      <w:r w:rsidR="00D97879" w:rsidRPr="000A46EA">
        <w:rPr>
          <w:rFonts w:ascii="Times New Roman" w:hAnsi="Times New Roman" w:cs="Times New Roman"/>
          <w:bCs/>
          <w:sz w:val="28"/>
          <w:szCs w:val="28"/>
        </w:rPr>
        <w:t>х</w:t>
      </w:r>
      <w:r w:rsidRPr="000A46EA">
        <w:rPr>
          <w:rFonts w:ascii="Times New Roman" w:hAnsi="Times New Roman" w:cs="Times New Roman"/>
          <w:bCs/>
          <w:sz w:val="28"/>
          <w:szCs w:val="28"/>
        </w:rPr>
        <w:t xml:space="preserve"> программ в 2024 году составляет 18,3 млрд. рублей, в том числе 7,0 млрд. рублей – средства федерального бюджета. </w:t>
      </w:r>
    </w:p>
    <w:p w:rsidR="00777188" w:rsidRPr="000A46EA" w:rsidRDefault="006302BA" w:rsidP="00D9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Г</w:t>
      </w:r>
      <w:r w:rsidR="00777188" w:rsidRPr="000A46EA">
        <w:rPr>
          <w:rFonts w:ascii="Times New Roman" w:hAnsi="Times New Roman" w:cs="Times New Roman"/>
          <w:sz w:val="28"/>
          <w:szCs w:val="28"/>
        </w:rPr>
        <w:t>лавной проблемой остается демографическая ситуация.</w:t>
      </w:r>
      <w:r w:rsidR="00D97879" w:rsidRPr="000A46EA">
        <w:rPr>
          <w:rFonts w:ascii="Times New Roman" w:hAnsi="Times New Roman" w:cs="Times New Roman"/>
          <w:sz w:val="28"/>
          <w:szCs w:val="28"/>
        </w:rPr>
        <w:t xml:space="preserve"> </w:t>
      </w:r>
      <w:r w:rsidR="00777188" w:rsidRPr="000A46EA">
        <w:rPr>
          <w:rFonts w:ascii="Times New Roman" w:hAnsi="Times New Roman" w:cs="Times New Roman"/>
          <w:sz w:val="28"/>
          <w:szCs w:val="28"/>
        </w:rPr>
        <w:t xml:space="preserve">Вследствие естественного и миграционного оттока продолжилось снижение численности населения региона. </w:t>
      </w:r>
    </w:p>
    <w:p w:rsidR="00777188" w:rsidRPr="000A46EA" w:rsidRDefault="00777188" w:rsidP="001832D8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По оперативным данным (Департамента ЗАГС) общее число рождений снизилось по сравнению с 2022 годом на 688 чел. или на 6,1%.</w:t>
      </w:r>
    </w:p>
    <w:p w:rsidR="00777188" w:rsidRPr="000A46EA" w:rsidRDefault="00845F0D" w:rsidP="001832D8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lastRenderedPageBreak/>
        <w:t>Тем не менее,</w:t>
      </w:r>
      <w:r w:rsidR="00D97879" w:rsidRPr="000A46EA">
        <w:rPr>
          <w:rFonts w:ascii="Times New Roman" w:hAnsi="Times New Roman" w:cs="Times New Roman"/>
          <w:sz w:val="28"/>
          <w:szCs w:val="28"/>
        </w:rPr>
        <w:t xml:space="preserve"> </w:t>
      </w:r>
      <w:r w:rsidR="006302BA" w:rsidRPr="000A46EA">
        <w:rPr>
          <w:rFonts w:ascii="Times New Roman" w:hAnsi="Times New Roman" w:cs="Times New Roman"/>
          <w:sz w:val="28"/>
          <w:szCs w:val="28"/>
        </w:rPr>
        <w:t>есть и положительные тенденции. Б</w:t>
      </w:r>
      <w:r w:rsidR="00777188" w:rsidRPr="000A46EA">
        <w:rPr>
          <w:rFonts w:ascii="Times New Roman" w:hAnsi="Times New Roman" w:cs="Times New Roman"/>
          <w:sz w:val="28"/>
          <w:szCs w:val="28"/>
        </w:rPr>
        <w:t xml:space="preserve">лагодаря поддержке государства семьи чаще принимают положительное решение о рождении детей, наблюдается устойчивая тенденция к многодетности, хотя и их число снизилось на 3,2% (с 3995 в 2022 году до 3866 в 2023 году). При этом, удельный вес третьих и последующих рождений продолжает расти, число таких рождений увеличилось до 36,6% (на 1,1 процентных пункта по сравнению с аналогичным периодом прошлого года). Число многодетных семей </w:t>
      </w:r>
      <w:r w:rsidR="00777188" w:rsidRPr="000A46EA">
        <w:rPr>
          <w:rFonts w:ascii="Times New Roman" w:hAnsi="Times New Roman" w:cs="Times New Roman"/>
          <w:i/>
          <w:sz w:val="28"/>
          <w:szCs w:val="28"/>
        </w:rPr>
        <w:t>(согласно данным в АС «Адресная социальная помощь»)</w:t>
      </w:r>
      <w:r w:rsidR="00777188" w:rsidRPr="000A46EA">
        <w:rPr>
          <w:rFonts w:ascii="Times New Roman" w:hAnsi="Times New Roman" w:cs="Times New Roman"/>
          <w:sz w:val="28"/>
          <w:szCs w:val="28"/>
        </w:rPr>
        <w:t xml:space="preserve"> составило 21916, в них воспитывается 72255 детей.</w:t>
      </w:r>
    </w:p>
    <w:p w:rsidR="00777188" w:rsidRPr="000A46EA" w:rsidRDefault="00777188" w:rsidP="001832D8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 xml:space="preserve">Вместе с тем, число вторых рождений сократилось на 9,0% (в 2022 году – на 15,4%), первых рождений – на 6,4% (в 2022 году – на 6,2%). Снижение числа рождений происходит, прежде всего, по причине сокращения численности женщин фертильного возраста в возрастных группах, которые дают наибольшее количество рождений. Указанная тенденция характерна в целом для Российской Федерации </w:t>
      </w:r>
      <w:r w:rsidRPr="000A46EA">
        <w:rPr>
          <w:rFonts w:ascii="Times New Roman" w:hAnsi="Times New Roman" w:cs="Times New Roman"/>
          <w:i/>
          <w:sz w:val="28"/>
          <w:szCs w:val="28"/>
        </w:rPr>
        <w:t>(демографическая яма 1987 - 1999 годов.)</w:t>
      </w:r>
      <w:r w:rsidR="001832D8" w:rsidRPr="000A46EA">
        <w:rPr>
          <w:rFonts w:ascii="Times New Roman" w:hAnsi="Times New Roman" w:cs="Times New Roman"/>
          <w:i/>
          <w:sz w:val="28"/>
          <w:szCs w:val="28"/>
        </w:rPr>
        <w:t>.</w:t>
      </w:r>
    </w:p>
    <w:p w:rsidR="000A46EA" w:rsidRDefault="00777188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 xml:space="preserve">Суммарный коэффициент рождаемости в Забайкальском крае         составил в 2023 году - 1,64 и снизился по сравнению с 2022 годом на 3,0% </w:t>
      </w:r>
      <w:r w:rsidRPr="000A46EA">
        <w:rPr>
          <w:rFonts w:ascii="Times New Roman" w:hAnsi="Times New Roman" w:cs="Times New Roman"/>
          <w:i/>
          <w:sz w:val="28"/>
          <w:szCs w:val="28"/>
        </w:rPr>
        <w:t>(1,69 – 2022).</w:t>
      </w:r>
      <w:r w:rsidRPr="000A46EA">
        <w:rPr>
          <w:rFonts w:ascii="Times New Roman" w:hAnsi="Times New Roman" w:cs="Times New Roman"/>
          <w:sz w:val="28"/>
          <w:szCs w:val="28"/>
        </w:rPr>
        <w:t xml:space="preserve"> Однако, данный показатель остается выше в сравнении с показателем по РФ (1,41) и ДФО (1,53).</w:t>
      </w:r>
    </w:p>
    <w:p w:rsidR="000A46EA" w:rsidRDefault="00777188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 xml:space="preserve">Миграционная убыль населения за </w:t>
      </w:r>
      <w:r w:rsidR="006713ED" w:rsidRPr="000A46EA">
        <w:rPr>
          <w:rFonts w:ascii="Times New Roman" w:hAnsi="Times New Roman" w:cs="Times New Roman"/>
          <w:sz w:val="28"/>
          <w:szCs w:val="28"/>
        </w:rPr>
        <w:t>2023 год</w:t>
      </w:r>
      <w:r w:rsidR="001877B8" w:rsidRPr="000A46EA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845F0D" w:rsidRPr="000A46EA">
        <w:rPr>
          <w:rFonts w:ascii="Times New Roman" w:hAnsi="Times New Roman" w:cs="Times New Roman"/>
          <w:sz w:val="28"/>
          <w:szCs w:val="28"/>
        </w:rPr>
        <w:t xml:space="preserve"> -</w:t>
      </w:r>
      <w:r w:rsidR="006713ED" w:rsidRPr="000A46EA">
        <w:rPr>
          <w:rFonts w:ascii="Times New Roman" w:hAnsi="Times New Roman" w:cs="Times New Roman"/>
          <w:sz w:val="28"/>
          <w:szCs w:val="28"/>
        </w:rPr>
        <w:t>4902</w:t>
      </w:r>
      <w:r w:rsidRPr="000A46E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713ED" w:rsidRPr="000A46EA">
        <w:rPr>
          <w:rFonts w:ascii="Times New Roman" w:hAnsi="Times New Roman" w:cs="Times New Roman"/>
          <w:sz w:val="28"/>
          <w:szCs w:val="28"/>
        </w:rPr>
        <w:t>а</w:t>
      </w:r>
      <w:r w:rsidRPr="000A46EA">
        <w:rPr>
          <w:rFonts w:ascii="Times New Roman" w:hAnsi="Times New Roman" w:cs="Times New Roman"/>
          <w:sz w:val="28"/>
          <w:szCs w:val="28"/>
        </w:rPr>
        <w:t xml:space="preserve">, её уровень </w:t>
      </w:r>
      <w:r w:rsidR="00F71460" w:rsidRPr="000A46EA">
        <w:rPr>
          <w:rFonts w:ascii="Times New Roman" w:hAnsi="Times New Roman" w:cs="Times New Roman"/>
          <w:sz w:val="28"/>
          <w:szCs w:val="28"/>
        </w:rPr>
        <w:t>снизился</w:t>
      </w:r>
      <w:r w:rsidRPr="000A46EA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F71460" w:rsidRPr="000A46EA">
        <w:rPr>
          <w:rFonts w:ascii="Times New Roman" w:hAnsi="Times New Roman" w:cs="Times New Roman"/>
          <w:sz w:val="28"/>
          <w:szCs w:val="28"/>
        </w:rPr>
        <w:t>2022 годом (-5153 чел)</w:t>
      </w:r>
      <w:r w:rsidRPr="000A46EA">
        <w:rPr>
          <w:rFonts w:ascii="Times New Roman" w:hAnsi="Times New Roman" w:cs="Times New Roman"/>
          <w:sz w:val="28"/>
          <w:szCs w:val="28"/>
        </w:rPr>
        <w:t>.</w:t>
      </w:r>
    </w:p>
    <w:p w:rsidR="000A46EA" w:rsidRDefault="00777188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 xml:space="preserve">Основные территории убытия представлены на слайде. Это соседняя Республика Бурятия, западные регионы (Новосибирская, </w:t>
      </w:r>
      <w:r w:rsidR="00845F0D" w:rsidRPr="000A46EA">
        <w:rPr>
          <w:rFonts w:ascii="Times New Roman" w:hAnsi="Times New Roman" w:cs="Times New Roman"/>
          <w:sz w:val="28"/>
          <w:szCs w:val="28"/>
        </w:rPr>
        <w:t>М</w:t>
      </w:r>
      <w:r w:rsidRPr="000A46EA">
        <w:rPr>
          <w:rFonts w:ascii="Times New Roman" w:hAnsi="Times New Roman" w:cs="Times New Roman"/>
          <w:sz w:val="28"/>
          <w:szCs w:val="28"/>
        </w:rPr>
        <w:t>осковская, Ленинградская области) и Краснодарский край.</w:t>
      </w:r>
    </w:p>
    <w:p w:rsidR="000A46EA" w:rsidRDefault="00777188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 xml:space="preserve">В основном (63%) </w:t>
      </w:r>
      <w:r w:rsidR="006302BA" w:rsidRPr="000A46EA">
        <w:rPr>
          <w:rFonts w:ascii="Times New Roman" w:hAnsi="Times New Roman" w:cs="Times New Roman"/>
          <w:sz w:val="28"/>
          <w:szCs w:val="28"/>
        </w:rPr>
        <w:t>уезжают жители края</w:t>
      </w:r>
      <w:r w:rsidRPr="000A46EA">
        <w:rPr>
          <w:rFonts w:ascii="Times New Roman" w:hAnsi="Times New Roman" w:cs="Times New Roman"/>
          <w:sz w:val="28"/>
          <w:szCs w:val="28"/>
        </w:rPr>
        <w:t xml:space="preserve"> из городской местности.</w:t>
      </w:r>
    </w:p>
    <w:p w:rsidR="000A46EA" w:rsidRDefault="006302BA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6EA">
        <w:rPr>
          <w:rFonts w:ascii="Times New Roman" w:hAnsi="Times New Roman" w:cs="Times New Roman"/>
          <w:bCs/>
          <w:sz w:val="28"/>
          <w:szCs w:val="28"/>
        </w:rPr>
        <w:t xml:space="preserve">Прибыло </w:t>
      </w:r>
      <w:r w:rsidR="006713ED" w:rsidRPr="000A46EA">
        <w:rPr>
          <w:rFonts w:ascii="Times New Roman" w:hAnsi="Times New Roman" w:cs="Times New Roman"/>
          <w:bCs/>
          <w:sz w:val="28"/>
          <w:szCs w:val="28"/>
        </w:rPr>
        <w:t>в 2023 году</w:t>
      </w:r>
      <w:r w:rsidR="00B028F4" w:rsidRPr="000A46EA">
        <w:rPr>
          <w:rFonts w:ascii="Times New Roman" w:hAnsi="Times New Roman" w:cs="Times New Roman"/>
          <w:bCs/>
          <w:sz w:val="28"/>
          <w:szCs w:val="28"/>
        </w:rPr>
        <w:t xml:space="preserve"> в край </w:t>
      </w:r>
      <w:r w:rsidR="006713ED" w:rsidRPr="000A46EA">
        <w:rPr>
          <w:rFonts w:ascii="Times New Roman" w:hAnsi="Times New Roman" w:cs="Times New Roman"/>
          <w:bCs/>
          <w:sz w:val="28"/>
          <w:szCs w:val="28"/>
        </w:rPr>
        <w:t>21,6</w:t>
      </w:r>
      <w:r w:rsidR="00B028F4" w:rsidRPr="000A46EA">
        <w:rPr>
          <w:rFonts w:ascii="Times New Roman" w:hAnsi="Times New Roman" w:cs="Times New Roman"/>
          <w:bCs/>
          <w:sz w:val="28"/>
          <w:szCs w:val="28"/>
        </w:rPr>
        <w:t xml:space="preserve"> тыс. человек, в т.ч.:</w:t>
      </w:r>
    </w:p>
    <w:p w:rsidR="000A46EA" w:rsidRDefault="00B028F4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6EA">
        <w:rPr>
          <w:rFonts w:ascii="Times New Roman" w:hAnsi="Times New Roman" w:cs="Times New Roman"/>
          <w:bCs/>
          <w:sz w:val="28"/>
          <w:szCs w:val="28"/>
        </w:rPr>
        <w:t>по программе мобильности трудовых ресурсов – 40 чел.,</w:t>
      </w:r>
    </w:p>
    <w:p w:rsidR="000A46EA" w:rsidRDefault="00B028F4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6EA">
        <w:rPr>
          <w:rFonts w:ascii="Times New Roman" w:hAnsi="Times New Roman" w:cs="Times New Roman"/>
          <w:bCs/>
          <w:sz w:val="28"/>
          <w:szCs w:val="28"/>
        </w:rPr>
        <w:t>по программе переселение соотечественников – 66 чел.</w:t>
      </w:r>
    </w:p>
    <w:p w:rsidR="000A46EA" w:rsidRDefault="00C31330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bCs/>
          <w:sz w:val="28"/>
          <w:szCs w:val="28"/>
        </w:rPr>
        <w:t>Одним из</w:t>
      </w:r>
      <w:r w:rsidR="00EB1CF6" w:rsidRPr="000A46EA">
        <w:rPr>
          <w:rFonts w:ascii="Times New Roman" w:hAnsi="Times New Roman" w:cs="Times New Roman"/>
          <w:bCs/>
          <w:sz w:val="28"/>
          <w:szCs w:val="28"/>
        </w:rPr>
        <w:t xml:space="preserve"> инструменто</w:t>
      </w:r>
      <w:r w:rsidRPr="000A46EA">
        <w:rPr>
          <w:rFonts w:ascii="Times New Roman" w:hAnsi="Times New Roman" w:cs="Times New Roman"/>
          <w:bCs/>
          <w:sz w:val="28"/>
          <w:szCs w:val="28"/>
        </w:rPr>
        <w:t>в</w:t>
      </w:r>
      <w:r w:rsidR="00EB1CF6" w:rsidRPr="000A46EA">
        <w:rPr>
          <w:rFonts w:ascii="Times New Roman" w:hAnsi="Times New Roman" w:cs="Times New Roman"/>
          <w:bCs/>
          <w:sz w:val="28"/>
          <w:szCs w:val="28"/>
        </w:rPr>
        <w:t xml:space="preserve"> улучшения демографической ситуации</w:t>
      </w:r>
      <w:r w:rsidR="00807550" w:rsidRPr="000A4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1CF6" w:rsidRPr="000A46EA">
        <w:rPr>
          <w:rFonts w:ascii="Times New Roman" w:hAnsi="Times New Roman" w:cs="Times New Roman"/>
          <w:bCs/>
          <w:sz w:val="28"/>
          <w:szCs w:val="28"/>
        </w:rPr>
        <w:t>стала реализация региональн</w:t>
      </w:r>
      <w:r w:rsidR="00260C06" w:rsidRPr="000A46EA">
        <w:rPr>
          <w:rFonts w:ascii="Times New Roman" w:hAnsi="Times New Roman" w:cs="Times New Roman"/>
          <w:bCs/>
          <w:sz w:val="28"/>
          <w:szCs w:val="28"/>
        </w:rPr>
        <w:t>ого</w:t>
      </w:r>
      <w:r w:rsidR="00EB1CF6" w:rsidRPr="000A46EA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260C06" w:rsidRPr="000A46EA">
        <w:rPr>
          <w:rFonts w:ascii="Times New Roman" w:hAnsi="Times New Roman" w:cs="Times New Roman"/>
          <w:bCs/>
          <w:sz w:val="28"/>
          <w:szCs w:val="28"/>
        </w:rPr>
        <w:t>а</w:t>
      </w:r>
      <w:r w:rsidR="00EB1CF6" w:rsidRPr="000A46EA">
        <w:rPr>
          <w:rFonts w:ascii="Times New Roman" w:hAnsi="Times New Roman" w:cs="Times New Roman"/>
          <w:bCs/>
          <w:sz w:val="28"/>
          <w:szCs w:val="28"/>
        </w:rPr>
        <w:t xml:space="preserve"> «Финансовая поддержка семей при рождении детей» Национального проекта «Демография», в рамках котор</w:t>
      </w:r>
      <w:r w:rsidR="00FB0941" w:rsidRPr="000A46EA">
        <w:rPr>
          <w:rFonts w:ascii="Times New Roman" w:hAnsi="Times New Roman" w:cs="Times New Roman"/>
          <w:bCs/>
          <w:sz w:val="28"/>
          <w:szCs w:val="28"/>
        </w:rPr>
        <w:t>ого</w:t>
      </w:r>
      <w:r w:rsidR="00EB1CF6" w:rsidRPr="000A46EA">
        <w:rPr>
          <w:rFonts w:ascii="Times New Roman" w:hAnsi="Times New Roman" w:cs="Times New Roman"/>
          <w:bCs/>
          <w:sz w:val="28"/>
          <w:szCs w:val="28"/>
        </w:rPr>
        <w:t xml:space="preserve"> достигнуты все показатели и освоены выделенные средства.  </w:t>
      </w:r>
      <w:r w:rsidR="00523428" w:rsidRPr="000A46EA">
        <w:rPr>
          <w:rFonts w:ascii="Times New Roman" w:hAnsi="Times New Roman" w:cs="Times New Roman"/>
          <w:bCs/>
          <w:sz w:val="28"/>
          <w:szCs w:val="28"/>
        </w:rPr>
        <w:t>Б</w:t>
      </w:r>
      <w:r w:rsidR="00FE28F5" w:rsidRPr="000A46EA">
        <w:rPr>
          <w:rFonts w:ascii="Times New Roman" w:hAnsi="Times New Roman" w:cs="Times New Roman"/>
          <w:sz w:val="28"/>
          <w:szCs w:val="28"/>
        </w:rPr>
        <w:t>олее</w:t>
      </w:r>
      <w:r w:rsidR="00F14492" w:rsidRPr="000A46EA">
        <w:rPr>
          <w:rFonts w:ascii="Times New Roman" w:hAnsi="Times New Roman" w:cs="Times New Roman"/>
          <w:sz w:val="28"/>
          <w:szCs w:val="28"/>
        </w:rPr>
        <w:t xml:space="preserve"> </w:t>
      </w:r>
      <w:r w:rsidR="00523428" w:rsidRPr="000A46EA">
        <w:rPr>
          <w:rFonts w:ascii="Times New Roman" w:hAnsi="Times New Roman" w:cs="Times New Roman"/>
          <w:sz w:val="28"/>
          <w:szCs w:val="28"/>
        </w:rPr>
        <w:t>13</w:t>
      </w:r>
      <w:r w:rsidR="00F14492" w:rsidRPr="000A46EA">
        <w:rPr>
          <w:rFonts w:ascii="Times New Roman" w:hAnsi="Times New Roman" w:cs="Times New Roman"/>
          <w:sz w:val="28"/>
          <w:szCs w:val="28"/>
        </w:rPr>
        <w:t xml:space="preserve"> тысяч семей получили финансовую поддержку при рождении детей на общую сумму </w:t>
      </w:r>
      <w:r w:rsidR="00B028F4" w:rsidRPr="000A46EA">
        <w:rPr>
          <w:rFonts w:ascii="Times New Roman" w:hAnsi="Times New Roman" w:cs="Times New Roman"/>
          <w:sz w:val="28"/>
          <w:szCs w:val="28"/>
        </w:rPr>
        <w:t>почти 1,5</w:t>
      </w:r>
      <w:r w:rsidR="00FE28F5" w:rsidRPr="000A46EA">
        <w:rPr>
          <w:rFonts w:ascii="Times New Roman" w:hAnsi="Times New Roman" w:cs="Times New Roman"/>
          <w:sz w:val="28"/>
          <w:szCs w:val="28"/>
        </w:rPr>
        <w:t xml:space="preserve"> </w:t>
      </w:r>
      <w:r w:rsidR="00F14492" w:rsidRPr="000A46EA">
        <w:rPr>
          <w:rFonts w:ascii="Times New Roman" w:hAnsi="Times New Roman" w:cs="Times New Roman"/>
          <w:sz w:val="28"/>
          <w:szCs w:val="28"/>
        </w:rPr>
        <w:t>млрд. рублей</w:t>
      </w:r>
      <w:r w:rsidR="00176E1B" w:rsidRPr="000A46EA">
        <w:rPr>
          <w:rFonts w:ascii="Times New Roman" w:hAnsi="Times New Roman" w:cs="Times New Roman"/>
          <w:sz w:val="28"/>
          <w:szCs w:val="28"/>
        </w:rPr>
        <w:t xml:space="preserve"> (в т.ч. </w:t>
      </w:r>
      <w:r w:rsidR="00C4210F" w:rsidRPr="000A46EA">
        <w:rPr>
          <w:rFonts w:ascii="Times New Roman" w:hAnsi="Times New Roman" w:cs="Times New Roman"/>
          <w:sz w:val="28"/>
          <w:szCs w:val="28"/>
        </w:rPr>
        <w:t>1,36 млрд. руб. средства федерального бюджета, 96 млн. руб. средства краевого бюджета)</w:t>
      </w:r>
      <w:r w:rsidR="00AF6580" w:rsidRPr="000A46EA">
        <w:rPr>
          <w:rFonts w:ascii="Times New Roman" w:hAnsi="Times New Roman" w:cs="Times New Roman"/>
          <w:sz w:val="28"/>
          <w:szCs w:val="28"/>
        </w:rPr>
        <w:t>.</w:t>
      </w:r>
      <w:r w:rsidR="00845F0D" w:rsidRPr="000A46EA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523428" w:rsidRPr="000A46EA">
        <w:rPr>
          <w:rFonts w:ascii="Times New Roman" w:hAnsi="Times New Roman" w:cs="Times New Roman"/>
          <w:sz w:val="28"/>
          <w:szCs w:val="28"/>
        </w:rPr>
        <w:t xml:space="preserve"> с начала реализации регионального проекта с 2019 года уже 98 тыс. семей получили поддержку, на эти цели </w:t>
      </w:r>
      <w:r w:rsidR="00260C06" w:rsidRPr="000A46EA">
        <w:rPr>
          <w:rFonts w:ascii="Times New Roman" w:hAnsi="Times New Roman" w:cs="Times New Roman"/>
          <w:sz w:val="28"/>
          <w:szCs w:val="28"/>
        </w:rPr>
        <w:t>израсходовано</w:t>
      </w:r>
      <w:r w:rsidR="00523428" w:rsidRPr="000A46EA">
        <w:rPr>
          <w:rFonts w:ascii="Times New Roman" w:hAnsi="Times New Roman" w:cs="Times New Roman"/>
          <w:sz w:val="28"/>
          <w:szCs w:val="28"/>
        </w:rPr>
        <w:t xml:space="preserve"> более 15 млрд. руб.</w:t>
      </w:r>
    </w:p>
    <w:p w:rsidR="000A46EA" w:rsidRDefault="00AF6580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B028F4" w:rsidRPr="000A46EA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0A46EA">
        <w:rPr>
          <w:rFonts w:ascii="Times New Roman" w:hAnsi="Times New Roman" w:cs="Times New Roman"/>
          <w:sz w:val="28"/>
          <w:szCs w:val="28"/>
        </w:rPr>
        <w:t>осуществлялась поддержка семей с детьми</w:t>
      </w:r>
      <w:r w:rsidR="002153CE" w:rsidRPr="000A46EA">
        <w:rPr>
          <w:rFonts w:ascii="Times New Roman" w:hAnsi="Times New Roman" w:cs="Times New Roman"/>
          <w:sz w:val="28"/>
          <w:szCs w:val="28"/>
        </w:rPr>
        <w:t xml:space="preserve"> Фондом пенсионного и социального страхования РФ</w:t>
      </w:r>
      <w:r w:rsidRPr="000A46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46EA" w:rsidRDefault="00AF6580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 xml:space="preserve">в возрасте от 3 до 7 лет </w:t>
      </w:r>
      <w:r w:rsidR="00B23A26" w:rsidRPr="000A46EA">
        <w:rPr>
          <w:rFonts w:ascii="Times New Roman" w:hAnsi="Times New Roman" w:cs="Times New Roman"/>
          <w:sz w:val="28"/>
          <w:szCs w:val="28"/>
        </w:rPr>
        <w:t>б</w:t>
      </w:r>
      <w:r w:rsidRPr="000A46EA">
        <w:rPr>
          <w:rFonts w:ascii="Times New Roman" w:hAnsi="Times New Roman" w:cs="Times New Roman"/>
          <w:sz w:val="28"/>
          <w:szCs w:val="28"/>
        </w:rPr>
        <w:t xml:space="preserve">олее </w:t>
      </w:r>
      <w:r w:rsidR="00335785" w:rsidRPr="000A46EA">
        <w:rPr>
          <w:rFonts w:ascii="Times New Roman" w:hAnsi="Times New Roman" w:cs="Times New Roman"/>
          <w:sz w:val="28"/>
          <w:szCs w:val="28"/>
        </w:rPr>
        <w:t>6</w:t>
      </w:r>
      <w:r w:rsidR="00FD3AD7" w:rsidRPr="000A46EA">
        <w:rPr>
          <w:rFonts w:ascii="Times New Roman" w:hAnsi="Times New Roman" w:cs="Times New Roman"/>
          <w:sz w:val="28"/>
          <w:szCs w:val="28"/>
        </w:rPr>
        <w:t>7</w:t>
      </w:r>
      <w:r w:rsidRPr="000A46EA">
        <w:rPr>
          <w:rFonts w:ascii="Times New Roman" w:hAnsi="Times New Roman" w:cs="Times New Roman"/>
          <w:sz w:val="28"/>
          <w:szCs w:val="28"/>
        </w:rPr>
        <w:t xml:space="preserve"> тыс. сем</w:t>
      </w:r>
      <w:r w:rsidR="00335785" w:rsidRPr="000A46EA">
        <w:rPr>
          <w:rFonts w:ascii="Times New Roman" w:hAnsi="Times New Roman" w:cs="Times New Roman"/>
          <w:sz w:val="28"/>
          <w:szCs w:val="28"/>
        </w:rPr>
        <w:t>ьям</w:t>
      </w:r>
      <w:r w:rsidRPr="000A46EA">
        <w:rPr>
          <w:rFonts w:ascii="Times New Roman" w:hAnsi="Times New Roman" w:cs="Times New Roman"/>
          <w:sz w:val="28"/>
          <w:szCs w:val="28"/>
        </w:rPr>
        <w:t xml:space="preserve"> </w:t>
      </w:r>
      <w:r w:rsidR="00335785" w:rsidRPr="000A46EA">
        <w:rPr>
          <w:rFonts w:ascii="Times New Roman" w:hAnsi="Times New Roman" w:cs="Times New Roman"/>
          <w:sz w:val="28"/>
          <w:szCs w:val="28"/>
        </w:rPr>
        <w:t>на 1</w:t>
      </w:r>
      <w:r w:rsidR="00B23A26" w:rsidRPr="000A46EA">
        <w:rPr>
          <w:rFonts w:ascii="Times New Roman" w:hAnsi="Times New Roman" w:cs="Times New Roman"/>
          <w:sz w:val="28"/>
          <w:szCs w:val="28"/>
        </w:rPr>
        <w:t>21</w:t>
      </w:r>
      <w:r w:rsidR="00335785" w:rsidRPr="000A46EA">
        <w:rPr>
          <w:rFonts w:ascii="Times New Roman" w:hAnsi="Times New Roman" w:cs="Times New Roman"/>
          <w:sz w:val="28"/>
          <w:szCs w:val="28"/>
        </w:rPr>
        <w:t>,0 тыс. детей</w:t>
      </w:r>
      <w:r w:rsidR="00B23A26" w:rsidRPr="000A46EA">
        <w:rPr>
          <w:rFonts w:ascii="Times New Roman" w:hAnsi="Times New Roman" w:cs="Times New Roman"/>
          <w:sz w:val="28"/>
          <w:szCs w:val="28"/>
        </w:rPr>
        <w:t xml:space="preserve"> общий объем средств составил 15,8 млрд. руб.</w:t>
      </w:r>
      <w:r w:rsidR="000A46EA">
        <w:rPr>
          <w:rFonts w:ascii="Times New Roman" w:hAnsi="Times New Roman" w:cs="Times New Roman"/>
          <w:sz w:val="28"/>
          <w:szCs w:val="28"/>
        </w:rPr>
        <w:t>;</w:t>
      </w:r>
    </w:p>
    <w:p w:rsidR="000A46EA" w:rsidRDefault="00AF6580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Pr="000A46EA">
        <w:rPr>
          <w:rFonts w:ascii="Times New Roman" w:hAnsi="Times New Roman" w:cs="Times New Roman"/>
          <w:bCs/>
          <w:sz w:val="28"/>
          <w:szCs w:val="28"/>
        </w:rPr>
        <w:t>от 8 до 17 лет</w:t>
      </w:r>
      <w:r w:rsidR="00450E9A" w:rsidRPr="000A46EA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Pr="000A46EA">
        <w:rPr>
          <w:rFonts w:ascii="Times New Roman" w:hAnsi="Times New Roman" w:cs="Times New Roman"/>
          <w:bCs/>
          <w:sz w:val="28"/>
          <w:szCs w:val="28"/>
        </w:rPr>
        <w:t xml:space="preserve">олее </w:t>
      </w:r>
      <w:r w:rsidR="002153CE" w:rsidRPr="000A46EA">
        <w:rPr>
          <w:rFonts w:ascii="Times New Roman" w:hAnsi="Times New Roman" w:cs="Times New Roman"/>
          <w:bCs/>
          <w:sz w:val="28"/>
          <w:szCs w:val="28"/>
        </w:rPr>
        <w:t>38,6</w:t>
      </w:r>
      <w:r w:rsidRPr="000A46EA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Pr="000A4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46EA">
        <w:rPr>
          <w:rFonts w:ascii="Times New Roman" w:hAnsi="Times New Roman" w:cs="Times New Roman"/>
          <w:sz w:val="28"/>
          <w:szCs w:val="28"/>
        </w:rPr>
        <w:t>семьям</w:t>
      </w:r>
      <w:r w:rsidR="002153CE" w:rsidRPr="000A46EA">
        <w:rPr>
          <w:rFonts w:ascii="Times New Roman" w:hAnsi="Times New Roman" w:cs="Times New Roman"/>
          <w:sz w:val="28"/>
          <w:szCs w:val="28"/>
        </w:rPr>
        <w:t xml:space="preserve"> на 55 тыс. детей</w:t>
      </w:r>
      <w:r w:rsidRPr="000A46EA">
        <w:rPr>
          <w:rFonts w:ascii="Times New Roman" w:hAnsi="Times New Roman" w:cs="Times New Roman"/>
          <w:sz w:val="28"/>
          <w:szCs w:val="28"/>
        </w:rPr>
        <w:t xml:space="preserve"> </w:t>
      </w:r>
      <w:r w:rsidR="00B23A26" w:rsidRPr="000A46EA">
        <w:rPr>
          <w:rFonts w:ascii="Times New Roman" w:hAnsi="Times New Roman" w:cs="Times New Roman"/>
          <w:sz w:val="28"/>
          <w:szCs w:val="28"/>
        </w:rPr>
        <w:t>общий объем средств составил</w:t>
      </w:r>
      <w:r w:rsidR="00B0277A" w:rsidRPr="000A46EA">
        <w:rPr>
          <w:rFonts w:ascii="Times New Roman" w:hAnsi="Times New Roman" w:cs="Times New Roman"/>
          <w:sz w:val="28"/>
          <w:szCs w:val="28"/>
        </w:rPr>
        <w:t xml:space="preserve"> </w:t>
      </w:r>
      <w:r w:rsidR="00B23A26" w:rsidRPr="000A46EA">
        <w:rPr>
          <w:rFonts w:ascii="Times New Roman" w:hAnsi="Times New Roman" w:cs="Times New Roman"/>
          <w:sz w:val="28"/>
          <w:szCs w:val="28"/>
        </w:rPr>
        <w:t>3,5 млрд. руб.</w:t>
      </w:r>
    </w:p>
    <w:p w:rsidR="000A46EA" w:rsidRDefault="00777188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В 2023 году заключено 2958 социальных контрактов (100,3% от плана) на 489,4 млн. руб. Это на 2,2% больше количества заключенных соцконтрактов за 2022 год (2895). Охвачено данной мерой поддержки</w:t>
      </w:r>
      <w:r w:rsidR="001832D8" w:rsidRPr="000A46EA">
        <w:rPr>
          <w:rFonts w:ascii="Times New Roman" w:hAnsi="Times New Roman" w:cs="Times New Roman"/>
          <w:sz w:val="28"/>
          <w:szCs w:val="28"/>
        </w:rPr>
        <w:t xml:space="preserve"> </w:t>
      </w:r>
      <w:r w:rsidR="00845F0D" w:rsidRPr="000A46EA">
        <w:rPr>
          <w:rFonts w:ascii="Times New Roman" w:hAnsi="Times New Roman" w:cs="Times New Roman"/>
          <w:sz w:val="28"/>
          <w:szCs w:val="28"/>
        </w:rPr>
        <w:t>9244 человека.</w:t>
      </w:r>
    </w:p>
    <w:p w:rsidR="000A46EA" w:rsidRDefault="00777188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lastRenderedPageBreak/>
        <w:t>Стали предпринимателями или самозанятыми, в том числе в ЛПХ,</w:t>
      </w:r>
      <w:r w:rsidRPr="000A4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6EA">
        <w:rPr>
          <w:rFonts w:ascii="Times New Roman" w:hAnsi="Times New Roman" w:cs="Times New Roman"/>
          <w:sz w:val="28"/>
          <w:szCs w:val="28"/>
        </w:rPr>
        <w:t xml:space="preserve">1479 человек (на 19% больше показателя 2022 года) </w:t>
      </w:r>
      <w:r w:rsidRPr="000A46EA">
        <w:rPr>
          <w:rFonts w:ascii="Times New Roman" w:hAnsi="Times New Roman" w:cs="Times New Roman"/>
          <w:i/>
          <w:sz w:val="28"/>
          <w:szCs w:val="28"/>
        </w:rPr>
        <w:t xml:space="preserve">(открытие пекарни, автомойки, автомастерской, парикмахерской, ремонт и пошив одежды, оказание услуг по ведению и организации детских праздников, оказание туристических услуг, изготовление строительных материалов, изготовление железобетонных изделий, груминг (услуги по уходу за животными), изготовление мебели, оказание услуг по ремонту квартир, строительству и др.). </w:t>
      </w:r>
    </w:p>
    <w:p w:rsidR="000A46EA" w:rsidRDefault="00777188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1183 человека</w:t>
      </w:r>
      <w:r w:rsidRPr="000A46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46EA">
        <w:rPr>
          <w:rFonts w:ascii="Times New Roman" w:hAnsi="Times New Roman" w:cs="Times New Roman"/>
          <w:sz w:val="28"/>
          <w:szCs w:val="28"/>
        </w:rPr>
        <w:t>трудоустроились (на 23,4% выше 2022 года (959</w:t>
      </w:r>
      <w:r w:rsidRPr="000A46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46EA">
        <w:rPr>
          <w:rFonts w:ascii="Times New Roman" w:hAnsi="Times New Roman" w:cs="Times New Roman"/>
          <w:sz w:val="28"/>
          <w:szCs w:val="28"/>
        </w:rPr>
        <w:t>человек)</w:t>
      </w:r>
      <w:r w:rsidRPr="000A46EA">
        <w:rPr>
          <w:rFonts w:ascii="Times New Roman" w:hAnsi="Times New Roman" w:cs="Times New Roman"/>
          <w:i/>
          <w:sz w:val="28"/>
          <w:szCs w:val="28"/>
        </w:rPr>
        <w:t xml:space="preserve"> (по профессиям: кочегар, разнорабочий, помощник воспитателя, продавец, социальный работник, и др.)</w:t>
      </w:r>
      <w:r w:rsidRPr="000A46EA">
        <w:rPr>
          <w:rFonts w:ascii="Times New Roman" w:hAnsi="Times New Roman" w:cs="Times New Roman"/>
          <w:sz w:val="28"/>
          <w:szCs w:val="28"/>
        </w:rPr>
        <w:t>, 296 человек получили государственную социальную помощь на осуществление иных мероприятий, направленных на преодоление трудной жизненной ситуации (2022 год - 694 человека).</w:t>
      </w:r>
    </w:p>
    <w:p w:rsidR="000A46EA" w:rsidRDefault="00C4210F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 xml:space="preserve">В целях сохранения семей реализовывались мероприятия профилактики семейного неблагополучия. </w:t>
      </w:r>
      <w:r w:rsidR="00975AA0" w:rsidRPr="000A46EA">
        <w:rPr>
          <w:rFonts w:ascii="Times New Roman" w:hAnsi="Times New Roman" w:cs="Times New Roman"/>
          <w:sz w:val="28"/>
          <w:szCs w:val="28"/>
        </w:rPr>
        <w:t>По состоянию на 1 января 2024 года социальным сопровождением охвачено 3804 семьи,</w:t>
      </w:r>
      <w:r w:rsidR="001832D8" w:rsidRPr="000A46EA">
        <w:rPr>
          <w:rFonts w:ascii="Times New Roman" w:hAnsi="Times New Roman" w:cs="Times New Roman"/>
          <w:sz w:val="28"/>
          <w:szCs w:val="28"/>
        </w:rPr>
        <w:t xml:space="preserve"> </w:t>
      </w:r>
      <w:r w:rsidR="00975AA0" w:rsidRPr="000A46EA">
        <w:rPr>
          <w:rFonts w:ascii="Times New Roman" w:hAnsi="Times New Roman" w:cs="Times New Roman"/>
          <w:sz w:val="28"/>
          <w:szCs w:val="28"/>
        </w:rPr>
        <w:t>находящихся в трудной жизненной ситуации, в которых воспитывается 8,6 тыс. детей. В течение 2023 года заключено 2066 договоров о социальном сопровождении, снято с сопровождения 1848 семей  (3966 детей), из них в связи с улучшением жизненной ситуации – 883 семьи (1589 детей).</w:t>
      </w:r>
    </w:p>
    <w:p w:rsidR="000A46EA" w:rsidRDefault="00975AA0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На базе 32 ГУСО 1760 ребенок, находящийся в трудной жизненной ситуации, прошёл реабилитацию в стационарных условиях (в 2022 году – 1621 ребенок). В результате 85,0% детей возвращены в родные семьи.</w:t>
      </w:r>
    </w:p>
    <w:p w:rsidR="000A46EA" w:rsidRDefault="00975AA0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 xml:space="preserve">3003 ребенка, находящихся в трудной жизненной ситуации, отдохнули в летних оздоровительных лагерях и санаторно-куротных учреждениях системы социальной защиты (РЦ «Шиванда», РЦ «Спасатель, РЦ «Топаз», КЦСОН «Орловский»), в 2022 году – 3028 детей </w:t>
      </w:r>
      <w:r w:rsidRPr="000A46EA">
        <w:rPr>
          <w:rFonts w:ascii="Times New Roman" w:hAnsi="Times New Roman" w:cs="Times New Roman"/>
          <w:i/>
          <w:sz w:val="28"/>
          <w:szCs w:val="28"/>
        </w:rPr>
        <w:t>(план - 2799 детей, выделено 51,03 млн. руб.</w:t>
      </w:r>
      <w:r w:rsidRPr="000A46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A46EA" w:rsidRDefault="00975AA0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 xml:space="preserve">Продолжает свою работу отделение помощи несовершеннолетним, отбывшим наказание в виде лишения свободы и осужденным без лишения свободы, на 15 мест (на базе ГУСО «Черновский КЦСОН «Берегиня»). За 2022 год курс реабилитации прошли 41 подросток. </w:t>
      </w:r>
    </w:p>
    <w:p w:rsidR="000A46EA" w:rsidRDefault="00186959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 xml:space="preserve">В 2023 году на временные работы при содействии органов службы занятости населения трудоустроено 4057 несовершеннолетних граждан в возрасте от 14 до 18 лет, акцент сделан на подростков особо учитываемых категорий. Так, из общей численности молодых ребят, с которыми была организована работа 80% - несовершеннолетние граждане, особо учитываемых категорий: </w:t>
      </w:r>
    </w:p>
    <w:p w:rsidR="000A46EA" w:rsidRDefault="00186959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- дети из числа детей-сирот, детей, оставшихся без попечения родителей; дети из неполных, многодетных, неблагополучных и малообеспеченных семей; дети, состоящие</w:t>
      </w:r>
      <w:r w:rsidR="001832D8" w:rsidRPr="000A46EA">
        <w:rPr>
          <w:rFonts w:ascii="Times New Roman" w:hAnsi="Times New Roman" w:cs="Times New Roman"/>
          <w:sz w:val="28"/>
          <w:szCs w:val="28"/>
        </w:rPr>
        <w:t xml:space="preserve"> на учё</w:t>
      </w:r>
      <w:r w:rsidRPr="000A46EA">
        <w:rPr>
          <w:rFonts w:ascii="Times New Roman" w:hAnsi="Times New Roman" w:cs="Times New Roman"/>
          <w:sz w:val="28"/>
          <w:szCs w:val="28"/>
        </w:rPr>
        <w:t>те в комиссиях по делам несовершеннолетних и защите их прав;</w:t>
      </w:r>
    </w:p>
    <w:p w:rsidR="000A46EA" w:rsidRDefault="001832D8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- дети безработных граждан;</w:t>
      </w:r>
      <w:r w:rsidR="00186959" w:rsidRPr="000A46EA">
        <w:rPr>
          <w:rFonts w:ascii="Times New Roman" w:hAnsi="Times New Roman" w:cs="Times New Roman"/>
          <w:sz w:val="28"/>
          <w:szCs w:val="28"/>
        </w:rPr>
        <w:t xml:space="preserve"> подростки попавшие временно по различным причинам (семейным, стихийны</w:t>
      </w:r>
      <w:r w:rsidRPr="000A46EA">
        <w:rPr>
          <w:rFonts w:ascii="Times New Roman" w:hAnsi="Times New Roman" w:cs="Times New Roman"/>
          <w:sz w:val="28"/>
          <w:szCs w:val="28"/>
        </w:rPr>
        <w:t>м) в трудную жизненную ситуацию;</w:t>
      </w:r>
      <w:r w:rsidR="00186959" w:rsidRPr="000A46EA">
        <w:rPr>
          <w:rFonts w:ascii="Times New Roman" w:hAnsi="Times New Roman" w:cs="Times New Roman"/>
          <w:sz w:val="28"/>
          <w:szCs w:val="28"/>
        </w:rPr>
        <w:t xml:space="preserve"> подростки, не состоящие на учете КДН, но уже находящиеся на контроле у воспитателей, учителей, социальных работников.</w:t>
      </w:r>
    </w:p>
    <w:p w:rsidR="000A46EA" w:rsidRDefault="00975AA0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 xml:space="preserve">Завершил свою реализацию комплекс мер «Развитие в Забайкальском крае на </w:t>
      </w:r>
      <w:r w:rsidRPr="000A46EA">
        <w:rPr>
          <w:rFonts w:ascii="Times New Roman" w:hAnsi="Times New Roman" w:cs="Times New Roman"/>
          <w:sz w:val="28"/>
          <w:szCs w:val="28"/>
        </w:rPr>
        <w:lastRenderedPageBreak/>
        <w:t>2022-2023 годы социальной поддержки семей с низким уровнем дохода, получившим грантовую поддержку Фонда поддержки детей, находящихся в трудной жизненной ситуации (15,5 млн. руб.).</w:t>
      </w:r>
    </w:p>
    <w:p w:rsidR="000A46EA" w:rsidRDefault="00975AA0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Внедрены службы и технологии, охвачено 2500 детей (службы профориентационной направленности для несовершеннолетних «В поисках своей профессии»; группы кратковременного пребывания в двух учреждениях социального обслуживания; «Школа ответственного родительства»; программы для подростков «Когда-то у тебя будет своя семья»; службы</w:t>
      </w:r>
      <w:r w:rsidR="00286A49" w:rsidRPr="000A46EA">
        <w:rPr>
          <w:rFonts w:ascii="Times New Roman" w:hAnsi="Times New Roman" w:cs="Times New Roman"/>
          <w:sz w:val="28"/>
          <w:szCs w:val="28"/>
        </w:rPr>
        <w:t xml:space="preserve"> «Академия раннего развития» </w:t>
      </w:r>
      <w:r w:rsidRPr="000A46EA">
        <w:rPr>
          <w:rFonts w:ascii="Times New Roman" w:hAnsi="Times New Roman" w:cs="Times New Roman"/>
          <w:sz w:val="28"/>
          <w:szCs w:val="28"/>
        </w:rPr>
        <w:t>для детей дошкольного возраста из семей с низким уровнем дохода и т.д.).</w:t>
      </w:r>
    </w:p>
    <w:p w:rsidR="000A46EA" w:rsidRDefault="00AE72A8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ab/>
        <w:t xml:space="preserve">В крае функционирует 21 служба, осуществляющая подготовку и сопровождение замещающих семей. </w:t>
      </w:r>
    </w:p>
    <w:p w:rsidR="000A46EA" w:rsidRDefault="00AE72A8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pacing w:val="-2"/>
          <w:sz w:val="28"/>
          <w:szCs w:val="28"/>
        </w:rPr>
        <w:t xml:space="preserve">В 2023 году обучение в школе подготовки приемных родителей прошли 555 человек, из них 279 приняли в свою семью 321 ребенка </w:t>
      </w:r>
      <w:r w:rsidRPr="000A46EA">
        <w:rPr>
          <w:rFonts w:ascii="Times New Roman" w:hAnsi="Times New Roman" w:cs="Times New Roman"/>
          <w:sz w:val="28"/>
          <w:szCs w:val="28"/>
        </w:rPr>
        <w:t>(50,27% от общего числа обученных).</w:t>
      </w:r>
    </w:p>
    <w:p w:rsidR="000A46EA" w:rsidRDefault="00AE72A8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bCs/>
          <w:sz w:val="28"/>
          <w:szCs w:val="28"/>
        </w:rPr>
        <w:t xml:space="preserve">По состоянию на 1 января 2024 года в Забайкальском крае проживают 5480 </w:t>
      </w:r>
      <w:r w:rsidRPr="000A46EA"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 (далее – дети-сироты), что составляет 2,25% от общей численности детского населения края (243 058 чел.), из них:</w:t>
      </w:r>
    </w:p>
    <w:p w:rsidR="000A46EA" w:rsidRDefault="00AE72A8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 xml:space="preserve">4258 проживают в замещающих семьях на всех формах устройства (опека/попечительство, приемная, патронатная семьи) или 77,7% от общего числа детей-сирот в крае; </w:t>
      </w:r>
    </w:p>
    <w:p w:rsidR="000A46EA" w:rsidRDefault="00AE72A8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>968 воспитываются в организациях для детей-сирот и детей, оставшихся без попечения родителей края;</w:t>
      </w:r>
    </w:p>
    <w:p w:rsidR="000A46EA" w:rsidRDefault="000A46EA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E72A8" w:rsidRPr="000A46EA">
        <w:rPr>
          <w:rFonts w:ascii="Times New Roman" w:hAnsi="Times New Roman"/>
          <w:sz w:val="28"/>
          <w:szCs w:val="28"/>
        </w:rPr>
        <w:t xml:space="preserve"> отношении 254 детей исполнения обязанностей возложены на органы опеки и попечительства несовершеннолетних края (в т.ч. 179 обучаются в учреждениях профессионального образования).</w:t>
      </w:r>
    </w:p>
    <w:p w:rsidR="000A46EA" w:rsidRDefault="00AE72A8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>Всего в 2023 году 830 несовершеннолетних выявлены в качестве детей-сирот и детей, оставшихся без попечения родителей.</w:t>
      </w:r>
    </w:p>
    <w:p w:rsidR="000A46EA" w:rsidRDefault="00AE72A8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 xml:space="preserve">Устроены в семьи 1108 детей. </w:t>
      </w:r>
    </w:p>
    <w:p w:rsidR="000A46EA" w:rsidRDefault="00AE72A8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>1205 детей-сирот, нуждаются в устройстве в семьи по состоянию на 1 января 2024 года, в том числе 939 детей в возрасте от 10 до 17 лет (77,93 %).</w:t>
      </w:r>
    </w:p>
    <w:p w:rsidR="000A46EA" w:rsidRDefault="00AE72A8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>По результатам работы в с детьми-сиротами за период с 2021 года отмечаются следующие тенденции:</w:t>
      </w:r>
    </w:p>
    <w:p w:rsidR="000A46EA" w:rsidRDefault="00AE72A8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 xml:space="preserve"> снизилось общее число детей-сирот в крае на 225 человек (3,94%);</w:t>
      </w:r>
    </w:p>
    <w:p w:rsidR="000A46EA" w:rsidRDefault="00AE72A8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 xml:space="preserve"> снизилось число детей-сирот, нуждающихся в устройстве в семьи граждан, на 75 человек (5,86% с 1280 до 1205)</w:t>
      </w:r>
      <w:r w:rsidR="000A46EA">
        <w:rPr>
          <w:rFonts w:ascii="Times New Roman" w:hAnsi="Times New Roman"/>
          <w:sz w:val="28"/>
          <w:szCs w:val="28"/>
        </w:rPr>
        <w:t>;</w:t>
      </w:r>
    </w:p>
    <w:p w:rsidR="000A46EA" w:rsidRDefault="00AE72A8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>сохранилась доля числа детей-сирот, выявленных в отчетном году, в общем числе детей-сирот, устроенных в семьи граждан в отчетном году, (с 74,90% до 74,91%).</w:t>
      </w:r>
    </w:p>
    <w:p w:rsidR="000A46EA" w:rsidRDefault="00445ED9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В 2023 году 2 учреждения социального обслуживания  при участии Фонда поддержки детей, находящихся в трудной жизненной ситуации  включились в реализацию  инфраструктурного проекта</w:t>
      </w:r>
      <w:r w:rsidR="00286A49" w:rsidRPr="000A46EA">
        <w:rPr>
          <w:rFonts w:ascii="Times New Roman" w:hAnsi="Times New Roman" w:cs="Times New Roman"/>
          <w:sz w:val="28"/>
          <w:szCs w:val="28"/>
        </w:rPr>
        <w:t xml:space="preserve"> </w:t>
      </w:r>
      <w:r w:rsidRPr="000A46EA">
        <w:rPr>
          <w:rFonts w:ascii="Times New Roman" w:hAnsi="Times New Roman" w:cs="Times New Roman"/>
          <w:sz w:val="28"/>
          <w:szCs w:val="28"/>
        </w:rPr>
        <w:t xml:space="preserve">специализированных служб «Домашний микрореабилитационный центр». </w:t>
      </w:r>
    </w:p>
    <w:p w:rsidR="000A46EA" w:rsidRDefault="00445ED9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ab/>
        <w:t>Основная задача таких центров создать условия для психолого-</w:t>
      </w:r>
      <w:r w:rsidRPr="000A46EA">
        <w:rPr>
          <w:rFonts w:ascii="Times New Roman" w:hAnsi="Times New Roman" w:cs="Times New Roman"/>
          <w:sz w:val="28"/>
          <w:szCs w:val="28"/>
        </w:rPr>
        <w:lastRenderedPageBreak/>
        <w:t>педагогической реабилитации детей – инвалидов на дому, особенно в отдаленных районах проживания. Это прокат реабилитационного оборудования, обучение родителей занятиям с детьми, выездные занятия для мини групп в отдаленных поселениях. За 2023 год  154  ребенка получили такую помощь.</w:t>
      </w:r>
    </w:p>
    <w:p w:rsidR="000A46EA" w:rsidRDefault="00BD184E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Кроме этого, в 2023 году при участии Фонда поддержки детей, ГУ «Центр психолого-педагогической помощи «Доверие» стал региональной опорной площадкой по оказанию помощи детям в особых жизненных ситуациях, приводящих к психоэмоциональным травмам, получил грант на организацию психологической помощи в размере 1,4 млн. руб.</w:t>
      </w:r>
    </w:p>
    <w:p w:rsidR="000A46EA" w:rsidRDefault="00186959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В 2023 году Министерством начата реализация Комплекса мер Забайкальского края по созданию семейных многофункциональных центров в 2023-2024 годах, получившего в рамках федерального проекта «Модернизация сферы социального обслуживания и развитие сектора негосударственных организаций в сфере оказания социальных услуг» грантовую поддержку Фонда поддержки детей, находящихся в трудной жизненной ситуации (9,6 млн. руб.). Открыт семейный МФЦ в Чите на базе ГУСО «Ингодинский комплексный центр социального обслуживания населения «Милосердие» Забайкальского края. В рамках указанного Комплекса мер отработка технологий социального сопровождения семей различных категорий будет осуществляться с использованием новых специализированных социальных сервисов для семей: службы экстренного реагирования, выездные мобильные бригады, группы кратковременного пребывания, пункты социального проката, семейные диспетчерские, психологические  онлайн-приемные, семейные приемные, социальные гостиницы и др. Комплекс мер также предусматривает создание цифровых сервисов (сайты с интерактивными функциями обратной связи; порталы социальных услуг; чаты и чат-боты в мессенджерах; онлайн-приемные и др.).</w:t>
      </w:r>
    </w:p>
    <w:p w:rsidR="000A46EA" w:rsidRDefault="00354B95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>В целях популяризации семейных ценностей проведен региональный этап Всероссийского конкурса «Семья года». (</w:t>
      </w:r>
      <w:r w:rsidRPr="000A46EA">
        <w:rPr>
          <w:rFonts w:ascii="Times New Roman" w:hAnsi="Times New Roman"/>
          <w:i/>
          <w:sz w:val="28"/>
          <w:szCs w:val="28"/>
        </w:rPr>
        <w:t xml:space="preserve">На рассмотрение организационного комитета было представлено 17 семей из 14 районов Забайкальского края). </w:t>
      </w:r>
      <w:r w:rsidRPr="000A46EA">
        <w:rPr>
          <w:rFonts w:ascii="Times New Roman" w:hAnsi="Times New Roman"/>
          <w:sz w:val="28"/>
          <w:szCs w:val="28"/>
        </w:rPr>
        <w:t>Уже традиционно семья из Забайкалья стала победителем Всероссийского конкурса «Семья года» - в номинации «Многодетная семья» – семья Мальчикитовых (Каларский район). Награждение семьи состоялось 18 октября 2023 года в Москве.</w:t>
      </w:r>
    </w:p>
    <w:p w:rsidR="000A46EA" w:rsidRDefault="00354B95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>Также Министерством было организовано направление многодетной семьи (имеющих 8 детей) из г. Читы на торжественное мероприятие, посвященное Дню матери, которое проводилось в Государственном Кремлевском дворце.</w:t>
      </w:r>
    </w:p>
    <w:p w:rsidR="000A46EA" w:rsidRDefault="002720F7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Далее по достижению следующей задачи:</w:t>
      </w:r>
    </w:p>
    <w:p w:rsidR="000A46EA" w:rsidRDefault="00260C06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2) обеспечение эффективного функционирования системы социальных гарантий (социальной защиты) населения. Поддержка наиболее уязвимых групп населения</w:t>
      </w:r>
      <w:r w:rsidR="00286A49" w:rsidRPr="000A46EA">
        <w:rPr>
          <w:rFonts w:ascii="Times New Roman" w:hAnsi="Times New Roman" w:cs="Times New Roman"/>
          <w:sz w:val="28"/>
          <w:szCs w:val="28"/>
        </w:rPr>
        <w:t>.</w:t>
      </w:r>
    </w:p>
    <w:p w:rsidR="000A46EA" w:rsidRDefault="004E75BD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Pr="000A46EA">
        <w:rPr>
          <w:rFonts w:ascii="Times New Roman" w:hAnsi="Times New Roman" w:cs="Times New Roman"/>
          <w:b/>
          <w:sz w:val="28"/>
          <w:szCs w:val="28"/>
        </w:rPr>
        <w:t>социального обслуживания</w:t>
      </w:r>
      <w:r w:rsidRPr="000A46EA">
        <w:rPr>
          <w:rFonts w:ascii="Times New Roman" w:hAnsi="Times New Roman" w:cs="Times New Roman"/>
          <w:sz w:val="28"/>
          <w:szCs w:val="28"/>
        </w:rPr>
        <w:t xml:space="preserve"> функционирует 22 учреждения для граждан пожилого возраста и инвалидов, получающих услуги в стационарной форме. На сегодняшний день учреждения заполнены в полном объеме.</w:t>
      </w:r>
    </w:p>
    <w:p w:rsidR="000A46EA" w:rsidRDefault="004E75BD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 xml:space="preserve">На </w:t>
      </w:r>
      <w:r w:rsidR="00807550" w:rsidRPr="000A46EA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0A46EA">
        <w:rPr>
          <w:rFonts w:ascii="Times New Roman" w:hAnsi="Times New Roman" w:cs="Times New Roman"/>
          <w:sz w:val="28"/>
          <w:szCs w:val="28"/>
        </w:rPr>
        <w:t>2024 г. очередность в дома-интернаты психоеврологического типа составляла 74 человека.</w:t>
      </w:r>
    </w:p>
    <w:p w:rsidR="000A46EA" w:rsidRDefault="004E75BD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 xml:space="preserve">В 2023 году уровень удовлетворенности получателей социальных услуг </w:t>
      </w:r>
      <w:r w:rsidRPr="000A46EA">
        <w:rPr>
          <w:rFonts w:ascii="Times New Roman" w:hAnsi="Times New Roman" w:cs="Times New Roman"/>
          <w:sz w:val="28"/>
          <w:szCs w:val="28"/>
        </w:rPr>
        <w:lastRenderedPageBreak/>
        <w:t xml:space="preserve">качеством предоставления государственных услуг в сфере социальной защиты составил 99,2 %. </w:t>
      </w:r>
    </w:p>
    <w:p w:rsidR="000A46EA" w:rsidRDefault="00D147E3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В организациях стационарного социального обслуживания с целью предоставления семьям технологии «Передышка» открыты одноместные комнаты повышенной комфортности с отдельным санузлом, необходимой бытовой техникой и предоставляются стандартные услуги (первая медицинская помощь, доставка в учреждения здравоохранения, 4-х разовое питание, организация досуга, психологическая помощь и др.). Данная услуга предполагает временное (до шести месяцев) круглосуточное пребывание в учреждении. Технологией в 2023 году воспользовались 97 граждан пожилого возраста и инвалидов.</w:t>
      </w:r>
    </w:p>
    <w:p w:rsidR="000A46EA" w:rsidRDefault="004E75BD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В Забайкальском крае на базе 28 государственных учреждений социального обслуживания населения открыты пункты проката технических средств реабилитации, услугами которых в 2023 году услугой пунктов проката технических средств реабилитации воспользовались 3608 граждан. Сумма заработанных средств в 2023 году составила: 1</w:t>
      </w:r>
      <w:r w:rsidR="00531C4E" w:rsidRPr="000A46EA">
        <w:rPr>
          <w:rFonts w:ascii="Times New Roman" w:hAnsi="Times New Roman" w:cs="Times New Roman"/>
          <w:sz w:val="28"/>
          <w:szCs w:val="28"/>
        </w:rPr>
        <w:t xml:space="preserve"> </w:t>
      </w:r>
      <w:r w:rsidRPr="000A46EA">
        <w:rPr>
          <w:rFonts w:ascii="Times New Roman" w:hAnsi="Times New Roman" w:cs="Times New Roman"/>
          <w:sz w:val="28"/>
          <w:szCs w:val="28"/>
        </w:rPr>
        <w:t>296</w:t>
      </w:r>
      <w:r w:rsidR="00531C4E" w:rsidRPr="000A46EA">
        <w:rPr>
          <w:rFonts w:ascii="Times New Roman" w:hAnsi="Times New Roman" w:cs="Times New Roman"/>
          <w:sz w:val="28"/>
          <w:szCs w:val="28"/>
        </w:rPr>
        <w:t xml:space="preserve"> </w:t>
      </w:r>
      <w:r w:rsidRPr="000A46EA">
        <w:rPr>
          <w:rFonts w:ascii="Times New Roman" w:hAnsi="Times New Roman" w:cs="Times New Roman"/>
          <w:sz w:val="28"/>
          <w:szCs w:val="28"/>
        </w:rPr>
        <w:t>528,52 рублей (в 2022 году – 978</w:t>
      </w:r>
      <w:r w:rsidR="00531C4E" w:rsidRPr="000A46EA">
        <w:rPr>
          <w:rFonts w:ascii="Times New Roman" w:hAnsi="Times New Roman" w:cs="Times New Roman"/>
          <w:sz w:val="28"/>
          <w:szCs w:val="28"/>
        </w:rPr>
        <w:t xml:space="preserve"> </w:t>
      </w:r>
      <w:r w:rsidRPr="000A46EA">
        <w:rPr>
          <w:rFonts w:ascii="Times New Roman" w:hAnsi="Times New Roman" w:cs="Times New Roman"/>
          <w:sz w:val="28"/>
          <w:szCs w:val="28"/>
        </w:rPr>
        <w:t xml:space="preserve">345,38 рублей). </w:t>
      </w:r>
    </w:p>
    <w:p w:rsidR="000A46EA" w:rsidRDefault="004E75BD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С целью доступности получения необходимых социальных услуг созданы  мобильные бригады для оказания социальной помощи гражданам старшего поколения, находящимся в трудной жизненной ситуации, проживающим в отдаленных селах. За  2023 год  26 мобильными бригадами оказано 6252 услуги 1918 гражданам, находящимся в трудной жизненной ситуации  283 участковых специалистов по социальной работе, которые осуществляют социальный мониторинг населения и обеспечивают доступность получения мер социальной поддержки и  социальных услуг.</w:t>
      </w:r>
    </w:p>
    <w:p w:rsidR="000A46EA" w:rsidRDefault="004E75BD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 xml:space="preserve">В Забайкальском крае предоставление социальных услуг в форме </w:t>
      </w:r>
      <w:r w:rsidRPr="000A46EA">
        <w:rPr>
          <w:rFonts w:ascii="Times New Roman" w:hAnsi="Times New Roman" w:cs="Times New Roman"/>
          <w:b/>
          <w:sz w:val="28"/>
          <w:szCs w:val="28"/>
        </w:rPr>
        <w:t>социального обслуживания на дому</w:t>
      </w:r>
      <w:r w:rsidRPr="000A46EA">
        <w:rPr>
          <w:rFonts w:ascii="Times New Roman" w:hAnsi="Times New Roman" w:cs="Times New Roman"/>
          <w:sz w:val="28"/>
          <w:szCs w:val="28"/>
        </w:rPr>
        <w:t xml:space="preserve"> гражданам старшего поколения осуществляется 28 государственными учреждениями социального обслуживания, в которых функционируют 46 отделений социального обслуживания на дому, 4 отделения дневного пребывания, 4 отделения срочного социального обслуживания. </w:t>
      </w:r>
    </w:p>
    <w:p w:rsidR="000A46EA" w:rsidRDefault="004E75BD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В 2023 году отделениями социального обслуживания на дому оказаны  социальные услуги 7093 гражданам пожилого возраста и инвалидам. Автономными некоммерческими организациями   на территории Борзинского, Читинского, Шелопугинского в 2023 году оказаны на дому 653 гражданам пожилого возраста и инвалидам. В течение года оказано более 5,0 млн. социальных услуг.</w:t>
      </w:r>
    </w:p>
    <w:p w:rsidR="000A46EA" w:rsidRDefault="004E75BD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С 2021 года Забайкальский край в числе пилотных регионов реализует мероприятие по созданию и внедрению системы долговременного ухода за гражданами пожилого возраста и инвалидами в рамках федерального проекта «Старшее поколение» национального проекта «Демография» (далее – СДУ).</w:t>
      </w:r>
    </w:p>
    <w:p w:rsidR="000A46EA" w:rsidRDefault="009A2A10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Мероприятиями в 2023 году предусмотрен родственный уход за гражданами, нуждающимися в уходе, родственники которых трудоустроены помощниками по уходу в государственные учреждения социального обслуживания. Трудоустроено 22 родственника, из них 2 родители участников СВО.</w:t>
      </w:r>
    </w:p>
    <w:p w:rsidR="000A46EA" w:rsidRDefault="004E75BD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На реализацию СДУ в 2023 году Забайкальскому краю предусмотрено 65</w:t>
      </w:r>
      <w:r w:rsidR="009A2A10" w:rsidRPr="000A46EA">
        <w:rPr>
          <w:rFonts w:ascii="Times New Roman" w:hAnsi="Times New Roman" w:cs="Times New Roman"/>
          <w:sz w:val="28"/>
          <w:szCs w:val="28"/>
        </w:rPr>
        <w:t>,</w:t>
      </w:r>
      <w:r w:rsidRPr="000A46EA">
        <w:rPr>
          <w:rFonts w:ascii="Times New Roman" w:hAnsi="Times New Roman" w:cs="Times New Roman"/>
          <w:sz w:val="28"/>
          <w:szCs w:val="28"/>
        </w:rPr>
        <w:t xml:space="preserve"> </w:t>
      </w:r>
      <w:r w:rsidR="009A2A10" w:rsidRPr="000A46EA">
        <w:rPr>
          <w:rFonts w:ascii="Times New Roman" w:hAnsi="Times New Roman" w:cs="Times New Roman"/>
          <w:sz w:val="28"/>
          <w:szCs w:val="28"/>
        </w:rPr>
        <w:lastRenderedPageBreak/>
        <w:t>млн</w:t>
      </w:r>
      <w:r w:rsidRPr="000A46EA">
        <w:rPr>
          <w:rFonts w:ascii="Times New Roman" w:hAnsi="Times New Roman" w:cs="Times New Roman"/>
          <w:sz w:val="28"/>
          <w:szCs w:val="28"/>
        </w:rPr>
        <w:t>. руб., в том числе 63</w:t>
      </w:r>
      <w:r w:rsidR="009A2A10" w:rsidRPr="000A46EA">
        <w:rPr>
          <w:rFonts w:ascii="Times New Roman" w:hAnsi="Times New Roman" w:cs="Times New Roman"/>
          <w:sz w:val="28"/>
          <w:szCs w:val="28"/>
        </w:rPr>
        <w:t>,</w:t>
      </w:r>
      <w:r w:rsidRPr="000A46EA">
        <w:rPr>
          <w:rFonts w:ascii="Times New Roman" w:hAnsi="Times New Roman" w:cs="Times New Roman"/>
          <w:sz w:val="28"/>
          <w:szCs w:val="28"/>
        </w:rPr>
        <w:t xml:space="preserve">7 </w:t>
      </w:r>
      <w:r w:rsidR="009A2A10" w:rsidRPr="000A46EA">
        <w:rPr>
          <w:rFonts w:ascii="Times New Roman" w:hAnsi="Times New Roman" w:cs="Times New Roman"/>
          <w:sz w:val="28"/>
          <w:szCs w:val="28"/>
        </w:rPr>
        <w:t>млн</w:t>
      </w:r>
      <w:r w:rsidRPr="000A46EA">
        <w:rPr>
          <w:rFonts w:ascii="Times New Roman" w:hAnsi="Times New Roman" w:cs="Times New Roman"/>
          <w:sz w:val="28"/>
          <w:szCs w:val="28"/>
        </w:rPr>
        <w:t>. руб. средств федерального бюджета, 1</w:t>
      </w:r>
      <w:r w:rsidR="009A2A10" w:rsidRPr="000A46EA">
        <w:rPr>
          <w:rFonts w:ascii="Times New Roman" w:hAnsi="Times New Roman" w:cs="Times New Roman"/>
          <w:sz w:val="28"/>
          <w:szCs w:val="28"/>
        </w:rPr>
        <w:t>,</w:t>
      </w:r>
      <w:r w:rsidRPr="000A46EA">
        <w:rPr>
          <w:rFonts w:ascii="Times New Roman" w:hAnsi="Times New Roman" w:cs="Times New Roman"/>
          <w:sz w:val="28"/>
          <w:szCs w:val="28"/>
        </w:rPr>
        <w:t xml:space="preserve">3 </w:t>
      </w:r>
      <w:r w:rsidR="009A2A10" w:rsidRPr="000A46EA">
        <w:rPr>
          <w:rFonts w:ascii="Times New Roman" w:hAnsi="Times New Roman" w:cs="Times New Roman"/>
          <w:sz w:val="28"/>
          <w:szCs w:val="28"/>
        </w:rPr>
        <w:t>млн</w:t>
      </w:r>
      <w:r w:rsidRPr="000A46EA">
        <w:rPr>
          <w:rFonts w:ascii="Times New Roman" w:hAnsi="Times New Roman" w:cs="Times New Roman"/>
          <w:sz w:val="28"/>
          <w:szCs w:val="28"/>
        </w:rPr>
        <w:t>. руб. средств регионального бюджета.</w:t>
      </w:r>
      <w:r w:rsidR="009A2A10" w:rsidRPr="000A46EA">
        <w:rPr>
          <w:rFonts w:ascii="Times New Roman" w:hAnsi="Times New Roman" w:cs="Times New Roman"/>
          <w:sz w:val="28"/>
          <w:szCs w:val="28"/>
        </w:rPr>
        <w:t xml:space="preserve"> Все показат</w:t>
      </w:r>
      <w:r w:rsidR="00286A49" w:rsidRPr="000A46EA">
        <w:rPr>
          <w:rFonts w:ascii="Times New Roman" w:hAnsi="Times New Roman" w:cs="Times New Roman"/>
          <w:sz w:val="28"/>
          <w:szCs w:val="28"/>
        </w:rPr>
        <w:t>ели и средства исполнены на 100</w:t>
      </w:r>
      <w:r w:rsidR="009A2A10" w:rsidRPr="000A46EA">
        <w:rPr>
          <w:rFonts w:ascii="Times New Roman" w:hAnsi="Times New Roman" w:cs="Times New Roman"/>
          <w:sz w:val="28"/>
          <w:szCs w:val="28"/>
        </w:rPr>
        <w:t>%.</w:t>
      </w:r>
    </w:p>
    <w:p w:rsidR="000A46EA" w:rsidRDefault="004E75BD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 xml:space="preserve"> </w:t>
      </w:r>
      <w:r w:rsidR="009A2A10" w:rsidRPr="000A46EA">
        <w:rPr>
          <w:rFonts w:ascii="Times New Roman" w:hAnsi="Times New Roman" w:cs="Times New Roman"/>
          <w:sz w:val="28"/>
          <w:szCs w:val="28"/>
        </w:rPr>
        <w:t>Средства израсходованы:</w:t>
      </w:r>
    </w:p>
    <w:p w:rsidR="000A46EA" w:rsidRDefault="004E75BD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 xml:space="preserve">на оплату труда помощникам по уходу (сиделкам) (117 шт. единицы) за предоставление гражданам, нуждающимся в уходе социальных услуг, включаемых в социальный пакет долговременного ухода, государственными поставщиками социальных услуг  </w:t>
      </w:r>
      <w:r w:rsidR="009A2A10" w:rsidRPr="000A46EA">
        <w:rPr>
          <w:rFonts w:ascii="Times New Roman" w:hAnsi="Times New Roman" w:cs="Times New Roman"/>
          <w:sz w:val="28"/>
          <w:szCs w:val="28"/>
        </w:rPr>
        <w:t>(</w:t>
      </w:r>
      <w:r w:rsidRPr="000A46EA">
        <w:rPr>
          <w:rFonts w:ascii="Times New Roman" w:hAnsi="Times New Roman" w:cs="Times New Roman"/>
          <w:sz w:val="28"/>
          <w:szCs w:val="28"/>
        </w:rPr>
        <w:t>64</w:t>
      </w:r>
      <w:r w:rsidR="009A2A10" w:rsidRPr="000A46EA">
        <w:rPr>
          <w:rFonts w:ascii="Times New Roman" w:hAnsi="Times New Roman" w:cs="Times New Roman"/>
          <w:sz w:val="28"/>
          <w:szCs w:val="28"/>
        </w:rPr>
        <w:t>,</w:t>
      </w:r>
      <w:r w:rsidRPr="000A46EA">
        <w:rPr>
          <w:rFonts w:ascii="Times New Roman" w:hAnsi="Times New Roman" w:cs="Times New Roman"/>
          <w:sz w:val="28"/>
          <w:szCs w:val="28"/>
        </w:rPr>
        <w:t xml:space="preserve">2 </w:t>
      </w:r>
      <w:r w:rsidR="009A2A10" w:rsidRPr="000A46EA">
        <w:rPr>
          <w:rFonts w:ascii="Times New Roman" w:hAnsi="Times New Roman" w:cs="Times New Roman"/>
          <w:sz w:val="28"/>
          <w:szCs w:val="28"/>
        </w:rPr>
        <w:t>млн</w:t>
      </w:r>
      <w:r w:rsidRPr="000A46EA">
        <w:rPr>
          <w:rFonts w:ascii="Times New Roman" w:hAnsi="Times New Roman" w:cs="Times New Roman"/>
          <w:sz w:val="28"/>
          <w:szCs w:val="28"/>
        </w:rPr>
        <w:t>. руб.</w:t>
      </w:r>
      <w:r w:rsidR="009A2A10" w:rsidRPr="000A46EA">
        <w:rPr>
          <w:rFonts w:ascii="Times New Roman" w:hAnsi="Times New Roman" w:cs="Times New Roman"/>
          <w:sz w:val="28"/>
          <w:szCs w:val="28"/>
        </w:rPr>
        <w:t>);</w:t>
      </w:r>
      <w:r w:rsidRPr="000A4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6EA" w:rsidRDefault="009A2A10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н</w:t>
      </w:r>
      <w:r w:rsidR="004E75BD" w:rsidRPr="000A46EA">
        <w:rPr>
          <w:rFonts w:ascii="Times New Roman" w:hAnsi="Times New Roman" w:cs="Times New Roman"/>
          <w:sz w:val="28"/>
          <w:szCs w:val="28"/>
        </w:rPr>
        <w:t>а обучение сотрудников профессиональным программам 800,00 тыс. руб.</w:t>
      </w:r>
    </w:p>
    <w:p w:rsidR="000A46EA" w:rsidRDefault="004E75BD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 xml:space="preserve">В реализации СДУ в  2023 году на территории Забайкальского края участвуют 11 учреждений социального обслуживания. </w:t>
      </w:r>
    </w:p>
    <w:p w:rsidR="000A46EA" w:rsidRDefault="004E75BD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В реализации пилотного проекта за счет средств текущего финансирования  принимают участие 4 учреждения социального обслуживания на территории</w:t>
      </w:r>
      <w:r w:rsidR="00286A49" w:rsidRPr="000A46EA">
        <w:rPr>
          <w:rFonts w:ascii="Times New Roman" w:hAnsi="Times New Roman" w:cs="Times New Roman"/>
          <w:sz w:val="28"/>
          <w:szCs w:val="28"/>
        </w:rPr>
        <w:t>:</w:t>
      </w:r>
      <w:r w:rsidRPr="000A46EA">
        <w:rPr>
          <w:rFonts w:ascii="Times New Roman" w:hAnsi="Times New Roman" w:cs="Times New Roman"/>
          <w:sz w:val="28"/>
          <w:szCs w:val="28"/>
        </w:rPr>
        <w:t xml:space="preserve"> Борзинского, Калганского, Нерчинско-Заводского, Красночикойского, Агинского районов.</w:t>
      </w:r>
      <w:r w:rsidRPr="000A46EA">
        <w:rPr>
          <w:rFonts w:ascii="Times New Roman" w:hAnsi="Times New Roman" w:cs="Times New Roman"/>
          <w:sz w:val="28"/>
          <w:szCs w:val="28"/>
        </w:rPr>
        <w:tab/>
      </w:r>
    </w:p>
    <w:p w:rsidR="000A46EA" w:rsidRDefault="004E75BD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Социальные услуги на дому в рамках СДУ получают 308 нуждающихся граждан, 865 чел. в отделениях милосердия стационарных учреждений, 24 чел. посещают группы дневного пребывания.</w:t>
      </w:r>
    </w:p>
    <w:p w:rsidR="000A46EA" w:rsidRDefault="004E75BD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В целях расширения системы предоставления социальных услуг на дому в крае используется стационарозамещающая технология - приемная семья для граждан пожилого возраста и инвалидов, которая дала возможность 537 гражданам, являющихся потенциальными получателями услуг стационарных учреждений остаться в привычных домашних условиях. Сегодня в приемных семьях проживают 115 граждан пожилого возраста и 23 инвалида, не достигших пенсионного возраста. Наибольшее количество приемных семей созданы в Борзинском, Кыринском, Улетовском, Хилокском, Нерчинском,</w:t>
      </w:r>
      <w:r w:rsidR="00D147E3" w:rsidRPr="000A46EA">
        <w:rPr>
          <w:rFonts w:ascii="Times New Roman" w:hAnsi="Times New Roman" w:cs="Times New Roman"/>
          <w:sz w:val="28"/>
          <w:szCs w:val="28"/>
        </w:rPr>
        <w:t xml:space="preserve"> </w:t>
      </w:r>
      <w:r w:rsidRPr="000A46EA">
        <w:rPr>
          <w:rFonts w:ascii="Times New Roman" w:hAnsi="Times New Roman" w:cs="Times New Roman"/>
          <w:sz w:val="28"/>
          <w:szCs w:val="28"/>
        </w:rPr>
        <w:t>Черновском и Ингодинском районах г.Читы. Сегодня сумма ЕДВ с учетом районного коэффициента (20%) составляет 7</w:t>
      </w:r>
      <w:r w:rsidR="00531C4E" w:rsidRPr="000A46EA">
        <w:rPr>
          <w:rFonts w:ascii="Times New Roman" w:hAnsi="Times New Roman" w:cs="Times New Roman"/>
          <w:sz w:val="28"/>
          <w:szCs w:val="28"/>
        </w:rPr>
        <w:t xml:space="preserve"> </w:t>
      </w:r>
      <w:r w:rsidRPr="000A46EA">
        <w:rPr>
          <w:rFonts w:ascii="Times New Roman" w:hAnsi="Times New Roman" w:cs="Times New Roman"/>
          <w:sz w:val="28"/>
          <w:szCs w:val="28"/>
        </w:rPr>
        <w:t>297,48 руб., для инвалидов 1 гр. – 10</w:t>
      </w:r>
      <w:r w:rsidR="00531C4E" w:rsidRPr="000A46EA">
        <w:rPr>
          <w:rFonts w:ascii="Times New Roman" w:hAnsi="Times New Roman" w:cs="Times New Roman"/>
          <w:sz w:val="28"/>
          <w:szCs w:val="28"/>
        </w:rPr>
        <w:t xml:space="preserve"> </w:t>
      </w:r>
      <w:r w:rsidRPr="000A46EA">
        <w:rPr>
          <w:rFonts w:ascii="Times New Roman" w:hAnsi="Times New Roman" w:cs="Times New Roman"/>
          <w:sz w:val="28"/>
          <w:szCs w:val="28"/>
        </w:rPr>
        <w:t>946,20 руб.</w:t>
      </w:r>
    </w:p>
    <w:p w:rsidR="000A46EA" w:rsidRDefault="004E75BD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В рамках государственной программы Забайкальского края «Доступная среда» в 2023 году реализуется подпрограмма «Формирование системы комплексной реабилитации и абилитации инвалидов, в том числе детей-инвалидов» государственным учреждениям в сферах социальной защиты населения, образования, здравоохранения, культуры, физкультуры и спорта Забайкальского края, входящим в перечень учреждений предоставляющих реабилитационные и абилитационные услуги инвалидам и детям-инвалидам, предоставлены средства субсидии из федерального и краевого бюджетов в размере 28,9 млн. рублей, с финансированием из  федерального и краевого бюджетов.</w:t>
      </w:r>
    </w:p>
    <w:p w:rsidR="000A46EA" w:rsidRDefault="004E75BD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 xml:space="preserve">Средства направлены на оснащение реабилитационным оборудованием государственных учреждений в сферах образования, здравоохранения, культуры, физкультуры и спорта Забайкальского края, входящим в перечень учреждений предоставляющих реабилитационные и абилитационные услуги инвалидам и детям-инвалидам, на приобретение иного оборудования для государственных учреждений социального обслуживания в целях организации сопровождаемого проживания инвалидов и на обучение специалистов. </w:t>
      </w:r>
    </w:p>
    <w:p w:rsidR="000A46EA" w:rsidRDefault="004E75BD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За истекший период, на базах реабилитационных центров комплексную реабилитацию прошли 7340 человек, из них 1176 детей-инвалидов</w:t>
      </w:r>
      <w:r w:rsidR="00DF08C3" w:rsidRPr="000A46EA">
        <w:rPr>
          <w:rFonts w:ascii="Times New Roman" w:hAnsi="Times New Roman" w:cs="Times New Roman"/>
          <w:sz w:val="28"/>
          <w:szCs w:val="28"/>
        </w:rPr>
        <w:t>,</w:t>
      </w:r>
      <w:r w:rsidRPr="000A46EA">
        <w:rPr>
          <w:rFonts w:ascii="Times New Roman" w:hAnsi="Times New Roman" w:cs="Times New Roman"/>
          <w:sz w:val="28"/>
          <w:szCs w:val="28"/>
        </w:rPr>
        <w:t xml:space="preserve">  1714 взрослых </w:t>
      </w:r>
      <w:r w:rsidRPr="000A46EA">
        <w:rPr>
          <w:rFonts w:ascii="Times New Roman" w:hAnsi="Times New Roman" w:cs="Times New Roman"/>
          <w:sz w:val="28"/>
          <w:szCs w:val="28"/>
        </w:rPr>
        <w:lastRenderedPageBreak/>
        <w:t xml:space="preserve">инвалидов. </w:t>
      </w:r>
    </w:p>
    <w:p w:rsidR="000A46EA" w:rsidRDefault="004E75BD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 xml:space="preserve">В рамках реализации плана развития центров экономического роста на базах </w:t>
      </w:r>
      <w:r w:rsidR="009A2A10" w:rsidRPr="000A46EA"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 w:rsidRPr="000A46EA">
        <w:rPr>
          <w:rFonts w:ascii="Times New Roman" w:hAnsi="Times New Roman" w:cs="Times New Roman"/>
          <w:sz w:val="28"/>
          <w:szCs w:val="28"/>
        </w:rPr>
        <w:t xml:space="preserve"> «Росток», «Топаз», «Доброта», «Петровск-Забайкальский детский дом-интернат для умственно-отсталых детей» открыты группы кратковременного пребывания детей с ограниченными возможностями здоровья. В 2023 году в рамках ГКП услуги получили 83 ребенка-инвалида.</w:t>
      </w:r>
    </w:p>
    <w:p w:rsidR="000A46EA" w:rsidRDefault="002720F7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 xml:space="preserve">В рамках автопробега инвалидов «Преодоление» имени Виталия Хуторного в 2023 году на территории 6 муниципальных образований Забайкальского края (городской округ «Город Чита», «Город Петровск-Забайкальский», муниципальных районов «Читинский район», «Хилокский район», «Красночикойский район», «Петровск-Забайкальский район») проведены презентации настольных спортивных игр, адаптированных для инвалидов, информационно-обучающие семинары «Доступная среда - доступная услуга», возложение венков к мемориалам памяти призванные почтить память погибших в Великой Отечественной войне, организован круглый стол «Роль общественных организаций инвалидов в обществе». </w:t>
      </w:r>
    </w:p>
    <w:p w:rsidR="000A46EA" w:rsidRDefault="002720F7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 xml:space="preserve">Проведен краевой инклюзивный фестиваль художественного творчества «Вместе мы сможем больше!», призванный активизировать социокультурную деятельность и творческую реабилитацию инвалидов на территории Забайкальского края. Участниками фестиваля стали 289 человек из 21 муниципального образования Забайкальского края. </w:t>
      </w:r>
    </w:p>
    <w:p w:rsidR="000A46EA" w:rsidRDefault="002720F7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VI краевой интегрированный турнир по Бочче на кубок Губернатора Забайкальского края прошел в Чите 28 октября на базе физкультурно-оздоровительного комплекса «Университет» ЗабГУ, организованный ЗРО «Всероссийское общество инвалидов». Помощь в организации оказало Правительство Забайкальского края, Министерство труда и социальной защиты Забайкальского края, РЦИО ЗабГУ. В финальном этапе турнира приняло участие 20 команд из районов края и числа команд - победителей городского отборочного этапа.</w:t>
      </w:r>
    </w:p>
    <w:p w:rsidR="000A46EA" w:rsidRDefault="00D147E3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Подытожив обеспечение эффективного функционирования системы социальных гарантий</w:t>
      </w:r>
      <w:r w:rsidR="00FF37C6" w:rsidRPr="000A46EA">
        <w:rPr>
          <w:rFonts w:ascii="Times New Roman" w:hAnsi="Times New Roman" w:cs="Times New Roman"/>
          <w:sz w:val="28"/>
          <w:szCs w:val="28"/>
        </w:rPr>
        <w:t>,</w:t>
      </w:r>
      <w:r w:rsidRPr="000A46EA">
        <w:rPr>
          <w:rFonts w:ascii="Times New Roman" w:hAnsi="Times New Roman" w:cs="Times New Roman"/>
          <w:sz w:val="28"/>
          <w:szCs w:val="28"/>
        </w:rPr>
        <w:t xml:space="preserve"> </w:t>
      </w:r>
      <w:r w:rsidR="00FF37C6" w:rsidRPr="000A46EA">
        <w:rPr>
          <w:rFonts w:ascii="Times New Roman" w:hAnsi="Times New Roman" w:cs="Times New Roman"/>
          <w:sz w:val="28"/>
          <w:szCs w:val="28"/>
        </w:rPr>
        <w:t>отмечаем</w:t>
      </w:r>
      <w:r w:rsidRPr="000A46EA">
        <w:rPr>
          <w:rFonts w:ascii="Times New Roman" w:hAnsi="Times New Roman" w:cs="Times New Roman"/>
          <w:sz w:val="28"/>
          <w:szCs w:val="28"/>
        </w:rPr>
        <w:t xml:space="preserve">, что </w:t>
      </w:r>
      <w:r w:rsidR="00262614" w:rsidRPr="000A46EA">
        <w:rPr>
          <w:rFonts w:ascii="Times New Roman" w:hAnsi="Times New Roman" w:cs="Times New Roman"/>
          <w:sz w:val="28"/>
          <w:szCs w:val="28"/>
        </w:rPr>
        <w:t>получателями социальных выплат на 1 января 2024 года</w:t>
      </w:r>
      <w:r w:rsidR="00262614" w:rsidRPr="000A46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614" w:rsidRPr="000A46EA">
        <w:rPr>
          <w:rFonts w:ascii="Times New Roman" w:hAnsi="Times New Roman" w:cs="Times New Roman"/>
          <w:sz w:val="28"/>
          <w:szCs w:val="28"/>
        </w:rPr>
        <w:t>являлись 287,9 тысяч человек</w:t>
      </w:r>
      <w:r w:rsidR="000A46EA">
        <w:rPr>
          <w:rFonts w:ascii="Times New Roman" w:hAnsi="Times New Roman" w:cs="Times New Roman"/>
          <w:sz w:val="28"/>
          <w:szCs w:val="28"/>
        </w:rPr>
        <w:t xml:space="preserve"> </w:t>
      </w:r>
      <w:r w:rsidR="00262614" w:rsidRPr="000A46EA">
        <w:rPr>
          <w:rFonts w:ascii="Times New Roman" w:hAnsi="Times New Roman" w:cs="Times New Roman"/>
          <w:sz w:val="28"/>
          <w:szCs w:val="28"/>
        </w:rPr>
        <w:t xml:space="preserve">– почти каждый третий житель Забайкальского края. </w:t>
      </w:r>
    </w:p>
    <w:p w:rsidR="000A46EA" w:rsidRDefault="00262614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В отчетном году гражданам предоставлялись 70 видов социальных выплат, из них более 70% - с учетом принципа адресности и критериев нуждаемости</w:t>
      </w:r>
      <w:r w:rsidR="006A6DDD" w:rsidRPr="000A46EA">
        <w:rPr>
          <w:rFonts w:ascii="Times New Roman" w:hAnsi="Times New Roman" w:cs="Times New Roman"/>
          <w:sz w:val="28"/>
          <w:szCs w:val="28"/>
        </w:rPr>
        <w:t>, общий объем средств на социальные выплаты, осуществленные Министер</w:t>
      </w:r>
      <w:r w:rsidR="00466449" w:rsidRPr="000A46EA">
        <w:rPr>
          <w:rFonts w:ascii="Times New Roman" w:hAnsi="Times New Roman" w:cs="Times New Roman"/>
          <w:sz w:val="28"/>
          <w:szCs w:val="28"/>
        </w:rPr>
        <w:t>с</w:t>
      </w:r>
      <w:r w:rsidR="006A6DDD" w:rsidRPr="000A46EA">
        <w:rPr>
          <w:rFonts w:ascii="Times New Roman" w:hAnsi="Times New Roman" w:cs="Times New Roman"/>
          <w:sz w:val="28"/>
          <w:szCs w:val="28"/>
        </w:rPr>
        <w:t>твом составили 11,7 млрд. руб</w:t>
      </w:r>
      <w:r w:rsidRPr="000A46EA">
        <w:rPr>
          <w:rFonts w:ascii="Times New Roman" w:hAnsi="Times New Roman" w:cs="Times New Roman"/>
          <w:sz w:val="28"/>
          <w:szCs w:val="28"/>
        </w:rPr>
        <w:t>.</w:t>
      </w:r>
    </w:p>
    <w:p w:rsidR="000A46EA" w:rsidRDefault="00262614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 xml:space="preserve">Самыми массовыми выплатами остаются ежемесячные денежные выплаты и компенсация на оплату жилого помещения и коммунальных услуг льготополучателям </w:t>
      </w:r>
      <w:r w:rsidR="00D147E3" w:rsidRPr="000A46EA">
        <w:rPr>
          <w:rFonts w:ascii="Times New Roman" w:hAnsi="Times New Roman" w:cs="Times New Roman"/>
          <w:sz w:val="28"/>
          <w:szCs w:val="28"/>
        </w:rPr>
        <w:t>146,6</w:t>
      </w:r>
      <w:r w:rsidRPr="000A46EA">
        <w:rPr>
          <w:rFonts w:ascii="Times New Roman" w:hAnsi="Times New Roman" w:cs="Times New Roman"/>
          <w:sz w:val="28"/>
          <w:szCs w:val="28"/>
        </w:rPr>
        <w:t xml:space="preserve"> тысяч чел., социальные выплаты семьям с детьми – 58,3 тысячи чел., региональная социальная доплата к пенсии – 65,9 тысяч чел.</w:t>
      </w:r>
    </w:p>
    <w:p w:rsidR="000A46EA" w:rsidRDefault="00F46E63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 xml:space="preserve">Помимо социальных выплат Министерство участвовало в принятии решения Правительством Забайкальского края о приведении размера районного коэффициента на территории края к федеральному значению и повышению заработных плат работников бюджетной сферы. </w:t>
      </w:r>
    </w:p>
    <w:p w:rsidR="000A46EA" w:rsidRDefault="00F46E63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lastRenderedPageBreak/>
        <w:t>Приняты Законы Забайкальского края: от 1 июля 2023 года № 2222-ЗЗК «Об обеспечении роста заработной платы в Забайкальском крае» и от 25 октября 2023 года № 2239-ЗЗК «О дальнейшем обеспечении роста заработной платы в Забайкальском крае», которыми</w:t>
      </w:r>
      <w:r w:rsidRPr="000A46EA">
        <w:rPr>
          <w:sz w:val="28"/>
          <w:szCs w:val="28"/>
        </w:rPr>
        <w:t xml:space="preserve"> </w:t>
      </w:r>
      <w:r w:rsidRPr="000A46EA">
        <w:rPr>
          <w:rFonts w:ascii="Times New Roman" w:hAnsi="Times New Roman"/>
          <w:sz w:val="28"/>
          <w:szCs w:val="28"/>
        </w:rPr>
        <w:t>установлено повышение заработной платы для всех категорий работников бюджетной сферы.</w:t>
      </w:r>
    </w:p>
    <w:p w:rsidR="000A46EA" w:rsidRDefault="00F46E63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ab/>
        <w:t>Увеличены оклады всем работникам бюджетной сферы с 1 июля 2023 года на 20%, квалифицированным работникам с 1 ноября 2023 года на 5%, с 1 января 2024 на 5% (учителям 16,6%),</w:t>
      </w:r>
      <w:r w:rsidRPr="000A46EA">
        <w:rPr>
          <w:sz w:val="28"/>
          <w:szCs w:val="28"/>
        </w:rPr>
        <w:t xml:space="preserve"> </w:t>
      </w:r>
      <w:r w:rsidRPr="000A46EA">
        <w:rPr>
          <w:rFonts w:ascii="Times New Roman" w:hAnsi="Times New Roman"/>
          <w:sz w:val="28"/>
          <w:szCs w:val="28"/>
        </w:rPr>
        <w:t>с 1 июня 2024 года на 4,5%, «указным» категориям</w:t>
      </w:r>
      <w:r w:rsidRPr="000A46EA">
        <w:rPr>
          <w:sz w:val="28"/>
          <w:szCs w:val="28"/>
        </w:rPr>
        <w:t xml:space="preserve"> </w:t>
      </w:r>
      <w:r w:rsidRPr="000A46EA">
        <w:rPr>
          <w:rFonts w:ascii="Times New Roman" w:hAnsi="Times New Roman"/>
          <w:sz w:val="28"/>
          <w:szCs w:val="28"/>
        </w:rPr>
        <w:t xml:space="preserve">с 1 февраля 2024 года на 3%. </w:t>
      </w:r>
    </w:p>
    <w:p w:rsidR="000A46EA" w:rsidRDefault="00F46E63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 xml:space="preserve">Неквалифицированным работникам установлен рост заработной платы с 1 января 2014 года на 8,5 %. </w:t>
      </w:r>
    </w:p>
    <w:p w:rsidR="000A46EA" w:rsidRDefault="00F46E63" w:rsidP="000A46EA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>В целом рост окладов квалифицированных специалистов за 2021-2024 год составит – 43,8%, «указных» категорий работников – 42,4%, педагогических работников общеобразовательных учреждений – 58,1%.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 xml:space="preserve">Принятые решения позволили сократить дифференциацию заработной платы квалифицированных и неквалифицированных специалистов, которая в том числе вызвана значительным ростом МРОТ на федеральном уровне. Так, рост МРОТ за период 2021-2023 годы составил 26,9%, повышение окладов квалифицированным специалистам за данный период составило 31%, указным категориям работников 26% </w:t>
      </w:r>
      <w:r w:rsidR="0040672B">
        <w:rPr>
          <w:rFonts w:ascii="Times New Roman" w:hAnsi="Times New Roman"/>
          <w:sz w:val="28"/>
          <w:szCs w:val="28"/>
        </w:rPr>
        <w:t>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>Существенное значение для оценки уровня жизни населения имеет величина прожиточного минимума. Именно этот размер используется для назначения различных мер социальной поддержки. Начиная с 2021 года ВПМ на душу населения, устанавливается ежегодно, рост составил  23,5%.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 xml:space="preserve">Все вышеперечисленные меры позволили снизить уровень бедности в крае на </w:t>
      </w:r>
      <w:r w:rsidR="00A57FD3" w:rsidRPr="000A46EA">
        <w:rPr>
          <w:rFonts w:ascii="Times New Roman" w:hAnsi="Times New Roman" w:cs="Times New Roman"/>
          <w:sz w:val="28"/>
          <w:szCs w:val="28"/>
        </w:rPr>
        <w:t>0,9</w:t>
      </w:r>
      <w:r w:rsidRPr="000A46EA">
        <w:rPr>
          <w:rFonts w:ascii="Times New Roman" w:hAnsi="Times New Roman" w:cs="Times New Roman"/>
          <w:sz w:val="28"/>
          <w:szCs w:val="28"/>
        </w:rPr>
        <w:t xml:space="preserve"> п.п. или до 16,7 %. 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 xml:space="preserve">В рамках приоритетной задачи по сохранению трудовых ресурсов основными направлениями работы стала реализация государственной политики в сфере трудовых отношений на территории Забайкальского края. 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0A46EA">
        <w:rPr>
          <w:rFonts w:ascii="Times New Roman" w:hAnsi="Times New Roman"/>
          <w:sz w:val="28"/>
          <w:szCs w:val="28"/>
          <w:lang w:eastAsia="en-US"/>
        </w:rPr>
        <w:t xml:space="preserve">Основным координирующим органом для решения вопросов, касающихся социально-трудовых отношений на территории Забайкальского края является Забайкальская краевая трехсторонняя комиссия по регулированию социально-трудовых отношений (далее – Комиссия). 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0A46EA">
        <w:rPr>
          <w:rFonts w:ascii="Times New Roman" w:hAnsi="Times New Roman"/>
          <w:sz w:val="28"/>
          <w:szCs w:val="28"/>
          <w:lang w:eastAsia="en-US"/>
        </w:rPr>
        <w:t>На заседаниях Комиссии рассматриваются значимые вопросы, в том числе повышения заработной платы работников бюджетной сферы, детской оздоровительной кампании, деятельности территориальных трехсторонних комиссий, проекта бюджета края на предстоящий год и др.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0A46EA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40672B">
        <w:rPr>
          <w:rFonts w:ascii="Times New Roman" w:hAnsi="Times New Roman"/>
          <w:sz w:val="28"/>
          <w:szCs w:val="28"/>
          <w:lang w:eastAsia="en-US"/>
        </w:rPr>
        <w:t>2023</w:t>
      </w:r>
      <w:r w:rsidRPr="000A46EA">
        <w:rPr>
          <w:rFonts w:ascii="Times New Roman" w:hAnsi="Times New Roman"/>
          <w:sz w:val="28"/>
          <w:szCs w:val="28"/>
          <w:lang w:eastAsia="en-US"/>
        </w:rPr>
        <w:t xml:space="preserve"> году приняты решения в части приведения размера районного коэффициента к федеральному значению и повышении заработных плат работников бюджетной сферы Забайкальского края. Но при этом, указанные решения не могли быть приняты без учета мнения профсоюзов и работодателей и активно рассматривались на площадке Комиссии, что еще раз подтверждает безусловную значимость социального партнёрства в регулировании социально-трудовых отношений.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0A46EA">
        <w:rPr>
          <w:rFonts w:ascii="Times New Roman" w:hAnsi="Times New Roman"/>
          <w:sz w:val="28"/>
          <w:szCs w:val="28"/>
          <w:lang w:eastAsia="en-US"/>
        </w:rPr>
        <w:t xml:space="preserve">На территории края действует 1 краевое трехсторонне соглашение, </w:t>
      </w:r>
      <w:r w:rsidRPr="000A46EA">
        <w:rPr>
          <w:rFonts w:ascii="Times New Roman" w:hAnsi="Times New Roman"/>
          <w:sz w:val="28"/>
          <w:szCs w:val="28"/>
          <w:lang w:eastAsia="en-US"/>
        </w:rPr>
        <w:br/>
      </w:r>
      <w:r w:rsidRPr="000A46EA">
        <w:rPr>
          <w:rFonts w:ascii="Times New Roman" w:hAnsi="Times New Roman"/>
          <w:sz w:val="28"/>
          <w:szCs w:val="28"/>
          <w:lang w:eastAsia="en-US"/>
        </w:rPr>
        <w:lastRenderedPageBreak/>
        <w:t>32 территориальных трехсторонних соглашений, 3 краевых отраслевых соглашения (в сфере образования, культуры, социальной защиты) и 20 территориальных отраслевых соглашений.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0A46EA">
        <w:rPr>
          <w:rFonts w:ascii="Times New Roman" w:hAnsi="Times New Roman"/>
          <w:sz w:val="28"/>
          <w:szCs w:val="28"/>
          <w:lang w:eastAsia="en-US"/>
        </w:rPr>
        <w:t>За 2023 год на краевом и муниципальном уровнях предоставлена государственная услуга по уведомительной регистрации в отношении 798 коллективных договоров и дополнительных соглашений, что выше 2021 года на 21,8% (2021 год – 655, 2022 год – 658).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0A46EA">
        <w:rPr>
          <w:rFonts w:ascii="Times New Roman" w:hAnsi="Times New Roman"/>
          <w:sz w:val="28"/>
          <w:szCs w:val="28"/>
          <w:lang w:eastAsia="en-US"/>
        </w:rPr>
        <w:t>По состоянию на 1 января 2024 года действует 1 385 коллективных договоров (на 1 января 2021 года - 1408, на 1 января 2023 года - 1377).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 xml:space="preserve">Продолжено взаимодействие по рассмотрению проектов нормативных правовых актов в сфере труда, в 2023 году проведено 15 заседаний рабочей группы Забайкальской краевой трехсторонней комиссии, рассмотрено 27 вопросов, в том числе 13 проектов НПА.  Всего,  на площадке рабочей группы за 2021-2023 годы рассмотрено и согласовано 34 проектов нормативных правовых актов в сфере социально-трудовых отношений. 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 xml:space="preserve">Уровень общей безработицы в Забайкальском крае за </w:t>
      </w:r>
      <w:r w:rsidR="005F20F8" w:rsidRPr="000A46EA">
        <w:rPr>
          <w:rFonts w:ascii="Times New Roman" w:hAnsi="Times New Roman"/>
          <w:sz w:val="28"/>
          <w:szCs w:val="28"/>
        </w:rPr>
        <w:t>2023 год составил 6,9</w:t>
      </w:r>
      <w:r w:rsidRPr="000A46EA">
        <w:rPr>
          <w:rFonts w:ascii="Times New Roman" w:hAnsi="Times New Roman"/>
          <w:sz w:val="28"/>
          <w:szCs w:val="28"/>
        </w:rPr>
        <w:t>% от численност</w:t>
      </w:r>
      <w:r w:rsidR="005F20F8" w:rsidRPr="000A46EA">
        <w:rPr>
          <w:rFonts w:ascii="Times New Roman" w:hAnsi="Times New Roman"/>
          <w:sz w:val="28"/>
          <w:szCs w:val="28"/>
        </w:rPr>
        <w:t>и рабочей силы и снизился на 0,9</w:t>
      </w:r>
      <w:r w:rsidRPr="000A46EA">
        <w:rPr>
          <w:rFonts w:ascii="Times New Roman" w:hAnsi="Times New Roman"/>
          <w:sz w:val="28"/>
          <w:szCs w:val="28"/>
        </w:rPr>
        <w:t xml:space="preserve"> п.п. по сравнению с </w:t>
      </w:r>
      <w:r w:rsidR="005F20F8" w:rsidRPr="000A46EA">
        <w:rPr>
          <w:rFonts w:ascii="Times New Roman" w:hAnsi="Times New Roman"/>
          <w:sz w:val="28"/>
          <w:szCs w:val="28"/>
        </w:rPr>
        <w:t>2022 годом (7,8%), снизился на 2,2</w:t>
      </w:r>
      <w:r w:rsidRPr="000A46EA">
        <w:rPr>
          <w:rFonts w:ascii="Times New Roman" w:hAnsi="Times New Roman"/>
          <w:sz w:val="28"/>
          <w:szCs w:val="28"/>
        </w:rPr>
        <w:t xml:space="preserve"> п.п. по сравнению с 2021 годом (9,1%), в 2023 году уровень общей безработицы в Рос</w:t>
      </w:r>
      <w:r w:rsidR="005F20F8" w:rsidRPr="000A46EA">
        <w:rPr>
          <w:rFonts w:ascii="Times New Roman" w:hAnsi="Times New Roman"/>
          <w:sz w:val="28"/>
          <w:szCs w:val="28"/>
        </w:rPr>
        <w:t>сийской Федерации составил – 3,2</w:t>
      </w:r>
      <w:r w:rsidRPr="000A46EA">
        <w:rPr>
          <w:rFonts w:ascii="Times New Roman" w:hAnsi="Times New Roman"/>
          <w:sz w:val="28"/>
          <w:szCs w:val="28"/>
        </w:rPr>
        <w:t>%</w:t>
      </w:r>
      <w:r w:rsidR="005F20F8" w:rsidRPr="000A46EA">
        <w:rPr>
          <w:rFonts w:ascii="Times New Roman" w:hAnsi="Times New Roman"/>
          <w:sz w:val="28"/>
          <w:szCs w:val="28"/>
        </w:rPr>
        <w:t>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 xml:space="preserve">Планомерная работа в течение года позволила снизить уровень общей безработицы по сравнению с прошлогодним показателем от численности рабочей силы за счет повышения уровня трудоустройства граждан. 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>В Забайкальском крае наблюдается снижение уровня регистрируемой безработицы, на 1 января 2024 года уровень регистрируемой безработицы составил 0,8 % от численности рабочей силы, в сравнении с уровнем на 1 января 2023 года снизился на 0,3 п.п (на 01.01.2023 г. -1,1%), и на 0,7 п.п. в сравнении с уровнем на 1 января 2022 года (на 01.01.2022 г.- 1,5%).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>Также наблюдается снижение коэффициента напряженности на рынке труда. Коэффициент напряженности на рынке труда на 1 января 2024 года (отношение численности зарегистрированных безработных граждан к численности заявленных вакансий) составил 0,3 ед., показатель снизился на 0,2 п.п. в сравнении с аналогичной датой 2023 г. (0,5 ед.), на 0,1 п.п. в сравнении с аналогичной датой 2022 г. (0,4 ед.).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 xml:space="preserve">В целом за последние три года наблюдается устойчивая положительная динамика по снижению уровня безработицы в Забайкальском крае, но в сравнении с другими регионами ДФО ситуация сложная на рынке труда. В связи, с чем большое внимание уделяется мероприятиям, направленным на содействие занятости населения. 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 xml:space="preserve">Комплекс проведенных мероприятий позволил за 2023 год повысить уровень трудоустройства в Забайкальском крае на 12,9 п.п. по сравнению с 2022 годом (40,4%), и составил на 1 января 2024 года 53,3%. При содействии органов службы занятости в различные отрасли экономики было трудоустроено 14,1 тыс. чел. 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 xml:space="preserve">Региональная программа «Повышение мобильности трудовых ресурсов» (далее – региональная программа) в Забайкальском крае реализуется с 2020 года, основной целью является содействие социально-экономическому развитию </w:t>
      </w:r>
      <w:r w:rsidRPr="000A46EA">
        <w:rPr>
          <w:rFonts w:ascii="Times New Roman" w:hAnsi="Times New Roman"/>
          <w:sz w:val="28"/>
          <w:szCs w:val="28"/>
        </w:rPr>
        <w:lastRenderedPageBreak/>
        <w:t>Забайкальского края в части обеспечения потребности экономики в трудовых ресурсах за счет привлечения в Забайкальский край специалистов из других субъектов Российской Федерации.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NewRomanPSMT" w:hAnsi="TimesNewRomanPSMT"/>
          <w:sz w:val="28"/>
          <w:szCs w:val="28"/>
        </w:rPr>
        <w:t xml:space="preserve">Реализация региональной программы осуществляется в рамках федерального проекта «Содействие занятости» национального проекта «Демография». </w:t>
      </w:r>
      <w:r w:rsidRPr="000A46EA">
        <w:rPr>
          <w:rFonts w:ascii="Times New Roman" w:hAnsi="Times New Roman"/>
          <w:sz w:val="28"/>
          <w:szCs w:val="28"/>
        </w:rPr>
        <w:t>В 2023 году в рамках региональной программы</w:t>
      </w:r>
      <w:r w:rsidRPr="000A46EA">
        <w:rPr>
          <w:rFonts w:ascii="TimesNewRomanPSMT" w:hAnsi="TimesNewRomanPSMT"/>
          <w:sz w:val="28"/>
          <w:szCs w:val="28"/>
        </w:rPr>
        <w:t xml:space="preserve"> в Забайкальский край привлечено 40 работников из других</w:t>
      </w:r>
      <w:r w:rsidR="001877B8" w:rsidRPr="000A46EA">
        <w:rPr>
          <w:rFonts w:ascii="TimesNewRomanPSMT" w:hAnsi="TimesNewRomanPSMT"/>
          <w:sz w:val="28"/>
          <w:szCs w:val="28"/>
        </w:rPr>
        <w:t xml:space="preserve"> регионов Российской Федерации (</w:t>
      </w:r>
      <w:r w:rsidRPr="000A46EA">
        <w:rPr>
          <w:rFonts w:ascii="Times New Roman" w:hAnsi="Times New Roman"/>
          <w:sz w:val="28"/>
          <w:szCs w:val="28"/>
        </w:rPr>
        <w:t xml:space="preserve">100% </w:t>
      </w:r>
      <w:r w:rsidR="001877B8" w:rsidRPr="000A46EA">
        <w:rPr>
          <w:rFonts w:ascii="Times New Roman" w:hAnsi="Times New Roman"/>
          <w:sz w:val="28"/>
          <w:szCs w:val="28"/>
        </w:rPr>
        <w:t>от плана)</w:t>
      </w:r>
      <w:r w:rsidRPr="000A46EA">
        <w:rPr>
          <w:rFonts w:ascii="Times New Roman" w:hAnsi="Times New Roman"/>
          <w:sz w:val="28"/>
          <w:szCs w:val="28"/>
        </w:rPr>
        <w:t xml:space="preserve">. Кассовое исполнение составило 40 000,0 тыс.рублей (в том числе средства федерального бюджета – 36 400,0 тыс.рублей, средства краевого бюджета – 3 600,0 тыс.рублей) или 100% освоения. 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>Наибольшее число работников привлечено в отрасль сельского хозяйства, строительства, добыча полезных ископаемых.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 xml:space="preserve">В 2023 году на рынок труда Забайкальского края существенного влияния высвобождение работников не оказывало. </w:t>
      </w:r>
      <w:r w:rsidR="001877B8" w:rsidRPr="000A46EA">
        <w:rPr>
          <w:rFonts w:ascii="Times New Roman" w:hAnsi="Times New Roman"/>
          <w:sz w:val="28"/>
          <w:szCs w:val="28"/>
        </w:rPr>
        <w:t>За период 2021-2023</w:t>
      </w:r>
      <w:r w:rsidRPr="000A46EA">
        <w:rPr>
          <w:rFonts w:ascii="Times New Roman" w:hAnsi="Times New Roman"/>
          <w:sz w:val="28"/>
          <w:szCs w:val="28"/>
        </w:rPr>
        <w:t xml:space="preserve"> годов отмечается тенденция к снижению численности уволенных и предполагаемых к высвобождению работников как в связи с сокращением численности штата работников, так и в связи с ликвидацией организаций.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 xml:space="preserve">В рамках государственной программы Забайкальского края «Содействие занятости населения», </w:t>
      </w:r>
      <w:r w:rsidRPr="000A46EA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федерального проекта «Содействие занятости» национального проекта «Демография», дополнительных мероприятий по снижению напряженности на рынке труда  </w:t>
      </w:r>
      <w:r w:rsidRPr="000A46EA">
        <w:rPr>
          <w:rFonts w:ascii="Times New Roman" w:hAnsi="Times New Roman"/>
          <w:sz w:val="28"/>
          <w:szCs w:val="28"/>
        </w:rPr>
        <w:t>прошли профессиональную подготовку, переподготовку, повышение квалификации: 1618 человек. 83% от общей численности прошедших обучение трудоустроено.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0A46EA">
        <w:rPr>
          <w:rFonts w:ascii="Times New Roman" w:hAnsi="Times New Roman"/>
          <w:sz w:val="28"/>
          <w:szCs w:val="28"/>
          <w:lang w:bidi="ru-RU"/>
        </w:rPr>
        <w:t xml:space="preserve">Обучение организовано по </w:t>
      </w:r>
      <w:r w:rsidRPr="000A46EA">
        <w:rPr>
          <w:rFonts w:ascii="Times New Roman" w:hAnsi="Times New Roman"/>
          <w:sz w:val="28"/>
          <w:szCs w:val="28"/>
        </w:rPr>
        <w:t>образовательным программам</w:t>
      </w:r>
      <w:r w:rsidR="00531C4E" w:rsidRPr="000A46EA">
        <w:rPr>
          <w:rFonts w:ascii="Times New Roman" w:hAnsi="Times New Roman"/>
          <w:sz w:val="28"/>
          <w:szCs w:val="28"/>
          <w:lang w:bidi="ru-RU"/>
        </w:rPr>
        <w:t>: «</w:t>
      </w:r>
      <w:r w:rsidRPr="000A46EA">
        <w:rPr>
          <w:rFonts w:ascii="Times New Roman" w:hAnsi="Times New Roman"/>
          <w:sz w:val="28"/>
          <w:szCs w:val="28"/>
          <w:lang w:bidi="ru-RU"/>
        </w:rPr>
        <w:t>Слесарь-</w:t>
      </w:r>
      <w:r w:rsidR="00531C4E" w:rsidRPr="000A46EA">
        <w:rPr>
          <w:rFonts w:ascii="Times New Roman" w:hAnsi="Times New Roman"/>
          <w:sz w:val="28"/>
          <w:szCs w:val="28"/>
          <w:lang w:bidi="ru-RU"/>
        </w:rPr>
        <w:t>сантехник», «</w:t>
      </w:r>
      <w:r w:rsidR="00EC47A1" w:rsidRPr="000A46EA">
        <w:rPr>
          <w:rFonts w:ascii="Times New Roman" w:hAnsi="Times New Roman"/>
          <w:sz w:val="28"/>
          <w:szCs w:val="28"/>
          <w:lang w:bidi="ru-RU"/>
        </w:rPr>
        <w:t>М</w:t>
      </w:r>
      <w:r w:rsidR="00531C4E" w:rsidRPr="000A46EA">
        <w:rPr>
          <w:rFonts w:ascii="Times New Roman" w:hAnsi="Times New Roman"/>
          <w:sz w:val="28"/>
          <w:szCs w:val="28"/>
          <w:lang w:bidi="ru-RU"/>
        </w:rPr>
        <w:t>астер-механик», «</w:t>
      </w:r>
      <w:r w:rsidR="00EC47A1" w:rsidRPr="000A46EA">
        <w:rPr>
          <w:rFonts w:ascii="Times New Roman" w:hAnsi="Times New Roman"/>
          <w:sz w:val="28"/>
          <w:szCs w:val="28"/>
          <w:lang w:bidi="ru-RU"/>
        </w:rPr>
        <w:t>М</w:t>
      </w:r>
      <w:r w:rsidRPr="000A46EA">
        <w:rPr>
          <w:rFonts w:ascii="Times New Roman" w:hAnsi="Times New Roman"/>
          <w:sz w:val="28"/>
          <w:szCs w:val="28"/>
          <w:lang w:bidi="ru-RU"/>
        </w:rPr>
        <w:t>астер по холодильному оборудованию», «Водители категорий», «Машинист экскаватора»,  «Машинист бульдозера»,</w:t>
      </w:r>
      <w:r w:rsidR="00EC47A1" w:rsidRPr="000A46EA">
        <w:rPr>
          <w:rFonts w:ascii="Times New Roman" w:hAnsi="Times New Roman"/>
          <w:sz w:val="28"/>
          <w:szCs w:val="28"/>
          <w:lang w:bidi="ru-RU"/>
        </w:rPr>
        <w:t xml:space="preserve"> «Психолог-консультант»; </w:t>
      </w:r>
      <w:r w:rsidRPr="000A46EA">
        <w:rPr>
          <w:rFonts w:ascii="Times New Roman" w:hAnsi="Times New Roman"/>
          <w:sz w:val="28"/>
          <w:szCs w:val="28"/>
          <w:lang w:bidi="ru-RU"/>
        </w:rPr>
        <w:t>«Бухгалтерский учет, о</w:t>
      </w:r>
      <w:r w:rsidR="00531C4E" w:rsidRPr="000A46EA">
        <w:rPr>
          <w:rFonts w:ascii="Times New Roman" w:hAnsi="Times New Roman"/>
          <w:sz w:val="28"/>
          <w:szCs w:val="28"/>
          <w:lang w:bidi="ru-RU"/>
        </w:rPr>
        <w:t>тчетность и налогообложение»; «Кадровый менеджмент»</w:t>
      </w:r>
      <w:r w:rsidRPr="000A46EA">
        <w:rPr>
          <w:rFonts w:ascii="Times New Roman" w:hAnsi="Times New Roman"/>
          <w:sz w:val="28"/>
          <w:szCs w:val="28"/>
          <w:lang w:bidi="ru-RU"/>
        </w:rPr>
        <w:t xml:space="preserve"> и др.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46EA">
        <w:rPr>
          <w:rFonts w:ascii="Times New Roman" w:eastAsia="Calibri" w:hAnsi="Times New Roman"/>
          <w:sz w:val="28"/>
          <w:szCs w:val="28"/>
          <w:lang w:eastAsia="en-US"/>
        </w:rPr>
        <w:t>Профессио</w:t>
      </w:r>
      <w:r w:rsidR="00EC47A1" w:rsidRPr="000A46EA">
        <w:rPr>
          <w:rFonts w:ascii="Times New Roman" w:eastAsia="Calibri" w:hAnsi="Times New Roman"/>
          <w:sz w:val="28"/>
          <w:szCs w:val="28"/>
          <w:lang w:eastAsia="en-US"/>
        </w:rPr>
        <w:t>нальной ориентацией охвачено 18</w:t>
      </w:r>
      <w:r w:rsidRPr="000A46EA">
        <w:rPr>
          <w:rFonts w:ascii="Times New Roman" w:eastAsia="Calibri" w:hAnsi="Times New Roman"/>
          <w:sz w:val="28"/>
          <w:szCs w:val="28"/>
          <w:lang w:eastAsia="en-US"/>
        </w:rPr>
        <w:t xml:space="preserve">928 человек, 84% от числа граждан, обратившихся за содействием в трудоустройстве. 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46EA">
        <w:rPr>
          <w:rFonts w:ascii="Times New Roman" w:eastAsia="Calibri" w:hAnsi="Times New Roman"/>
          <w:sz w:val="28"/>
          <w:szCs w:val="28"/>
          <w:lang w:eastAsia="en-US"/>
        </w:rPr>
        <w:t xml:space="preserve">За </w:t>
      </w:r>
      <w:r w:rsidR="0040672B">
        <w:rPr>
          <w:rFonts w:ascii="Times New Roman" w:eastAsia="Calibri" w:hAnsi="Times New Roman"/>
          <w:sz w:val="28"/>
          <w:szCs w:val="28"/>
          <w:lang w:eastAsia="en-US"/>
        </w:rPr>
        <w:t>2023</w:t>
      </w:r>
      <w:r w:rsidRPr="000A46EA">
        <w:rPr>
          <w:rFonts w:ascii="Times New Roman" w:eastAsia="Calibri" w:hAnsi="Times New Roman"/>
          <w:sz w:val="28"/>
          <w:szCs w:val="28"/>
          <w:lang w:eastAsia="en-US"/>
        </w:rPr>
        <w:t xml:space="preserve"> год проведено 328 ярмарок вакансий и учебных рабочих мест, в которых приняли участие более 650 работодателей и более 10 тыс. граждан. Также в 2023 году впервые стартовала Всероссийская ярмарка трудоустройства «Работа России. Время возможностей»</w:t>
      </w:r>
      <w:r w:rsidRPr="000A46EA">
        <w:rPr>
          <w:rFonts w:ascii="Times New Roman" w:hAnsi="Times New Roman"/>
          <w:bCs/>
          <w:kern w:val="28"/>
          <w:sz w:val="28"/>
          <w:szCs w:val="28"/>
        </w:rPr>
        <w:t xml:space="preserve"> (далее – Всероссийская ярмарка трудоустройства)</w:t>
      </w:r>
      <w:r w:rsidRPr="000A46E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0A46EA">
        <w:rPr>
          <w:rFonts w:ascii="Times New Roman" w:hAnsi="Times New Roman"/>
          <w:bCs/>
          <w:kern w:val="28"/>
          <w:sz w:val="28"/>
          <w:szCs w:val="28"/>
        </w:rPr>
        <w:t xml:space="preserve">Приняло участие более </w:t>
      </w:r>
      <w:r w:rsidRPr="000A46EA">
        <w:rPr>
          <w:rFonts w:ascii="Times New Roman" w:hAnsi="Times New Roman"/>
          <w:b/>
          <w:bCs/>
          <w:kern w:val="28"/>
          <w:sz w:val="28"/>
          <w:szCs w:val="28"/>
        </w:rPr>
        <w:t>250</w:t>
      </w:r>
      <w:r w:rsidRPr="000A46EA">
        <w:rPr>
          <w:rFonts w:ascii="Times New Roman" w:hAnsi="Times New Roman"/>
          <w:bCs/>
          <w:kern w:val="28"/>
          <w:sz w:val="28"/>
          <w:szCs w:val="28"/>
        </w:rPr>
        <w:t xml:space="preserve"> работодателей </w:t>
      </w:r>
      <w:r w:rsidRPr="000A46EA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0A46EA">
        <w:rPr>
          <w:rFonts w:ascii="Times New Roman" w:hAnsi="Times New Roman"/>
          <w:bCs/>
          <w:kern w:val="28"/>
          <w:sz w:val="28"/>
          <w:szCs w:val="28"/>
        </w:rPr>
        <w:t>профилирующих отраслей экономики (строительство, транспортировка и хранение, государственное управление и обеспечение военной безопасности, добыча полезных ископаемых, торговля), в том числе: АО «РЖД», АО «103 Бронетанковый ремонтный завод», АО «810 Авиационный ремонтный завод», ООО «Удоканская медь», ООО «Терос ЗК», ПАО «ТГК-14» и многие другие. Кадровая потребность организаций составила 6,9 тыс. свободных рабочих мест.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0A46EA">
        <w:rPr>
          <w:rFonts w:ascii="Times New Roman" w:hAnsi="Times New Roman"/>
          <w:bCs/>
          <w:kern w:val="28"/>
          <w:sz w:val="28"/>
          <w:szCs w:val="28"/>
        </w:rPr>
        <w:t>По результатам проведенной ярмарки трудоустроено 1,4 тыс. чел.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bCs/>
          <w:sz w:val="28"/>
          <w:szCs w:val="28"/>
          <w:lang w:bidi="ru-RU"/>
        </w:rPr>
        <w:t xml:space="preserve">Проведен Конкурс по профессиональной ориентации учащихся общеобразовательных организаций Забайкальского края «Трудовые династии земли Забайкальской», организованный Министерством труда и социальной </w:t>
      </w:r>
      <w:r w:rsidRPr="000A46EA">
        <w:rPr>
          <w:rFonts w:ascii="Times New Roman" w:hAnsi="Times New Roman"/>
          <w:bCs/>
          <w:sz w:val="28"/>
          <w:szCs w:val="28"/>
          <w:lang w:bidi="ru-RU"/>
        </w:rPr>
        <w:lastRenderedPageBreak/>
        <w:t xml:space="preserve">защиты населения Забайкальского края, Министерством образования и науки Забайкальского края, образовательными организациями, работодателями. </w:t>
      </w:r>
      <w:r w:rsidRPr="000A46EA">
        <w:rPr>
          <w:rFonts w:ascii="Times New Roman" w:hAnsi="Times New Roman"/>
          <w:bCs/>
          <w:sz w:val="28"/>
          <w:szCs w:val="28"/>
          <w:lang w:eastAsia="en-US" w:bidi="ru-RU"/>
        </w:rPr>
        <w:t xml:space="preserve">Целевой аудиторией Конкурса являются учащиеся общеобразовательных организаций Забайкальского края. </w:t>
      </w:r>
      <w:r w:rsidRPr="000A46EA">
        <w:rPr>
          <w:rFonts w:ascii="Times New Roman" w:hAnsi="Times New Roman"/>
          <w:sz w:val="28"/>
          <w:szCs w:val="28"/>
        </w:rPr>
        <w:t>Основные цели проведения Конкурса – повышение статуса человека труда, содействие возрождению, сохранению, развитию, приумножению трудовых традиций Забайкальского края.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A46EA">
        <w:rPr>
          <w:rFonts w:ascii="Times New Roman" w:hAnsi="Times New Roman"/>
          <w:sz w:val="28"/>
          <w:szCs w:val="28"/>
        </w:rPr>
        <w:t xml:space="preserve">В Конкурсе ежегодно принимают участие более 400 ребят, которые исследуют трудовые династии </w:t>
      </w:r>
      <w:r w:rsidRPr="000A46EA">
        <w:rPr>
          <w:rFonts w:ascii="Times New Roman" w:hAnsi="Times New Roman"/>
          <w:sz w:val="28"/>
          <w:szCs w:val="28"/>
          <w:lang w:eastAsia="en-US"/>
        </w:rPr>
        <w:t xml:space="preserve">педагогов, медицинских работников, работников железнодорожного транспорта, военных, тружеников сельского хозяйства, энергетиков,  </w:t>
      </w:r>
      <w:r w:rsidRPr="000A46EA">
        <w:rPr>
          <w:rFonts w:ascii="Times New Roman" w:eastAsia="Calibri" w:hAnsi="Times New Roman"/>
          <w:sz w:val="28"/>
          <w:szCs w:val="28"/>
          <w:lang w:eastAsia="en-US"/>
        </w:rPr>
        <w:t xml:space="preserve">пожарных, тружеников </w:t>
      </w:r>
      <w:r w:rsidRPr="000A46EA">
        <w:rPr>
          <w:rFonts w:ascii="Times New Roman" w:eastAsia="Calibri" w:hAnsi="Times New Roman"/>
          <w:bCs/>
          <w:sz w:val="28"/>
          <w:szCs w:val="28"/>
          <w:lang w:eastAsia="en-US"/>
        </w:rPr>
        <w:t>сельского хозяйства и др.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bCs/>
          <w:sz w:val="28"/>
          <w:szCs w:val="28"/>
        </w:rPr>
        <w:t>В 2023 году в Конкурсе приняло участие 80</w:t>
      </w:r>
      <w:r w:rsidRPr="000A46EA">
        <w:rPr>
          <w:rFonts w:ascii="Times New Roman" w:hAnsi="Times New Roman"/>
          <w:sz w:val="28"/>
          <w:szCs w:val="28"/>
        </w:rPr>
        <w:t xml:space="preserve"> команд из 29 муниципальных образований. 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46EA">
        <w:rPr>
          <w:rFonts w:ascii="Times New Roman" w:eastAsia="Calibri" w:hAnsi="Times New Roman"/>
          <w:sz w:val="28"/>
          <w:szCs w:val="28"/>
          <w:lang w:eastAsia="en-US"/>
        </w:rPr>
        <w:t>В 2022-2023 годах кадровой службой предприятий ОПК в органы службы занятости населения Забайкальского края была заявлена потребность в кадрах, которая составила 871 ед.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>Проведенная совместная работа (рабочие встречи, собеседования с гражданами, информирование) по содействию в подборе необходимых работников позволила трудоустроить на предприятия 674 человека.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>Органами службы занятости населения Забайкальского края осуществляется взаимодействие с предприятиям</w:t>
      </w:r>
      <w:r w:rsidR="00EC47A1" w:rsidRPr="000A46EA">
        <w:rPr>
          <w:rFonts w:ascii="Times New Roman" w:hAnsi="Times New Roman"/>
          <w:sz w:val="28"/>
          <w:szCs w:val="28"/>
        </w:rPr>
        <w:t>и ОПК по следующим направлениям: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>Поддержка в рамках реализации дополнительных мероприятий, направленных на снижение напряженности на рынке труда. В 2023 году заключены соглашения об обеспечении затрат на сумму 3 574,7 тыс. руб. работодателю на организацию профессионального обучения и дополнительного профессионального образования 108 работников.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>Информирование населения Забайкальского края о возможности трудоустройства на предприятия ОПК.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 xml:space="preserve">Организованы выезды во все муниципальные образования Забайкальского края, по результатам которых проведено более </w:t>
      </w:r>
      <w:r w:rsidRPr="000A46EA">
        <w:rPr>
          <w:rFonts w:ascii="Times New Roman" w:hAnsi="Times New Roman"/>
          <w:b/>
          <w:bCs/>
          <w:sz w:val="28"/>
          <w:szCs w:val="28"/>
        </w:rPr>
        <w:t>350</w:t>
      </w:r>
      <w:r w:rsidRPr="000A46EA">
        <w:rPr>
          <w:rFonts w:ascii="Times New Roman" w:hAnsi="Times New Roman"/>
          <w:sz w:val="28"/>
          <w:szCs w:val="28"/>
        </w:rPr>
        <w:t> личных встреч с гражданами.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>В помещении межрайонного отдела ГКУ «КЦЗН» организовано рабочие место представителю кадровой службы для работы с обратившимися за трудоустройством гражданами.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46EA">
        <w:rPr>
          <w:rFonts w:ascii="Times New Roman" w:eastAsia="Calibri" w:hAnsi="Times New Roman"/>
          <w:sz w:val="28"/>
          <w:szCs w:val="28"/>
          <w:lang w:eastAsia="en-US"/>
        </w:rPr>
        <w:t xml:space="preserve">Государственное управление охраной труда в Забайкальском крае, осуществляется в соответствии с подпрограммой «Развитие институтов рынка труда» государственной программы Забайкальского края «Содействие занятости населения» принятой постановлением Правительства Забайкальского края от 1 августа 2014 года № 457. 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>Динамика общего производственного травматизма в организациях Забайкальского края за последние годы свидетельствует о том, что травматизм в нашем крае имеет устойчивую тенденцию к снижению, показатель производственного травматизма 0,9 чел. в расчете на 1000 работающих, достигнутый в 2021 году, остался на том же уровне в 2022 году, что ниже на 0,1 человека Российской Федерации (РФ – 1,0) и на 0,6 чел. меньше среднего значения по регионам Дальневосточного федерального округа (ДФО – 1,5).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 xml:space="preserve">Среди регионов Дальневосточного федерального округа Забайкальский край </w:t>
      </w:r>
      <w:r w:rsidRPr="000A46EA">
        <w:rPr>
          <w:rFonts w:ascii="Times New Roman" w:hAnsi="Times New Roman"/>
          <w:sz w:val="28"/>
          <w:szCs w:val="28"/>
        </w:rPr>
        <w:lastRenderedPageBreak/>
        <w:t>в 2022 и 2021 году имеет самый низкий уровень травматизма на производстве на 1000 работающих находится на 1 месте</w:t>
      </w:r>
      <w:r w:rsidR="0040672B">
        <w:rPr>
          <w:rFonts w:ascii="Times New Roman" w:hAnsi="Times New Roman"/>
          <w:sz w:val="28"/>
          <w:szCs w:val="28"/>
        </w:rPr>
        <w:t>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>Всего на территории Забайкальского края по данным Государственной инспекции труда в Забайкальском крае на 1 января 2024 года зарегистрировано 35 несчастных случаев на производстве (в 2022 году – 38 случаев), в том числе 11 смертельных, 22 тяжелых несчастных случаев и 2 групповых несчастных случая, в результате которых 2 работника получили тяжелые повреждения здоровья и 3 легких.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sz w:val="28"/>
          <w:szCs w:val="28"/>
        </w:rPr>
      </w:pPr>
      <w:r w:rsidRPr="000A46EA">
        <w:rPr>
          <w:rFonts w:ascii="Times New Roman" w:hAnsi="Times New Roman"/>
          <w:sz w:val="28"/>
          <w:szCs w:val="28"/>
        </w:rPr>
        <w:t>Считаем, что результаты достигнуты благодаря выполнению мероприятий, направленных на предупреждение производственного травматизма и профессиональных заболеваний в Забайкальском крае</w:t>
      </w:r>
      <w:r w:rsidR="0040672B">
        <w:rPr>
          <w:rFonts w:ascii="Times New Roman" w:hAnsi="Times New Roman"/>
          <w:sz w:val="28"/>
          <w:szCs w:val="28"/>
        </w:rPr>
        <w:t>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46EA">
        <w:rPr>
          <w:rFonts w:ascii="Times New Roman" w:eastAsia="Calibri" w:hAnsi="Times New Roman"/>
          <w:sz w:val="28"/>
          <w:szCs w:val="28"/>
          <w:lang w:eastAsia="en-US"/>
        </w:rPr>
        <w:t>Ежеквартально краевой комиссией рассматриваются актуальные вопросы охраны труда и принимаются решения по реализации на территории Забайкальского края основных направлений государственной политики в области охраны труда.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46EA">
        <w:rPr>
          <w:rFonts w:ascii="Times New Roman" w:eastAsia="Calibri" w:hAnsi="Times New Roman"/>
          <w:sz w:val="28"/>
          <w:szCs w:val="28"/>
          <w:lang w:eastAsia="en-US"/>
        </w:rPr>
        <w:t>С целью распространения передового отечественного опыта по организации охраны труда и активизации работы по снижению уровня производственного травматизма и профессиональной заболеваемости в организациях края, в том числе по профилактике ВИЧ/СПИДа, на территории Забайкальского края 19 раз проведен региональный конкурс «Лучшая организация работы по охране труда в Забайкальском крае». Он является социально значимым для нашего края мероприятием. В 2023 году в конкурсе приняли участие: 156 организаций, 64 специалиста по охране труда, 22 муниципальных образования Забайкальского края и 11 организаций, принявшие участие в номинации «Лучшая работа по информированию работников по вопросам ВИЧ/СПИДа на рабочих местах среди работодателей».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46EA">
        <w:rPr>
          <w:rFonts w:ascii="Times New Roman" w:eastAsia="Calibri" w:hAnsi="Times New Roman"/>
          <w:sz w:val="28"/>
          <w:szCs w:val="28"/>
          <w:lang w:eastAsia="en-US"/>
        </w:rPr>
        <w:t>С работодателями всех форм собственности и вида деятельности в течении года проводились семинар-совещания.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46EA">
        <w:rPr>
          <w:rFonts w:ascii="Times New Roman" w:eastAsia="Calibri" w:hAnsi="Times New Roman"/>
          <w:sz w:val="28"/>
          <w:szCs w:val="28"/>
          <w:lang w:eastAsia="en-US"/>
        </w:rPr>
        <w:t>Особое внимание уделялось организациям в сфере добычи полезных ископаемых в которых ежегодно регистрируется от 6 до 8 несчастных случаев на производстве с тяжелыми последствиями. Так в 2023 году проведено два семинара для представителей добывающих предприятий – членов Ассоциации недропользователей Забайкалья по вопросам направленным на обеспечение безопасных условий труда и сохранения здоровья сотрудников на производстве.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A46EA">
        <w:rPr>
          <w:rFonts w:ascii="Times New Roman" w:hAnsi="Times New Roman"/>
          <w:bCs/>
          <w:iCs/>
          <w:sz w:val="28"/>
          <w:szCs w:val="28"/>
        </w:rPr>
        <w:t>Подготовлены и распространены: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A46EA">
        <w:rPr>
          <w:rFonts w:ascii="Times New Roman" w:hAnsi="Times New Roman"/>
          <w:bCs/>
          <w:iCs/>
          <w:sz w:val="28"/>
          <w:szCs w:val="28"/>
        </w:rPr>
        <w:t>«Бюллетень производственного травматизма, произошедшего в Забайкальском крае за 2022 год» с практическим обзором несчастных случаев на производстве;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A46EA">
        <w:rPr>
          <w:rFonts w:ascii="Times New Roman" w:hAnsi="Times New Roman"/>
          <w:bCs/>
          <w:iCs/>
          <w:sz w:val="28"/>
          <w:szCs w:val="28"/>
        </w:rPr>
        <w:t>«Бюллетень производственного травматизма, произошедшего в Забайкальском крае за I полугодие 2023 года» с практическим обзором несчастных случаев на производстве.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46EA">
        <w:rPr>
          <w:rFonts w:ascii="Times New Roman" w:eastAsia="Calibri" w:hAnsi="Times New Roman"/>
          <w:sz w:val="28"/>
          <w:szCs w:val="28"/>
          <w:lang w:eastAsia="en-US"/>
        </w:rPr>
        <w:t>Осуществлялась координация проведения на территории Забайкальского края обучения по охране труда.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46EA">
        <w:rPr>
          <w:rFonts w:ascii="Times New Roman" w:eastAsia="Calibri" w:hAnsi="Times New Roman"/>
          <w:sz w:val="28"/>
          <w:szCs w:val="28"/>
          <w:lang w:eastAsia="en-US"/>
        </w:rPr>
        <w:t>Всего в 2023 г. обучено 6214 представителей работодателей Забайкальского края.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46E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Специалисты Министерства приняли участие в 12 комиссиях по проверке знаний требований охраны труда у работодателей. 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46EA">
        <w:rPr>
          <w:rFonts w:ascii="Times New Roman" w:eastAsia="Calibri" w:hAnsi="Times New Roman"/>
          <w:sz w:val="28"/>
          <w:szCs w:val="28"/>
          <w:lang w:eastAsia="en-US"/>
        </w:rPr>
        <w:t>Системная работа Министерства на всех уровнях (региональном, муниципальном) взаимодействия с работодателями привела к увеличению количества рабочих мест, на которых проведена специальная оценка условий труда. По информации, содержащейся в Федеральной государственной информационной системе учета результатов проведения специальной оценки условий труда на 1 января 2023 года специальная оценка условий труда проведена на 261 500 рабочих местах, что на 17913 рабочих мест больше чем 1 января 2022 года.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46EA">
        <w:rPr>
          <w:rFonts w:ascii="Times New Roman" w:eastAsia="Calibri" w:hAnsi="Times New Roman"/>
          <w:sz w:val="28"/>
          <w:szCs w:val="28"/>
          <w:lang w:eastAsia="en-US"/>
        </w:rPr>
        <w:t>Для сокращения производственного травматизма и профессиональных заболеваний на производстве Социальный фонд России финансирует предупредительные меры для работников, занятых на работах с вредными и (или) опасными производственными факторами. В 2023 году использовали средства на предупредительные мероприятия 146 страхователя на сумму 203 487,8 тыс. руб., что составляет 99,9% от распределенных ассигнований (2022 год  – 149 767,7 тыс. руб.).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России от 3 апреля 2023 года № 232 при непосредственном участии Министерства открыт филиал государственного фонда поддержки участников специальной военной операции «Защитники Отечества». 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6EA">
        <w:rPr>
          <w:rFonts w:ascii="Times New Roman" w:hAnsi="Times New Roman" w:cs="Times New Roman"/>
          <w:bCs/>
          <w:sz w:val="28"/>
          <w:szCs w:val="28"/>
        </w:rPr>
        <w:t>Организованы подбор и обучение социальных координаторов на базе Дальневосточного института управления – филиала ФГБОУ ВО «Российская академия народного хозяйства и государственной службы при Президенте Российской Федерации» (г. Хабаровск).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6EA">
        <w:rPr>
          <w:rFonts w:ascii="Times New Roman" w:hAnsi="Times New Roman" w:cs="Times New Roman"/>
          <w:bCs/>
          <w:sz w:val="28"/>
          <w:szCs w:val="28"/>
        </w:rPr>
        <w:t>На сегодня в филиале Фонда работает 36 социальных координаторов.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6EA">
        <w:rPr>
          <w:rFonts w:ascii="Times New Roman" w:hAnsi="Times New Roman" w:cs="Times New Roman"/>
          <w:bCs/>
          <w:sz w:val="28"/>
          <w:szCs w:val="28"/>
        </w:rPr>
        <w:t xml:space="preserve">С начала работы в филиал Фонда уже обратилось 4,5 тыс. человек (ветераны СВО, </w:t>
      </w:r>
      <w:r w:rsidR="00654F1A" w:rsidRPr="000A46EA">
        <w:rPr>
          <w:rFonts w:ascii="Times New Roman" w:hAnsi="Times New Roman" w:cs="Times New Roman"/>
          <w:bCs/>
          <w:sz w:val="28"/>
          <w:szCs w:val="28"/>
        </w:rPr>
        <w:t>ч</w:t>
      </w:r>
      <w:r w:rsidRPr="000A46EA">
        <w:rPr>
          <w:rFonts w:ascii="Times New Roman" w:hAnsi="Times New Roman" w:cs="Times New Roman"/>
          <w:bCs/>
          <w:sz w:val="28"/>
          <w:szCs w:val="28"/>
        </w:rPr>
        <w:t>лены семей погибших бойцов, иные категории участинков специальной военной операции)</w:t>
      </w:r>
      <w:r w:rsidR="0040672B">
        <w:rPr>
          <w:rFonts w:ascii="Times New Roman" w:hAnsi="Times New Roman" w:cs="Times New Roman"/>
          <w:bCs/>
          <w:sz w:val="28"/>
          <w:szCs w:val="28"/>
        </w:rPr>
        <w:t>.</w:t>
      </w:r>
    </w:p>
    <w:p w:rsidR="0040672B" w:rsidRDefault="00F46E63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6EA">
        <w:rPr>
          <w:rFonts w:ascii="Times New Roman" w:hAnsi="Times New Roman" w:cs="Times New Roman"/>
          <w:bCs/>
          <w:sz w:val="28"/>
          <w:szCs w:val="28"/>
        </w:rPr>
        <w:t>Проведено около 100 различных мероприятий, в том числе спортивной направленности, мероприятия по увековечению памяти, вручению наград семьям забайкальцев, погибших в зоне СВО.</w:t>
      </w:r>
    </w:p>
    <w:p w:rsidR="0040672B" w:rsidRDefault="00BB4BDF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Министерством с участием заинтересованных исполнительных органов разработан План мероприятий по обеспечению народосбережения на 2024 – 2030 годы (программа «Народосбережение»)». Мероприятия программы направлены на сохранение, укрепление и продвижение традиционных семейных ценностей, приведенных в Указе Президента Российской Федерации от 09 ноября 2022 года № 809, в том числе таких как: защита института брака как союза мужчины и женщины, обеспечение преемственности поколений, забота о достойной жизни старшего поколения, формирование представления о сбережении народа, как об основном стратегическом направлении.</w:t>
      </w:r>
    </w:p>
    <w:p w:rsidR="0040672B" w:rsidRDefault="00A651F1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6EA">
        <w:rPr>
          <w:rFonts w:ascii="Times New Roman" w:hAnsi="Times New Roman" w:cs="Times New Roman"/>
          <w:bCs/>
          <w:sz w:val="28"/>
          <w:szCs w:val="28"/>
        </w:rPr>
        <w:t>Итогом совместной с другими исполнительными органами и ведомствами  деятельности стало достижение следующий показателей:</w:t>
      </w:r>
    </w:p>
    <w:p w:rsidR="0040672B" w:rsidRDefault="00A651F1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6EA">
        <w:rPr>
          <w:rFonts w:ascii="Times New Roman" w:hAnsi="Times New Roman" w:cs="Times New Roman"/>
          <w:bCs/>
          <w:sz w:val="28"/>
          <w:szCs w:val="28"/>
        </w:rPr>
        <w:t>рост ожидаемой продолжительности жизни (по прогнозируемым оценкам составит 68,2 года (в 2022 году – 67,75 лет или на 0,45 лет);</w:t>
      </w:r>
    </w:p>
    <w:p w:rsidR="0040672B" w:rsidRDefault="00A651F1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6EA">
        <w:rPr>
          <w:rFonts w:ascii="Times New Roman" w:hAnsi="Times New Roman" w:cs="Times New Roman"/>
          <w:bCs/>
          <w:sz w:val="28"/>
          <w:szCs w:val="28"/>
        </w:rPr>
        <w:t xml:space="preserve">снижение уровня бедности до 16,7 % (в 2022 году – </w:t>
      </w:r>
      <w:r w:rsidR="00A57FD3" w:rsidRPr="000A46EA">
        <w:rPr>
          <w:rFonts w:ascii="Times New Roman" w:hAnsi="Times New Roman" w:cs="Times New Roman"/>
          <w:bCs/>
          <w:sz w:val="28"/>
          <w:szCs w:val="28"/>
        </w:rPr>
        <w:t>17,6</w:t>
      </w:r>
      <w:r w:rsidRPr="000A46EA">
        <w:rPr>
          <w:rFonts w:ascii="Times New Roman" w:hAnsi="Times New Roman" w:cs="Times New Roman"/>
          <w:bCs/>
          <w:sz w:val="28"/>
          <w:szCs w:val="28"/>
        </w:rPr>
        <w:t xml:space="preserve"> % или на </w:t>
      </w:r>
      <w:r w:rsidR="00A57FD3" w:rsidRPr="000A46EA">
        <w:rPr>
          <w:rFonts w:ascii="Times New Roman" w:hAnsi="Times New Roman" w:cs="Times New Roman"/>
          <w:bCs/>
          <w:sz w:val="28"/>
          <w:szCs w:val="28"/>
        </w:rPr>
        <w:t>0,9</w:t>
      </w:r>
      <w:r w:rsidRPr="000A46EA">
        <w:rPr>
          <w:rFonts w:ascii="Times New Roman" w:hAnsi="Times New Roman" w:cs="Times New Roman"/>
          <w:bCs/>
          <w:sz w:val="28"/>
          <w:szCs w:val="28"/>
        </w:rPr>
        <w:t xml:space="preserve"> п.п.);</w:t>
      </w:r>
    </w:p>
    <w:p w:rsidR="0040672B" w:rsidRDefault="00A651F1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6E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снижение уровня общей </w:t>
      </w:r>
      <w:r w:rsidR="005F20F8" w:rsidRPr="000A46EA">
        <w:rPr>
          <w:rFonts w:ascii="Times New Roman" w:hAnsi="Times New Roman" w:cs="Times New Roman"/>
          <w:bCs/>
          <w:sz w:val="28"/>
          <w:szCs w:val="28"/>
        </w:rPr>
        <w:t>безработицы до 6,9</w:t>
      </w:r>
      <w:r w:rsidRPr="000A46EA">
        <w:rPr>
          <w:rFonts w:ascii="Times New Roman" w:hAnsi="Times New Roman" w:cs="Times New Roman"/>
          <w:bCs/>
          <w:sz w:val="28"/>
          <w:szCs w:val="28"/>
        </w:rPr>
        <w:t xml:space="preserve"> % (в 2022 году – 7,8 %  или на </w:t>
      </w:r>
      <w:r w:rsidR="005F20F8" w:rsidRPr="000A46EA">
        <w:rPr>
          <w:rFonts w:ascii="Times New Roman" w:hAnsi="Times New Roman" w:cs="Times New Roman"/>
          <w:bCs/>
          <w:sz w:val="28"/>
          <w:szCs w:val="28"/>
        </w:rPr>
        <w:t>0,9</w:t>
      </w:r>
      <w:r w:rsidRPr="000A46EA">
        <w:rPr>
          <w:rFonts w:ascii="Times New Roman" w:hAnsi="Times New Roman" w:cs="Times New Roman"/>
          <w:bCs/>
          <w:sz w:val="28"/>
          <w:szCs w:val="28"/>
        </w:rPr>
        <w:t xml:space="preserve"> п.п.).</w:t>
      </w:r>
    </w:p>
    <w:p w:rsidR="0040672B" w:rsidRDefault="006713ED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46EA">
        <w:rPr>
          <w:rFonts w:ascii="Times New Roman" w:eastAsia="Calibri" w:hAnsi="Times New Roman"/>
          <w:sz w:val="28"/>
          <w:szCs w:val="28"/>
          <w:lang w:eastAsia="en-US"/>
        </w:rPr>
        <w:t xml:space="preserve">Агентством стратегических инициатив во исполнение поручения Президента Российской Федерации запущен Рейтинг оценки усилий региональных органов исполнительной власти по созданию качественной среды для жизни граждан Российской Федерации (Рейтинг). </w:t>
      </w:r>
    </w:p>
    <w:p w:rsidR="0040672B" w:rsidRDefault="006713ED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46EA">
        <w:rPr>
          <w:rFonts w:ascii="Times New Roman" w:eastAsia="Calibri" w:hAnsi="Times New Roman"/>
          <w:sz w:val="28"/>
          <w:szCs w:val="28"/>
          <w:lang w:eastAsia="en-US"/>
        </w:rPr>
        <w:t>По результатам Рейтинга в 2023 году Забайкальский край занимает 83 место из 85 регионов.</w:t>
      </w:r>
    </w:p>
    <w:p w:rsidR="0040672B" w:rsidRDefault="006713ED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46EA">
        <w:rPr>
          <w:rFonts w:ascii="Times New Roman" w:eastAsia="Calibri" w:hAnsi="Times New Roman"/>
          <w:sz w:val="28"/>
          <w:szCs w:val="28"/>
          <w:lang w:eastAsia="en-US"/>
        </w:rPr>
        <w:t>Рейтинг построен так, чтобы мотивировать команды регионов на улучшения, повышающие приверженность жителей региона.</w:t>
      </w:r>
    </w:p>
    <w:p w:rsidR="0040672B" w:rsidRDefault="006713ED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46EA">
        <w:rPr>
          <w:rFonts w:ascii="Times New Roman" w:eastAsia="Calibri" w:hAnsi="Times New Roman"/>
          <w:sz w:val="28"/>
          <w:szCs w:val="28"/>
          <w:lang w:eastAsia="en-US"/>
        </w:rPr>
        <w:t>В целом Рейтинг оценивает качество среды в разрезе 10 элементов, соответствующих потребностям людей. Каждый элемент измеряется по 3 направлениям, что дает «объемную» картину качества среды для жизни в 10 различных сферах.</w:t>
      </w:r>
    </w:p>
    <w:p w:rsidR="0040672B" w:rsidRDefault="006713ED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46EA">
        <w:rPr>
          <w:rFonts w:ascii="Times New Roman" w:eastAsia="Calibri" w:hAnsi="Times New Roman"/>
          <w:sz w:val="28"/>
          <w:szCs w:val="28"/>
          <w:lang w:eastAsia="en-US"/>
        </w:rPr>
        <w:t>Сбор данных осуществляется по 3 источникам: опросы населения, статистические данные, инструменты геоаналитики.</w:t>
      </w:r>
    </w:p>
    <w:p w:rsidR="00FF37C6" w:rsidRPr="000A46EA" w:rsidRDefault="006713ED" w:rsidP="0040672B">
      <w:pPr>
        <w:widowControl w:val="0"/>
        <w:pBdr>
          <w:top w:val="single" w:sz="4" w:space="0" w:color="FFFFFF"/>
          <w:left w:val="single" w:sz="4" w:space="2" w:color="FFFFFF"/>
          <w:bottom w:val="single" w:sz="4" w:space="21" w:color="FFFFFF"/>
          <w:right w:val="single" w:sz="4" w:space="6" w:color="FFFFFF"/>
        </w:pBdr>
        <w:tabs>
          <w:tab w:val="left" w:pos="0"/>
        </w:tabs>
        <w:spacing w:after="0" w:line="240" w:lineRule="auto"/>
        <w:ind w:left="28" w:firstLine="68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46EA">
        <w:rPr>
          <w:rFonts w:ascii="Times New Roman" w:eastAsia="Calibri" w:hAnsi="Times New Roman"/>
          <w:sz w:val="28"/>
          <w:szCs w:val="28"/>
          <w:lang w:eastAsia="en-US"/>
        </w:rPr>
        <w:t>Представленные результаты рейтинга по блокам «Социальная защита», «Инклюзивность и равенство» и «Возможности для работы и своего дела» свидетельствуют о необходимости проработки и проведения мероприятий для улучшения показателей Рейтинга, выхода из «красной» зоны (почти все показатели находятся в красной или розовой зоне – ниже среднего значения по регионам). В частности, проведение работы по повышению открытости и доступности информации о государственных услугах в сфере социальной защиты, внедрение принципов бережливого производства. В ближайшее время будет разработана соответствующая дорожная карта по систематизации и реализации мер, направленных на совершенствование сложившихся тенденций.</w:t>
      </w:r>
    </w:p>
    <w:p w:rsidR="009E67A7" w:rsidRPr="000A46EA" w:rsidRDefault="009E67A7" w:rsidP="009E67A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A46EA">
        <w:rPr>
          <w:rFonts w:ascii="Times New Roman" w:eastAsia="Calibri" w:hAnsi="Times New Roman"/>
          <w:b/>
          <w:sz w:val="28"/>
          <w:szCs w:val="28"/>
          <w:lang w:eastAsia="en-US"/>
        </w:rPr>
        <w:t>Задачи на 2024 год</w:t>
      </w:r>
    </w:p>
    <w:p w:rsidR="009E67A7" w:rsidRPr="000A46EA" w:rsidRDefault="009E67A7" w:rsidP="0097489F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C4687" w:rsidRPr="000A46EA" w:rsidRDefault="009E67A7" w:rsidP="00EC47A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1. Повышение доверия граждан к исполнительным органам:</w:t>
      </w:r>
    </w:p>
    <w:p w:rsidR="009E67A7" w:rsidRPr="000A46EA" w:rsidRDefault="009E67A7" w:rsidP="00EC47A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Обеспечение открытости и прозрачности деятельности Министерства, широкое информирование населения о мерах поддержки.</w:t>
      </w:r>
    </w:p>
    <w:p w:rsidR="009E67A7" w:rsidRPr="000A46EA" w:rsidRDefault="009E67A7" w:rsidP="00EC47A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Внедрение принципов Бережливого управления, клиентоцентричности при предоставлении государственных услуг.</w:t>
      </w:r>
    </w:p>
    <w:p w:rsidR="006713ED" w:rsidRPr="000A46EA" w:rsidRDefault="009E67A7" w:rsidP="00EC47A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Внедрение Регионального социального стандарта, повышение показателей Рейтинга качества жизни и информирование населения.</w:t>
      </w:r>
    </w:p>
    <w:p w:rsidR="00635E4A" w:rsidRPr="000A46EA" w:rsidRDefault="009E67A7" w:rsidP="00EC47A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2. Реализация комплекса мер по увеличению рождаемости, сохранения численности населения:</w:t>
      </w:r>
    </w:p>
    <w:p w:rsidR="009E67A7" w:rsidRPr="000A46EA" w:rsidRDefault="009E67A7" w:rsidP="00EC47A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Реализация плана мероприятий по проведению Года семьи.</w:t>
      </w:r>
    </w:p>
    <w:p w:rsidR="009E67A7" w:rsidRPr="000A46EA" w:rsidRDefault="009E67A7" w:rsidP="00EC47A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 xml:space="preserve">Разработка нормативно правой базы по реализации Указа Президента РФ «О мерах социальной поддержки многодетных семей». </w:t>
      </w:r>
    </w:p>
    <w:p w:rsidR="009E67A7" w:rsidRPr="000A46EA" w:rsidRDefault="009E67A7" w:rsidP="00EC47A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Обеспечение снижения численности детей-сирот и детей, оставшихся без попечения родителей, сохранить долю детей-сирот, воспитывающихся в  семьях на уровне 75%.</w:t>
      </w:r>
    </w:p>
    <w:p w:rsidR="009E67A7" w:rsidRPr="000A46EA" w:rsidRDefault="009E67A7" w:rsidP="00EC47A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lastRenderedPageBreak/>
        <w:t>Предоставление мер финансовой поддержки семей при рождении детей 6329 семьям.</w:t>
      </w:r>
    </w:p>
    <w:p w:rsidR="00635E4A" w:rsidRPr="000A46EA" w:rsidRDefault="009E67A7" w:rsidP="00EC47A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Реализация комплекса мероприятий по обеспечению народосбережения.</w:t>
      </w:r>
    </w:p>
    <w:p w:rsidR="009E67A7" w:rsidRPr="000A46EA" w:rsidRDefault="009E67A7" w:rsidP="00EC47A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3. Реализация комплекса мер по снижению уровня бедности до 15,4%:</w:t>
      </w:r>
    </w:p>
    <w:p w:rsidR="009E67A7" w:rsidRPr="000A46EA" w:rsidRDefault="009E67A7" w:rsidP="009E67A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Увеличение доли граждан, охваченных государственной помощью на основании соцконтракта, в общей численности малоимущих граждан до 4,7 %.</w:t>
      </w:r>
    </w:p>
    <w:p w:rsidR="009E67A7" w:rsidRPr="000A46EA" w:rsidRDefault="009E67A7" w:rsidP="009E67A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Предоставление мер социальной  поддержки  граждан, в т. ч. числе участникам СВО и членам их семей.</w:t>
      </w:r>
    </w:p>
    <w:p w:rsidR="009E67A7" w:rsidRPr="000A46EA" w:rsidRDefault="009E67A7" w:rsidP="009E6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4. Формирование сбалансированной системы социального обслуживания, медицинской помощи и поддержки семейного ухода:</w:t>
      </w:r>
    </w:p>
    <w:p w:rsidR="009E67A7" w:rsidRPr="000A46EA" w:rsidRDefault="009E67A7" w:rsidP="009E67A7">
      <w:pPr>
        <w:pStyle w:val="a3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 xml:space="preserve">Сокращение очередности в стационарные учреждения социального обслуживания. </w:t>
      </w:r>
    </w:p>
    <w:p w:rsidR="009E67A7" w:rsidRPr="000A46EA" w:rsidRDefault="009E67A7" w:rsidP="009E67A7">
      <w:pPr>
        <w:pStyle w:val="a3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Сохранение удовлетворенности получателей социальных услуг в учреждениях социального обслуживания, на уровне 99,6%.</w:t>
      </w:r>
    </w:p>
    <w:p w:rsidR="009E67A7" w:rsidRPr="000A46EA" w:rsidRDefault="009E67A7" w:rsidP="009E67A7">
      <w:pPr>
        <w:pStyle w:val="a3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Увеличение доли граждан пожилого возраста и инвалидов, находящихся на социальном обслуживании 12,7% от общей численности граждан пожилого возраста и инвалидов.</w:t>
      </w:r>
    </w:p>
    <w:p w:rsidR="009E67A7" w:rsidRPr="000A46EA" w:rsidRDefault="009E67A7" w:rsidP="009E6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5. Реализация инструментов стратегического планирования:</w:t>
      </w:r>
    </w:p>
    <w:p w:rsidR="009E67A7" w:rsidRPr="000A46EA" w:rsidRDefault="009E67A7" w:rsidP="009E67A7">
      <w:pPr>
        <w:pStyle w:val="a3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Реализация региональных проектов НП «Демография».</w:t>
      </w:r>
    </w:p>
    <w:p w:rsidR="009E67A7" w:rsidRPr="000A46EA" w:rsidRDefault="009E67A7" w:rsidP="009E67A7">
      <w:pPr>
        <w:pStyle w:val="a3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Реализация государственных программ Забайкальского края: Социальная поддержка граждан, Содействие занятости населения, Доступная среда (объем финансирования 18,3 млрд руб.).</w:t>
      </w:r>
    </w:p>
    <w:p w:rsidR="009E67A7" w:rsidRPr="000A46EA" w:rsidRDefault="009E67A7" w:rsidP="009E6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 xml:space="preserve">6. Сохранение и развитие трудовых ресурсов: </w:t>
      </w:r>
    </w:p>
    <w:p w:rsidR="009E67A7" w:rsidRPr="000A46EA" w:rsidRDefault="009E67A7" w:rsidP="00EC47A1">
      <w:pPr>
        <w:pStyle w:val="a3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Реализация дорожной карты «План первоочередных мер по стабилизации и развитию рынка труда Забайкальского края на 2024 – 2030 годы»</w:t>
      </w:r>
      <w:r w:rsidR="00EC47A1" w:rsidRPr="000A46EA">
        <w:rPr>
          <w:rFonts w:ascii="Times New Roman" w:hAnsi="Times New Roman" w:cs="Times New Roman"/>
          <w:sz w:val="28"/>
          <w:szCs w:val="28"/>
        </w:rPr>
        <w:t>;</w:t>
      </w:r>
    </w:p>
    <w:p w:rsidR="009E67A7" w:rsidRPr="000A46EA" w:rsidRDefault="009E67A7" w:rsidP="00EC47A1">
      <w:pPr>
        <w:pStyle w:val="a3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Снижение квалификационного дисбаланса на рынке труда реализацией региональной программы по обучению 2500 граждан</w:t>
      </w:r>
      <w:r w:rsidR="00EC47A1" w:rsidRPr="000A46EA">
        <w:rPr>
          <w:rFonts w:ascii="Times New Roman" w:hAnsi="Times New Roman" w:cs="Times New Roman"/>
          <w:sz w:val="28"/>
          <w:szCs w:val="28"/>
        </w:rPr>
        <w:t>;</w:t>
      </w:r>
      <w:r w:rsidRPr="000A46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67A7" w:rsidRPr="000A46EA" w:rsidRDefault="009E67A7" w:rsidP="00EC47A1">
      <w:pPr>
        <w:pStyle w:val="a3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Реализация региональной долгосрочной программы содействия занятости молодежи на период до 2030 года</w:t>
      </w:r>
      <w:r w:rsidR="00EC47A1" w:rsidRPr="000A46EA">
        <w:rPr>
          <w:rFonts w:ascii="Times New Roman" w:hAnsi="Times New Roman" w:cs="Times New Roman"/>
          <w:sz w:val="28"/>
          <w:szCs w:val="28"/>
        </w:rPr>
        <w:t>;</w:t>
      </w:r>
    </w:p>
    <w:p w:rsidR="009E67A7" w:rsidRPr="000A46EA" w:rsidRDefault="009E67A7" w:rsidP="00EC47A1">
      <w:pPr>
        <w:pStyle w:val="a3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Способствование легализации трудовых отношений 5,2 тыс. человек</w:t>
      </w:r>
      <w:r w:rsidR="00EC47A1" w:rsidRPr="000A46EA">
        <w:rPr>
          <w:rFonts w:ascii="Times New Roman" w:hAnsi="Times New Roman" w:cs="Times New Roman"/>
          <w:sz w:val="28"/>
          <w:szCs w:val="28"/>
        </w:rPr>
        <w:t>;</w:t>
      </w:r>
    </w:p>
    <w:p w:rsidR="009E67A7" w:rsidRPr="000A46EA" w:rsidRDefault="009E67A7" w:rsidP="00EC47A1">
      <w:pPr>
        <w:pStyle w:val="a3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Вовлечение работодателей в социальное партнерство</w:t>
      </w:r>
      <w:r w:rsidR="00EC47A1" w:rsidRPr="000A46EA">
        <w:rPr>
          <w:rFonts w:ascii="Times New Roman" w:hAnsi="Times New Roman" w:cs="Times New Roman"/>
          <w:sz w:val="28"/>
          <w:szCs w:val="28"/>
        </w:rPr>
        <w:t>;</w:t>
      </w:r>
    </w:p>
    <w:p w:rsidR="009E67A7" w:rsidRPr="000A46EA" w:rsidRDefault="009E67A7" w:rsidP="00EC47A1">
      <w:pPr>
        <w:pStyle w:val="a3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46EA">
        <w:rPr>
          <w:rFonts w:ascii="Times New Roman" w:hAnsi="Times New Roman" w:cs="Times New Roman"/>
          <w:sz w:val="28"/>
          <w:szCs w:val="28"/>
        </w:rPr>
        <w:t>Сохранение уровня регистрируемой безработицы не выше 0,8%</w:t>
      </w:r>
      <w:r w:rsidR="00EC47A1" w:rsidRPr="000A46EA">
        <w:rPr>
          <w:rFonts w:ascii="Times New Roman" w:hAnsi="Times New Roman" w:cs="Times New Roman"/>
          <w:sz w:val="28"/>
          <w:szCs w:val="28"/>
        </w:rPr>
        <w:t>.</w:t>
      </w:r>
    </w:p>
    <w:p w:rsidR="009E67A7" w:rsidRPr="000A46EA" w:rsidRDefault="009E67A7" w:rsidP="009E6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A7" w:rsidRPr="000A46EA" w:rsidRDefault="009E67A7" w:rsidP="009E6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E67A7" w:rsidRPr="000A46EA" w:rsidSect="00777188">
      <w:head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10" w:rsidRDefault="00322010" w:rsidP="005B5B06">
      <w:pPr>
        <w:spacing w:after="0" w:line="240" w:lineRule="auto"/>
      </w:pPr>
      <w:r>
        <w:separator/>
      </w:r>
    </w:p>
  </w:endnote>
  <w:endnote w:type="continuationSeparator" w:id="0">
    <w:p w:rsidR="00322010" w:rsidRDefault="00322010" w:rsidP="005B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10" w:rsidRDefault="00322010" w:rsidP="005B5B06">
      <w:pPr>
        <w:spacing w:after="0" w:line="240" w:lineRule="auto"/>
      </w:pPr>
      <w:r>
        <w:separator/>
      </w:r>
    </w:p>
  </w:footnote>
  <w:footnote w:type="continuationSeparator" w:id="0">
    <w:p w:rsidR="00322010" w:rsidRDefault="00322010" w:rsidP="005B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4819"/>
    </w:sdtPr>
    <w:sdtEndPr/>
    <w:sdtContent>
      <w:p w:rsidR="000A46EA" w:rsidRDefault="000A46EA" w:rsidP="005B5B06">
        <w:pPr>
          <w:pStyle w:val="ac"/>
          <w:jc w:val="center"/>
        </w:pPr>
        <w:r w:rsidRPr="005B5B06">
          <w:rPr>
            <w:rFonts w:ascii="Times New Roman" w:hAnsi="Times New Roman" w:cs="Times New Roman"/>
            <w:sz w:val="24"/>
          </w:rPr>
          <w:fldChar w:fldCharType="begin"/>
        </w:r>
        <w:r w:rsidRPr="005B5B0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B5B06">
          <w:rPr>
            <w:rFonts w:ascii="Times New Roman" w:hAnsi="Times New Roman" w:cs="Times New Roman"/>
            <w:sz w:val="24"/>
          </w:rPr>
          <w:fldChar w:fldCharType="separate"/>
        </w:r>
        <w:r w:rsidR="005B09D4">
          <w:rPr>
            <w:rFonts w:ascii="Times New Roman" w:hAnsi="Times New Roman" w:cs="Times New Roman"/>
            <w:noProof/>
            <w:sz w:val="24"/>
          </w:rPr>
          <w:t>3</w:t>
        </w:r>
        <w:r w:rsidRPr="005B5B0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D43"/>
    <w:multiLevelType w:val="hybridMultilevel"/>
    <w:tmpl w:val="BAD4D52A"/>
    <w:lvl w:ilvl="0" w:tplc="A6AC8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0455"/>
    <w:multiLevelType w:val="multilevel"/>
    <w:tmpl w:val="C086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80B0D"/>
    <w:multiLevelType w:val="hybridMultilevel"/>
    <w:tmpl w:val="5B74F934"/>
    <w:lvl w:ilvl="0" w:tplc="A6AC8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127CE"/>
    <w:multiLevelType w:val="hybridMultilevel"/>
    <w:tmpl w:val="272E7D9A"/>
    <w:lvl w:ilvl="0" w:tplc="7FC06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98E6B3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256E13"/>
    <w:multiLevelType w:val="multilevel"/>
    <w:tmpl w:val="6170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348DC"/>
    <w:multiLevelType w:val="multilevel"/>
    <w:tmpl w:val="BF1C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3C1885"/>
    <w:multiLevelType w:val="hybridMultilevel"/>
    <w:tmpl w:val="BBDC930C"/>
    <w:lvl w:ilvl="0" w:tplc="BE3C7A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F8B3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9CEE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EE6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DA2E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AE3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F487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6C3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7A28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6E1C61"/>
    <w:multiLevelType w:val="hybridMultilevel"/>
    <w:tmpl w:val="CA38618A"/>
    <w:lvl w:ilvl="0" w:tplc="21F89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E201BC4"/>
    <w:multiLevelType w:val="hybridMultilevel"/>
    <w:tmpl w:val="E3CEDF58"/>
    <w:lvl w:ilvl="0" w:tplc="A6AC8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3C4433"/>
    <w:multiLevelType w:val="hybridMultilevel"/>
    <w:tmpl w:val="A88EEB54"/>
    <w:lvl w:ilvl="0" w:tplc="7B7837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B43E4F"/>
    <w:multiLevelType w:val="hybridMultilevel"/>
    <w:tmpl w:val="56D81F5E"/>
    <w:lvl w:ilvl="0" w:tplc="6BFC2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1290D29"/>
    <w:multiLevelType w:val="hybridMultilevel"/>
    <w:tmpl w:val="15000080"/>
    <w:lvl w:ilvl="0" w:tplc="A6AC8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33409"/>
    <w:multiLevelType w:val="hybridMultilevel"/>
    <w:tmpl w:val="EDAEC65A"/>
    <w:lvl w:ilvl="0" w:tplc="A6AC8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595F6F"/>
    <w:multiLevelType w:val="hybridMultilevel"/>
    <w:tmpl w:val="D9F0637A"/>
    <w:lvl w:ilvl="0" w:tplc="C8F61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0E8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7A4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4E1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382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326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FCD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6C3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58E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82B5FF5"/>
    <w:multiLevelType w:val="hybridMultilevel"/>
    <w:tmpl w:val="ED00D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C5175F7"/>
    <w:multiLevelType w:val="hybridMultilevel"/>
    <w:tmpl w:val="CE2E4E1A"/>
    <w:lvl w:ilvl="0" w:tplc="DC426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0504C46"/>
    <w:multiLevelType w:val="hybridMultilevel"/>
    <w:tmpl w:val="BB820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7469F7"/>
    <w:multiLevelType w:val="hybridMultilevel"/>
    <w:tmpl w:val="DCAC5708"/>
    <w:lvl w:ilvl="0" w:tplc="A6AC8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14FBE"/>
    <w:multiLevelType w:val="hybridMultilevel"/>
    <w:tmpl w:val="C1C075F6"/>
    <w:lvl w:ilvl="0" w:tplc="A6AC8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B2FFA"/>
    <w:multiLevelType w:val="hybridMultilevel"/>
    <w:tmpl w:val="A650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73A50"/>
    <w:multiLevelType w:val="hybridMultilevel"/>
    <w:tmpl w:val="A5B6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F318C"/>
    <w:multiLevelType w:val="hybridMultilevel"/>
    <w:tmpl w:val="EEBC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2758C7"/>
    <w:multiLevelType w:val="hybridMultilevel"/>
    <w:tmpl w:val="1CCAF9A2"/>
    <w:lvl w:ilvl="0" w:tplc="70EA63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A9F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04B6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E97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E40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445A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20E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68A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265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9B501F"/>
    <w:multiLevelType w:val="hybridMultilevel"/>
    <w:tmpl w:val="E870A6E2"/>
    <w:lvl w:ilvl="0" w:tplc="99FCF7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0AA3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72FB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022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032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04BE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7417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1089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66E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7C084D"/>
    <w:multiLevelType w:val="hybridMultilevel"/>
    <w:tmpl w:val="54083BBC"/>
    <w:lvl w:ilvl="0" w:tplc="A6AC8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A7BD6"/>
    <w:multiLevelType w:val="hybridMultilevel"/>
    <w:tmpl w:val="59E4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07E07"/>
    <w:multiLevelType w:val="multilevel"/>
    <w:tmpl w:val="3D3C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A61BAE"/>
    <w:multiLevelType w:val="hybridMultilevel"/>
    <w:tmpl w:val="530ED784"/>
    <w:lvl w:ilvl="0" w:tplc="A6AC8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F8581F"/>
    <w:multiLevelType w:val="hybridMultilevel"/>
    <w:tmpl w:val="B8982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542015"/>
    <w:multiLevelType w:val="hybridMultilevel"/>
    <w:tmpl w:val="EE98BF58"/>
    <w:lvl w:ilvl="0" w:tplc="16EA8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62A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22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28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63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6CE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CF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CF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3C5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6CC16CA"/>
    <w:multiLevelType w:val="hybridMultilevel"/>
    <w:tmpl w:val="FF5C13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C78390D"/>
    <w:multiLevelType w:val="hybridMultilevel"/>
    <w:tmpl w:val="D1CE43E2"/>
    <w:lvl w:ilvl="0" w:tplc="A6AC8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65A39"/>
    <w:multiLevelType w:val="hybridMultilevel"/>
    <w:tmpl w:val="FACE7CBE"/>
    <w:lvl w:ilvl="0" w:tplc="A6AC8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8E7502"/>
    <w:multiLevelType w:val="hybridMultilevel"/>
    <w:tmpl w:val="24C2855A"/>
    <w:lvl w:ilvl="0" w:tplc="A6AC8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E70C2"/>
    <w:multiLevelType w:val="hybridMultilevel"/>
    <w:tmpl w:val="0EBC98DE"/>
    <w:lvl w:ilvl="0" w:tplc="A6AC8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8102F"/>
    <w:multiLevelType w:val="hybridMultilevel"/>
    <w:tmpl w:val="3E4689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2046A3"/>
    <w:multiLevelType w:val="hybridMultilevel"/>
    <w:tmpl w:val="2872EEB0"/>
    <w:lvl w:ilvl="0" w:tplc="23ACC0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A653EAF"/>
    <w:multiLevelType w:val="hybridMultilevel"/>
    <w:tmpl w:val="DDDA706A"/>
    <w:lvl w:ilvl="0" w:tplc="A6AC8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6A77FD"/>
    <w:multiLevelType w:val="multilevel"/>
    <w:tmpl w:val="F66A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34"/>
  </w:num>
  <w:num w:numId="3">
    <w:abstractNumId w:val="12"/>
  </w:num>
  <w:num w:numId="4">
    <w:abstractNumId w:val="11"/>
  </w:num>
  <w:num w:numId="5">
    <w:abstractNumId w:val="8"/>
  </w:num>
  <w:num w:numId="6">
    <w:abstractNumId w:val="32"/>
  </w:num>
  <w:num w:numId="7">
    <w:abstractNumId w:val="18"/>
  </w:num>
  <w:num w:numId="8">
    <w:abstractNumId w:val="2"/>
  </w:num>
  <w:num w:numId="9">
    <w:abstractNumId w:val="17"/>
  </w:num>
  <w:num w:numId="10">
    <w:abstractNumId w:val="28"/>
  </w:num>
  <w:num w:numId="11">
    <w:abstractNumId w:val="23"/>
  </w:num>
  <w:num w:numId="12">
    <w:abstractNumId w:val="31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33"/>
  </w:num>
  <w:num w:numId="18">
    <w:abstractNumId w:val="22"/>
  </w:num>
  <w:num w:numId="19">
    <w:abstractNumId w:val="24"/>
  </w:num>
  <w:num w:numId="20">
    <w:abstractNumId w:val="5"/>
  </w:num>
  <w:num w:numId="21">
    <w:abstractNumId w:val="4"/>
  </w:num>
  <w:num w:numId="22">
    <w:abstractNumId w:val="1"/>
  </w:num>
  <w:num w:numId="23">
    <w:abstractNumId w:val="26"/>
  </w:num>
  <w:num w:numId="24">
    <w:abstractNumId w:val="38"/>
  </w:num>
  <w:num w:numId="25">
    <w:abstractNumId w:val="36"/>
  </w:num>
  <w:num w:numId="26">
    <w:abstractNumId w:val="27"/>
  </w:num>
  <w:num w:numId="27">
    <w:abstractNumId w:val="6"/>
  </w:num>
  <w:num w:numId="28">
    <w:abstractNumId w:val="14"/>
  </w:num>
  <w:num w:numId="29">
    <w:abstractNumId w:val="29"/>
  </w:num>
  <w:num w:numId="3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5"/>
  </w:num>
  <w:num w:numId="33">
    <w:abstractNumId w:val="7"/>
  </w:num>
  <w:num w:numId="34">
    <w:abstractNumId w:val="3"/>
  </w:num>
  <w:num w:numId="35">
    <w:abstractNumId w:val="20"/>
  </w:num>
  <w:num w:numId="36">
    <w:abstractNumId w:val="21"/>
  </w:num>
  <w:num w:numId="37">
    <w:abstractNumId w:val="16"/>
  </w:num>
  <w:num w:numId="38">
    <w:abstractNumId w:val="35"/>
  </w:num>
  <w:num w:numId="39">
    <w:abstractNumId w:val="3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1A"/>
    <w:rsid w:val="0000221A"/>
    <w:rsid w:val="0001196D"/>
    <w:rsid w:val="000202FE"/>
    <w:rsid w:val="00021AE2"/>
    <w:rsid w:val="000442A6"/>
    <w:rsid w:val="00053967"/>
    <w:rsid w:val="00055796"/>
    <w:rsid w:val="00057A33"/>
    <w:rsid w:val="000609F4"/>
    <w:rsid w:val="000612BB"/>
    <w:rsid w:val="00063D70"/>
    <w:rsid w:val="00093FE1"/>
    <w:rsid w:val="000A39E1"/>
    <w:rsid w:val="000A46EA"/>
    <w:rsid w:val="000A4B5C"/>
    <w:rsid w:val="000B0742"/>
    <w:rsid w:val="000B54F1"/>
    <w:rsid w:val="000C15B2"/>
    <w:rsid w:val="000C1CCB"/>
    <w:rsid w:val="000E13B5"/>
    <w:rsid w:val="000F1DC9"/>
    <w:rsid w:val="000F3B8B"/>
    <w:rsid w:val="00115949"/>
    <w:rsid w:val="0013116E"/>
    <w:rsid w:val="00137CF8"/>
    <w:rsid w:val="001541E8"/>
    <w:rsid w:val="001545F4"/>
    <w:rsid w:val="00156943"/>
    <w:rsid w:val="00166ED1"/>
    <w:rsid w:val="00166F10"/>
    <w:rsid w:val="00176E1B"/>
    <w:rsid w:val="00176FD9"/>
    <w:rsid w:val="00180A0C"/>
    <w:rsid w:val="001832D8"/>
    <w:rsid w:val="001863FB"/>
    <w:rsid w:val="00186959"/>
    <w:rsid w:val="001877B8"/>
    <w:rsid w:val="001B0A54"/>
    <w:rsid w:val="001B14FD"/>
    <w:rsid w:val="001B5958"/>
    <w:rsid w:val="001D2485"/>
    <w:rsid w:val="001D7734"/>
    <w:rsid w:val="001F0D61"/>
    <w:rsid w:val="001F20A2"/>
    <w:rsid w:val="001F5CD7"/>
    <w:rsid w:val="0020096A"/>
    <w:rsid w:val="00203A5F"/>
    <w:rsid w:val="002153CE"/>
    <w:rsid w:val="00217942"/>
    <w:rsid w:val="00222627"/>
    <w:rsid w:val="002256CA"/>
    <w:rsid w:val="00226733"/>
    <w:rsid w:val="00235375"/>
    <w:rsid w:val="00254F10"/>
    <w:rsid w:val="00260C06"/>
    <w:rsid w:val="00262614"/>
    <w:rsid w:val="0026289C"/>
    <w:rsid w:val="00265F59"/>
    <w:rsid w:val="002720F7"/>
    <w:rsid w:val="00282E5A"/>
    <w:rsid w:val="00286A49"/>
    <w:rsid w:val="0029180E"/>
    <w:rsid w:val="002933BE"/>
    <w:rsid w:val="00293685"/>
    <w:rsid w:val="002A0117"/>
    <w:rsid w:val="002A0D32"/>
    <w:rsid w:val="002A221A"/>
    <w:rsid w:val="002A3347"/>
    <w:rsid w:val="002B4D51"/>
    <w:rsid w:val="002D496B"/>
    <w:rsid w:val="002D4E7C"/>
    <w:rsid w:val="002E0B48"/>
    <w:rsid w:val="002F06F8"/>
    <w:rsid w:val="002F7527"/>
    <w:rsid w:val="0030221F"/>
    <w:rsid w:val="00317372"/>
    <w:rsid w:val="0032012B"/>
    <w:rsid w:val="00322010"/>
    <w:rsid w:val="003230F8"/>
    <w:rsid w:val="0033559C"/>
    <w:rsid w:val="00335785"/>
    <w:rsid w:val="003376E1"/>
    <w:rsid w:val="0034051D"/>
    <w:rsid w:val="003458A7"/>
    <w:rsid w:val="00354B95"/>
    <w:rsid w:val="00355540"/>
    <w:rsid w:val="00356E4A"/>
    <w:rsid w:val="00367015"/>
    <w:rsid w:val="0037075B"/>
    <w:rsid w:val="003753DE"/>
    <w:rsid w:val="00384484"/>
    <w:rsid w:val="00384E30"/>
    <w:rsid w:val="00386ADB"/>
    <w:rsid w:val="003922A3"/>
    <w:rsid w:val="00396844"/>
    <w:rsid w:val="003A0105"/>
    <w:rsid w:val="003A1AE2"/>
    <w:rsid w:val="003A401D"/>
    <w:rsid w:val="003A5421"/>
    <w:rsid w:val="003B4487"/>
    <w:rsid w:val="003C23A9"/>
    <w:rsid w:val="003C4687"/>
    <w:rsid w:val="003E1E6E"/>
    <w:rsid w:val="003E2F57"/>
    <w:rsid w:val="003E441F"/>
    <w:rsid w:val="003F7E9C"/>
    <w:rsid w:val="0040165C"/>
    <w:rsid w:val="004031A5"/>
    <w:rsid w:val="004053B6"/>
    <w:rsid w:val="0040672B"/>
    <w:rsid w:val="004071E9"/>
    <w:rsid w:val="0041099C"/>
    <w:rsid w:val="0042312C"/>
    <w:rsid w:val="004248A4"/>
    <w:rsid w:val="00434EB3"/>
    <w:rsid w:val="00440A94"/>
    <w:rsid w:val="00445ED9"/>
    <w:rsid w:val="00450E9A"/>
    <w:rsid w:val="00450ED8"/>
    <w:rsid w:val="00454C4E"/>
    <w:rsid w:val="004572A4"/>
    <w:rsid w:val="00464BF3"/>
    <w:rsid w:val="00465F96"/>
    <w:rsid w:val="00466449"/>
    <w:rsid w:val="004724F3"/>
    <w:rsid w:val="004743F4"/>
    <w:rsid w:val="00477788"/>
    <w:rsid w:val="004862E3"/>
    <w:rsid w:val="004900D2"/>
    <w:rsid w:val="004A11F8"/>
    <w:rsid w:val="004A3E21"/>
    <w:rsid w:val="004B6919"/>
    <w:rsid w:val="004C5258"/>
    <w:rsid w:val="004C5805"/>
    <w:rsid w:val="004D2A71"/>
    <w:rsid w:val="004D58A7"/>
    <w:rsid w:val="004D68B9"/>
    <w:rsid w:val="004D7358"/>
    <w:rsid w:val="004E75BD"/>
    <w:rsid w:val="004F7324"/>
    <w:rsid w:val="005019D0"/>
    <w:rsid w:val="00502D43"/>
    <w:rsid w:val="00507B19"/>
    <w:rsid w:val="00511797"/>
    <w:rsid w:val="0051538B"/>
    <w:rsid w:val="00516682"/>
    <w:rsid w:val="0052224D"/>
    <w:rsid w:val="005228D7"/>
    <w:rsid w:val="00523428"/>
    <w:rsid w:val="00527A40"/>
    <w:rsid w:val="00531C4E"/>
    <w:rsid w:val="0053566E"/>
    <w:rsid w:val="00545BF4"/>
    <w:rsid w:val="00550372"/>
    <w:rsid w:val="00577A19"/>
    <w:rsid w:val="005926A8"/>
    <w:rsid w:val="00592860"/>
    <w:rsid w:val="00592C45"/>
    <w:rsid w:val="0059572F"/>
    <w:rsid w:val="005B09D4"/>
    <w:rsid w:val="005B168C"/>
    <w:rsid w:val="005B5B06"/>
    <w:rsid w:val="005B7630"/>
    <w:rsid w:val="005C2E3A"/>
    <w:rsid w:val="005C5C4C"/>
    <w:rsid w:val="005D1D12"/>
    <w:rsid w:val="005D255D"/>
    <w:rsid w:val="005D2E17"/>
    <w:rsid w:val="005D5DA0"/>
    <w:rsid w:val="005F20F8"/>
    <w:rsid w:val="00602618"/>
    <w:rsid w:val="0061552C"/>
    <w:rsid w:val="006205FF"/>
    <w:rsid w:val="00620B38"/>
    <w:rsid w:val="006302BA"/>
    <w:rsid w:val="00632627"/>
    <w:rsid w:val="006337C6"/>
    <w:rsid w:val="00635E4A"/>
    <w:rsid w:val="00637BF9"/>
    <w:rsid w:val="00644085"/>
    <w:rsid w:val="006478AF"/>
    <w:rsid w:val="00654E7E"/>
    <w:rsid w:val="00654F1A"/>
    <w:rsid w:val="006704D3"/>
    <w:rsid w:val="006713ED"/>
    <w:rsid w:val="00674BB5"/>
    <w:rsid w:val="006825EB"/>
    <w:rsid w:val="00682CFE"/>
    <w:rsid w:val="006857C2"/>
    <w:rsid w:val="006A345B"/>
    <w:rsid w:val="006A67B3"/>
    <w:rsid w:val="006A6DDD"/>
    <w:rsid w:val="006A7872"/>
    <w:rsid w:val="006B03F3"/>
    <w:rsid w:val="006C018B"/>
    <w:rsid w:val="006C1671"/>
    <w:rsid w:val="006D1137"/>
    <w:rsid w:val="006D137D"/>
    <w:rsid w:val="006D1D79"/>
    <w:rsid w:val="006D2E54"/>
    <w:rsid w:val="006D4CD4"/>
    <w:rsid w:val="006E7CEE"/>
    <w:rsid w:val="006F1570"/>
    <w:rsid w:val="006F54CD"/>
    <w:rsid w:val="006F651F"/>
    <w:rsid w:val="006F6BDB"/>
    <w:rsid w:val="007058A9"/>
    <w:rsid w:val="00710BA3"/>
    <w:rsid w:val="00724734"/>
    <w:rsid w:val="00726F89"/>
    <w:rsid w:val="00740D29"/>
    <w:rsid w:val="00740E54"/>
    <w:rsid w:val="00742CE8"/>
    <w:rsid w:val="00756623"/>
    <w:rsid w:val="00762E63"/>
    <w:rsid w:val="007662A3"/>
    <w:rsid w:val="00777188"/>
    <w:rsid w:val="00794340"/>
    <w:rsid w:val="00795635"/>
    <w:rsid w:val="00795ADA"/>
    <w:rsid w:val="00795B98"/>
    <w:rsid w:val="007A23BF"/>
    <w:rsid w:val="007C24B4"/>
    <w:rsid w:val="007D68A9"/>
    <w:rsid w:val="007E1D67"/>
    <w:rsid w:val="007F1CF0"/>
    <w:rsid w:val="007F35F3"/>
    <w:rsid w:val="007F4F25"/>
    <w:rsid w:val="00807550"/>
    <w:rsid w:val="00811561"/>
    <w:rsid w:val="00814718"/>
    <w:rsid w:val="00815343"/>
    <w:rsid w:val="00827223"/>
    <w:rsid w:val="00830ECA"/>
    <w:rsid w:val="00843EFD"/>
    <w:rsid w:val="00845F0D"/>
    <w:rsid w:val="0085363E"/>
    <w:rsid w:val="008562DE"/>
    <w:rsid w:val="008626B3"/>
    <w:rsid w:val="008633AB"/>
    <w:rsid w:val="00863BFB"/>
    <w:rsid w:val="008669D0"/>
    <w:rsid w:val="0087455B"/>
    <w:rsid w:val="00887603"/>
    <w:rsid w:val="00890451"/>
    <w:rsid w:val="00890C4A"/>
    <w:rsid w:val="00895924"/>
    <w:rsid w:val="008A7DA2"/>
    <w:rsid w:val="008B0731"/>
    <w:rsid w:val="008D399B"/>
    <w:rsid w:val="008D3FB7"/>
    <w:rsid w:val="008E68ED"/>
    <w:rsid w:val="008E7411"/>
    <w:rsid w:val="008F12B6"/>
    <w:rsid w:val="008F20B7"/>
    <w:rsid w:val="008F6381"/>
    <w:rsid w:val="0090030D"/>
    <w:rsid w:val="009277ED"/>
    <w:rsid w:val="00927B76"/>
    <w:rsid w:val="00930888"/>
    <w:rsid w:val="00931D4B"/>
    <w:rsid w:val="00954180"/>
    <w:rsid w:val="00954D01"/>
    <w:rsid w:val="0095532B"/>
    <w:rsid w:val="00965017"/>
    <w:rsid w:val="009663CA"/>
    <w:rsid w:val="0096775D"/>
    <w:rsid w:val="0097489F"/>
    <w:rsid w:val="00975AA0"/>
    <w:rsid w:val="00991650"/>
    <w:rsid w:val="00992809"/>
    <w:rsid w:val="009A21F7"/>
    <w:rsid w:val="009A2A10"/>
    <w:rsid w:val="009B66C1"/>
    <w:rsid w:val="009C50B1"/>
    <w:rsid w:val="009D1FEC"/>
    <w:rsid w:val="009D4A0D"/>
    <w:rsid w:val="009D4EE6"/>
    <w:rsid w:val="009D6AD2"/>
    <w:rsid w:val="009E075D"/>
    <w:rsid w:val="009E08D5"/>
    <w:rsid w:val="009E5534"/>
    <w:rsid w:val="009E67A7"/>
    <w:rsid w:val="009F471F"/>
    <w:rsid w:val="00A01765"/>
    <w:rsid w:val="00A05E1E"/>
    <w:rsid w:val="00A11E97"/>
    <w:rsid w:val="00A15338"/>
    <w:rsid w:val="00A24A40"/>
    <w:rsid w:val="00A35A8B"/>
    <w:rsid w:val="00A372F4"/>
    <w:rsid w:val="00A37470"/>
    <w:rsid w:val="00A375FC"/>
    <w:rsid w:val="00A43F85"/>
    <w:rsid w:val="00A4548B"/>
    <w:rsid w:val="00A57FD3"/>
    <w:rsid w:val="00A64459"/>
    <w:rsid w:val="00A651F1"/>
    <w:rsid w:val="00A8101F"/>
    <w:rsid w:val="00A81140"/>
    <w:rsid w:val="00A82E46"/>
    <w:rsid w:val="00A91CE2"/>
    <w:rsid w:val="00A92F02"/>
    <w:rsid w:val="00A93B0F"/>
    <w:rsid w:val="00AA278B"/>
    <w:rsid w:val="00AB37B7"/>
    <w:rsid w:val="00AC2352"/>
    <w:rsid w:val="00AD0880"/>
    <w:rsid w:val="00AE17AC"/>
    <w:rsid w:val="00AE72A8"/>
    <w:rsid w:val="00AF304D"/>
    <w:rsid w:val="00AF435E"/>
    <w:rsid w:val="00AF47D3"/>
    <w:rsid w:val="00AF6580"/>
    <w:rsid w:val="00B02172"/>
    <w:rsid w:val="00B0277A"/>
    <w:rsid w:val="00B028F4"/>
    <w:rsid w:val="00B1350F"/>
    <w:rsid w:val="00B1410D"/>
    <w:rsid w:val="00B145FC"/>
    <w:rsid w:val="00B17CFD"/>
    <w:rsid w:val="00B23A26"/>
    <w:rsid w:val="00B3292F"/>
    <w:rsid w:val="00B40EF1"/>
    <w:rsid w:val="00B510CA"/>
    <w:rsid w:val="00B540B2"/>
    <w:rsid w:val="00B56AEC"/>
    <w:rsid w:val="00B65163"/>
    <w:rsid w:val="00B73397"/>
    <w:rsid w:val="00B73A13"/>
    <w:rsid w:val="00B95A90"/>
    <w:rsid w:val="00B96256"/>
    <w:rsid w:val="00BA3EF6"/>
    <w:rsid w:val="00BA72A3"/>
    <w:rsid w:val="00BB0F83"/>
    <w:rsid w:val="00BB4BDF"/>
    <w:rsid w:val="00BB7280"/>
    <w:rsid w:val="00BC0B3D"/>
    <w:rsid w:val="00BD184E"/>
    <w:rsid w:val="00BD275D"/>
    <w:rsid w:val="00BD6148"/>
    <w:rsid w:val="00BD78BD"/>
    <w:rsid w:val="00BE30C3"/>
    <w:rsid w:val="00BE4F3F"/>
    <w:rsid w:val="00BF2D10"/>
    <w:rsid w:val="00BF4C7E"/>
    <w:rsid w:val="00C1254C"/>
    <w:rsid w:val="00C31330"/>
    <w:rsid w:val="00C32395"/>
    <w:rsid w:val="00C4120E"/>
    <w:rsid w:val="00C4210F"/>
    <w:rsid w:val="00C47E17"/>
    <w:rsid w:val="00C67166"/>
    <w:rsid w:val="00C70CED"/>
    <w:rsid w:val="00C828B2"/>
    <w:rsid w:val="00CA3340"/>
    <w:rsid w:val="00CA3492"/>
    <w:rsid w:val="00CB1B3D"/>
    <w:rsid w:val="00CC27EB"/>
    <w:rsid w:val="00CD4C86"/>
    <w:rsid w:val="00D00B14"/>
    <w:rsid w:val="00D147E3"/>
    <w:rsid w:val="00D23151"/>
    <w:rsid w:val="00D34749"/>
    <w:rsid w:val="00D358FF"/>
    <w:rsid w:val="00D47F02"/>
    <w:rsid w:val="00D50586"/>
    <w:rsid w:val="00D50C43"/>
    <w:rsid w:val="00D51B67"/>
    <w:rsid w:val="00D524EE"/>
    <w:rsid w:val="00D55A03"/>
    <w:rsid w:val="00D57071"/>
    <w:rsid w:val="00D90446"/>
    <w:rsid w:val="00D90B60"/>
    <w:rsid w:val="00D95AAB"/>
    <w:rsid w:val="00D97879"/>
    <w:rsid w:val="00DA0E92"/>
    <w:rsid w:val="00DA77B8"/>
    <w:rsid w:val="00DB39B8"/>
    <w:rsid w:val="00DC2938"/>
    <w:rsid w:val="00DC70E3"/>
    <w:rsid w:val="00DD5C5F"/>
    <w:rsid w:val="00DE314B"/>
    <w:rsid w:val="00DE42D0"/>
    <w:rsid w:val="00DF08C3"/>
    <w:rsid w:val="00E06514"/>
    <w:rsid w:val="00E1064B"/>
    <w:rsid w:val="00E14FE1"/>
    <w:rsid w:val="00E15EDE"/>
    <w:rsid w:val="00E2244B"/>
    <w:rsid w:val="00E22A7B"/>
    <w:rsid w:val="00E25A9D"/>
    <w:rsid w:val="00E30F40"/>
    <w:rsid w:val="00E35A2F"/>
    <w:rsid w:val="00E46AAC"/>
    <w:rsid w:val="00E6388F"/>
    <w:rsid w:val="00E67BEA"/>
    <w:rsid w:val="00E75815"/>
    <w:rsid w:val="00E81E27"/>
    <w:rsid w:val="00E97730"/>
    <w:rsid w:val="00E97C57"/>
    <w:rsid w:val="00EA3A4C"/>
    <w:rsid w:val="00EA4439"/>
    <w:rsid w:val="00EB1CF6"/>
    <w:rsid w:val="00EB2906"/>
    <w:rsid w:val="00EB3B17"/>
    <w:rsid w:val="00EB6BB9"/>
    <w:rsid w:val="00EC2AC3"/>
    <w:rsid w:val="00EC47A1"/>
    <w:rsid w:val="00EC7705"/>
    <w:rsid w:val="00ED2350"/>
    <w:rsid w:val="00ED2EB8"/>
    <w:rsid w:val="00ED676C"/>
    <w:rsid w:val="00EE3116"/>
    <w:rsid w:val="00EF11DA"/>
    <w:rsid w:val="00EF6661"/>
    <w:rsid w:val="00EF7AA8"/>
    <w:rsid w:val="00F045F7"/>
    <w:rsid w:val="00F0687E"/>
    <w:rsid w:val="00F14492"/>
    <w:rsid w:val="00F15EEC"/>
    <w:rsid w:val="00F22C67"/>
    <w:rsid w:val="00F30BFC"/>
    <w:rsid w:val="00F418D5"/>
    <w:rsid w:val="00F42520"/>
    <w:rsid w:val="00F456CB"/>
    <w:rsid w:val="00F46E63"/>
    <w:rsid w:val="00F637B3"/>
    <w:rsid w:val="00F71460"/>
    <w:rsid w:val="00F76046"/>
    <w:rsid w:val="00F76F9C"/>
    <w:rsid w:val="00F801D4"/>
    <w:rsid w:val="00F83B47"/>
    <w:rsid w:val="00F95DBF"/>
    <w:rsid w:val="00FA555E"/>
    <w:rsid w:val="00FB0941"/>
    <w:rsid w:val="00FB26DE"/>
    <w:rsid w:val="00FC1974"/>
    <w:rsid w:val="00FC4BBC"/>
    <w:rsid w:val="00FD397F"/>
    <w:rsid w:val="00FD3AD7"/>
    <w:rsid w:val="00FE017A"/>
    <w:rsid w:val="00FE0961"/>
    <w:rsid w:val="00FE28F5"/>
    <w:rsid w:val="00FE3768"/>
    <w:rsid w:val="00FE406B"/>
    <w:rsid w:val="00FF37C6"/>
    <w:rsid w:val="00FF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D1D12"/>
    <w:pPr>
      <w:keepNext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22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2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1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21794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2">
    <w:name w:val="Абзац списка2"/>
    <w:basedOn w:val="a"/>
    <w:rsid w:val="0021794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DC70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DC70E3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uiPriority w:val="99"/>
    <w:qFormat/>
    <w:rsid w:val="00DC70E3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DC70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B5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B5B06"/>
  </w:style>
  <w:style w:type="paragraph" w:styleId="ae">
    <w:name w:val="footer"/>
    <w:basedOn w:val="a"/>
    <w:link w:val="af"/>
    <w:uiPriority w:val="99"/>
    <w:semiHidden/>
    <w:unhideWhenUsed/>
    <w:rsid w:val="005B5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B5B06"/>
  </w:style>
  <w:style w:type="paragraph" w:customStyle="1" w:styleId="Style4">
    <w:name w:val="Style4"/>
    <w:basedOn w:val="a"/>
    <w:uiPriority w:val="99"/>
    <w:rsid w:val="00EA4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"/>
    <w:locked/>
    <w:rsid w:val="00EA4439"/>
    <w:rPr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0"/>
    <w:rsid w:val="00EA4439"/>
    <w:pPr>
      <w:widowControl w:val="0"/>
      <w:shd w:val="clear" w:color="auto" w:fill="FFFFFF"/>
      <w:spacing w:after="0" w:line="324" w:lineRule="exact"/>
      <w:jc w:val="center"/>
    </w:pPr>
    <w:rPr>
      <w:spacing w:val="1"/>
      <w:sz w:val="25"/>
      <w:szCs w:val="25"/>
    </w:rPr>
  </w:style>
  <w:style w:type="character" w:customStyle="1" w:styleId="FontStyle14">
    <w:name w:val="Font Style14"/>
    <w:uiPriority w:val="99"/>
    <w:rsid w:val="00EA4439"/>
    <w:rPr>
      <w:rFonts w:ascii="Times New Roman" w:hAnsi="Times New Roman" w:cs="Times New Roman" w:hint="default"/>
      <w:b/>
      <w:bCs w:val="0"/>
      <w:sz w:val="26"/>
    </w:rPr>
  </w:style>
  <w:style w:type="character" w:customStyle="1" w:styleId="7pt">
    <w:name w:val="Основной текст + 7 pt"/>
    <w:aliases w:val="Полужирный,Интервал 0 pt"/>
    <w:rsid w:val="00EA443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14"/>
      <w:szCs w:val="14"/>
      <w:u w:val="none"/>
      <w:effect w:val="none"/>
      <w:shd w:val="clear" w:color="auto" w:fill="FFFFFF"/>
      <w:lang w:val="ru-RU"/>
    </w:rPr>
  </w:style>
  <w:style w:type="paragraph" w:styleId="af1">
    <w:name w:val="Normal (Web)"/>
    <w:basedOn w:val="a"/>
    <w:uiPriority w:val="99"/>
    <w:unhideWhenUsed/>
    <w:rsid w:val="00EA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293685"/>
    <w:rPr>
      <w:b/>
      <w:bCs/>
    </w:rPr>
  </w:style>
  <w:style w:type="character" w:customStyle="1" w:styleId="40">
    <w:name w:val="Заголовок 4 Знак"/>
    <w:basedOn w:val="a0"/>
    <w:link w:val="4"/>
    <w:rsid w:val="005D1D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20">
    <w:name w:val="Font Style20"/>
    <w:basedOn w:val="a0"/>
    <w:rsid w:val="005D1D12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rsid w:val="005D1D1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E09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01">
    <w:name w:val="fontstyle01"/>
    <w:basedOn w:val="a0"/>
    <w:rsid w:val="0079434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3">
    <w:name w:val="Body Text"/>
    <w:basedOn w:val="a"/>
    <w:link w:val="af4"/>
    <w:uiPriority w:val="99"/>
    <w:rsid w:val="00B73A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B73A13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qFormat/>
    <w:rsid w:val="00B73A1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Body Text Indent"/>
    <w:basedOn w:val="a"/>
    <w:link w:val="af6"/>
    <w:rsid w:val="002720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2720F7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27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2720F7"/>
  </w:style>
  <w:style w:type="paragraph" w:customStyle="1" w:styleId="formattext">
    <w:name w:val="formattext"/>
    <w:basedOn w:val="a"/>
    <w:rsid w:val="0067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D1D12"/>
    <w:pPr>
      <w:keepNext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22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2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1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21794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2">
    <w:name w:val="Абзац списка2"/>
    <w:basedOn w:val="a"/>
    <w:rsid w:val="0021794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DC70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DC70E3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uiPriority w:val="99"/>
    <w:qFormat/>
    <w:rsid w:val="00DC70E3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DC70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B5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B5B06"/>
  </w:style>
  <w:style w:type="paragraph" w:styleId="ae">
    <w:name w:val="footer"/>
    <w:basedOn w:val="a"/>
    <w:link w:val="af"/>
    <w:uiPriority w:val="99"/>
    <w:semiHidden/>
    <w:unhideWhenUsed/>
    <w:rsid w:val="005B5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B5B06"/>
  </w:style>
  <w:style w:type="paragraph" w:customStyle="1" w:styleId="Style4">
    <w:name w:val="Style4"/>
    <w:basedOn w:val="a"/>
    <w:uiPriority w:val="99"/>
    <w:rsid w:val="00EA4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"/>
    <w:locked/>
    <w:rsid w:val="00EA4439"/>
    <w:rPr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0"/>
    <w:rsid w:val="00EA4439"/>
    <w:pPr>
      <w:widowControl w:val="0"/>
      <w:shd w:val="clear" w:color="auto" w:fill="FFFFFF"/>
      <w:spacing w:after="0" w:line="324" w:lineRule="exact"/>
      <w:jc w:val="center"/>
    </w:pPr>
    <w:rPr>
      <w:spacing w:val="1"/>
      <w:sz w:val="25"/>
      <w:szCs w:val="25"/>
    </w:rPr>
  </w:style>
  <w:style w:type="character" w:customStyle="1" w:styleId="FontStyle14">
    <w:name w:val="Font Style14"/>
    <w:uiPriority w:val="99"/>
    <w:rsid w:val="00EA4439"/>
    <w:rPr>
      <w:rFonts w:ascii="Times New Roman" w:hAnsi="Times New Roman" w:cs="Times New Roman" w:hint="default"/>
      <w:b/>
      <w:bCs w:val="0"/>
      <w:sz w:val="26"/>
    </w:rPr>
  </w:style>
  <w:style w:type="character" w:customStyle="1" w:styleId="7pt">
    <w:name w:val="Основной текст + 7 pt"/>
    <w:aliases w:val="Полужирный,Интервал 0 pt"/>
    <w:rsid w:val="00EA443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14"/>
      <w:szCs w:val="14"/>
      <w:u w:val="none"/>
      <w:effect w:val="none"/>
      <w:shd w:val="clear" w:color="auto" w:fill="FFFFFF"/>
      <w:lang w:val="ru-RU"/>
    </w:rPr>
  </w:style>
  <w:style w:type="paragraph" w:styleId="af1">
    <w:name w:val="Normal (Web)"/>
    <w:basedOn w:val="a"/>
    <w:uiPriority w:val="99"/>
    <w:unhideWhenUsed/>
    <w:rsid w:val="00EA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293685"/>
    <w:rPr>
      <w:b/>
      <w:bCs/>
    </w:rPr>
  </w:style>
  <w:style w:type="character" w:customStyle="1" w:styleId="40">
    <w:name w:val="Заголовок 4 Знак"/>
    <w:basedOn w:val="a0"/>
    <w:link w:val="4"/>
    <w:rsid w:val="005D1D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20">
    <w:name w:val="Font Style20"/>
    <w:basedOn w:val="a0"/>
    <w:rsid w:val="005D1D12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rsid w:val="005D1D1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E09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01">
    <w:name w:val="fontstyle01"/>
    <w:basedOn w:val="a0"/>
    <w:rsid w:val="0079434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3">
    <w:name w:val="Body Text"/>
    <w:basedOn w:val="a"/>
    <w:link w:val="af4"/>
    <w:uiPriority w:val="99"/>
    <w:rsid w:val="00B73A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B73A13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qFormat/>
    <w:rsid w:val="00B73A1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Body Text Indent"/>
    <w:basedOn w:val="a"/>
    <w:link w:val="af6"/>
    <w:rsid w:val="002720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2720F7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27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2720F7"/>
  </w:style>
  <w:style w:type="paragraph" w:customStyle="1" w:styleId="formattext">
    <w:name w:val="formattext"/>
    <w:basedOn w:val="a"/>
    <w:rsid w:val="0067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2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6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6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0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5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4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3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5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0849-D4F1-441A-B43E-72B92824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6501</Words>
  <Characters>37058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RN114</dc:creator>
  <cp:lastModifiedBy>RNA121 (Снеткова 12)</cp:lastModifiedBy>
  <cp:revision>2</cp:revision>
  <cp:lastPrinted>2024-02-13T23:20:00Z</cp:lastPrinted>
  <dcterms:created xsi:type="dcterms:W3CDTF">2024-04-17T03:40:00Z</dcterms:created>
  <dcterms:modified xsi:type="dcterms:W3CDTF">2024-04-17T03:40:00Z</dcterms:modified>
</cp:coreProperties>
</file>