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4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>
        <w:tblPrEx/>
        <w:trPr>
          <w:trHeight w:val="1975"/>
        </w:trPr>
        <w:tc>
          <w:tcPr>
            <w:tcW w:w="4361" w:type="dxa"/>
            <w:textDirection w:val="lrTb"/>
            <w:noWrap w:val="false"/>
          </w:tcPr>
          <w:p>
            <w:r/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right"/>
            </w:pPr>
            <w:r>
              <w:t xml:space="preserve">УТВЕРЖДЕН</w:t>
            </w:r>
            <w:r/>
          </w:p>
          <w:p>
            <w:pPr>
              <w:jc w:val="right"/>
            </w:pPr>
            <w:r>
              <w:t xml:space="preserve">приказом министерства труда и</w:t>
            </w:r>
            <w:r/>
          </w:p>
          <w:p>
            <w:pPr>
              <w:jc w:val="right"/>
            </w:pPr>
            <w:r>
              <w:t xml:space="preserve">социальной защиты населения</w:t>
            </w:r>
            <w:r/>
          </w:p>
          <w:p>
            <w:pPr>
              <w:jc w:val="right"/>
            </w:pPr>
            <w:r>
              <w:t xml:space="preserve">Забайкальского края</w:t>
            </w:r>
            <w:r/>
          </w:p>
          <w:p>
            <w:pPr>
              <w:jc w:val="right"/>
            </w:pPr>
            <w:r>
              <w:t xml:space="preserve">«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 xml:space="preserve">25</w:t>
            </w:r>
            <w:r>
              <w:rPr>
                <w:u w:val="single"/>
              </w:rPr>
              <w:t xml:space="preserve"> </w:t>
            </w:r>
            <w:r>
              <w:t xml:space="preserve">» 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 xml:space="preserve">октября 20</w:t>
            </w:r>
            <w:r>
              <w:t xml:space="preserve">2</w:t>
            </w:r>
            <w:r>
              <w:t xml:space="preserve">4</w:t>
            </w:r>
            <w:r>
              <w:t xml:space="preserve"> года</w:t>
            </w:r>
            <w:r>
              <w:t xml:space="preserve"> №1498</w:t>
            </w:r>
            <w:r/>
          </w:p>
          <w:p>
            <w:pPr>
              <w:jc w:val="right"/>
            </w:pPr>
            <w:r/>
            <w:r/>
          </w:p>
        </w:tc>
      </w:tr>
    </w:tbl>
    <w:p>
      <w:pPr>
        <w:tabs>
          <w:tab w:val="left" w:pos="2370" w:leader="none"/>
          <w:tab w:val="center" w:pos="4677" w:leader="none"/>
          <w:tab w:val="left" w:pos="7485" w:leader="none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tabs>
          <w:tab w:val="left" w:pos="2370" w:leader="none"/>
          <w:tab w:val="center" w:pos="4677" w:leader="none"/>
          <w:tab w:val="left" w:pos="748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</w:t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проведения ревизий финансово-хозяйственной</w:t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деятельности подведомственных учреждений </w:t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  <w:lang w:val="en-US"/>
        </w:rPr>
        <w:t xml:space="preserve">5</w:t>
      </w:r>
      <w:bookmarkStart w:id="0" w:name="_GoBack"/>
      <w:r/>
      <w:bookmarkEnd w:id="0"/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r/>
      <w:r/>
    </w:p>
    <w:tbl>
      <w:tblPr>
        <w:tblW w:w="9884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25"/>
        <w:gridCol w:w="1559"/>
        <w:gridCol w:w="1701"/>
        <w:gridCol w:w="1559"/>
      </w:tblGrid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учреждения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Дата предыдущей ревизии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Проверяемый период (год)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Период проведения ревизии (месяц)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ГУСО «</w:t>
            </w:r>
            <w:r>
              <w:rPr>
                <w:color w:val="000000"/>
              </w:rPr>
              <w:t xml:space="preserve">Центр-психолого-п</w:t>
            </w:r>
            <w:r>
              <w:rPr>
                <w:color w:val="000000"/>
              </w:rPr>
              <w:t xml:space="preserve">едагогической помощи населению «Доверие»</w:t>
            </w:r>
            <w:r>
              <w:rPr>
                <w:color w:val="000000"/>
              </w:rPr>
              <w:t xml:space="preserve"> Забайкальского края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 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ГУСО «</w:t>
            </w:r>
            <w:r>
              <w:rPr>
                <w:color w:val="000000"/>
              </w:rPr>
              <w:t xml:space="preserve">Читинский </w:t>
            </w:r>
            <w:r>
              <w:rPr>
                <w:color w:val="000000"/>
              </w:rPr>
              <w:t xml:space="preserve">центр помощи детям, оставшимся без попечения родителей</w:t>
            </w:r>
            <w:r>
              <w:rPr>
                <w:color w:val="000000"/>
              </w:rPr>
              <w:t xml:space="preserve"> им. В.Н. </w:t>
            </w:r>
            <w:r>
              <w:rPr>
                <w:color w:val="000000"/>
              </w:rPr>
              <w:t xml:space="preserve">Подгорбунского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Забайкальского края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>
              <w:t xml:space="preserve"> 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ГАУСО «</w:t>
            </w:r>
            <w:r>
              <w:rPr>
                <w:color w:val="000000"/>
              </w:rPr>
              <w:t xml:space="preserve">Атамановский</w:t>
            </w:r>
            <w:r>
              <w:rPr>
                <w:color w:val="000000"/>
              </w:rPr>
              <w:t xml:space="preserve"> дом-интернат для престарелых и инвалидов»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 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ГКУ «</w:t>
            </w:r>
            <w:r>
              <w:rPr>
                <w:color w:val="000000"/>
              </w:rPr>
              <w:t xml:space="preserve">Кр</w:t>
            </w:r>
            <w:r>
              <w:rPr>
                <w:color w:val="000000"/>
              </w:rPr>
              <w:t xml:space="preserve">аевой центр занятости населения»</w:t>
            </w:r>
            <w:r>
              <w:rPr>
                <w:color w:val="000000"/>
              </w:rPr>
              <w:t xml:space="preserve">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spacing w:before="0" w:after="0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665"/>
                <w:b w:val="0"/>
                <w:sz w:val="24"/>
                <w:szCs w:val="24"/>
                <w:lang w:val="ru-RU"/>
              </w:rPr>
              <w:t xml:space="preserve">ГУСО «</w:t>
            </w:r>
            <w:r>
              <w:rPr>
                <w:rStyle w:val="665"/>
                <w:b w:val="0"/>
                <w:sz w:val="24"/>
                <w:szCs w:val="24"/>
                <w:lang w:val="ru-RU"/>
              </w:rPr>
              <w:t xml:space="preserve">Могочинский</w:t>
            </w:r>
            <w:r>
              <w:rPr>
                <w:rStyle w:val="665"/>
                <w:b w:val="0"/>
                <w:sz w:val="24"/>
                <w:szCs w:val="24"/>
                <w:lang w:val="ru-RU"/>
              </w:rPr>
              <w:t xml:space="preserve"> центр помощи детям, оставшимся без попечения родителей «Журавленок»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Забайкальского края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spacing w:before="0" w:after="0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665"/>
                <w:b w:val="0"/>
                <w:sz w:val="24"/>
                <w:szCs w:val="24"/>
                <w:lang w:val="ru-RU"/>
              </w:rPr>
              <w:t xml:space="preserve">ГУСО «</w:t>
            </w:r>
            <w:r>
              <w:rPr>
                <w:rStyle w:val="665"/>
                <w:b w:val="0"/>
                <w:sz w:val="24"/>
                <w:szCs w:val="24"/>
                <w:lang w:val="ru-RU"/>
              </w:rPr>
              <w:t xml:space="preserve">Могочинский</w:t>
            </w:r>
            <w:r>
              <w:rPr>
                <w:rStyle w:val="665"/>
                <w:b w:val="0"/>
                <w:sz w:val="24"/>
                <w:szCs w:val="24"/>
                <w:lang w:val="ru-RU"/>
              </w:rPr>
              <w:t xml:space="preserve"> центр социального обслуживания граждан пожилого возраста и инвалидов»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Забайкальского края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ГСУСО «</w:t>
            </w:r>
            <w:r>
              <w:rPr>
                <w:color w:val="000000"/>
              </w:rPr>
              <w:t xml:space="preserve">Шилкинский</w:t>
            </w:r>
            <w:r>
              <w:rPr>
                <w:color w:val="000000"/>
              </w:rPr>
              <w:t xml:space="preserve"> психоневрологический дом-интернат»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ГУСО «</w:t>
            </w:r>
            <w:r>
              <w:rPr>
                <w:color w:val="000000"/>
              </w:rPr>
              <w:t xml:space="preserve">Кыринск</w:t>
            </w:r>
            <w:r>
              <w:rPr>
                <w:color w:val="000000"/>
              </w:rPr>
              <w:t xml:space="preserve">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социально-реабилитационный центр</w:t>
            </w:r>
            <w:r>
              <w:rPr>
                <w:color w:val="000000"/>
              </w:rPr>
              <w:t xml:space="preserve"> для несовершеннолетних «Перекресток»</w:t>
            </w:r>
            <w:r>
              <w:rPr>
                <w:color w:val="000000"/>
              </w:rPr>
              <w:t xml:space="preserve">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ГСУСО </w:t>
            </w:r>
            <w:r>
              <w:rPr>
                <w:color w:val="000000"/>
              </w:rPr>
              <w:t xml:space="preserve">пансионат «Ингода» </w:t>
            </w:r>
            <w:r>
              <w:rPr>
                <w:color w:val="000000"/>
              </w:rPr>
              <w:t xml:space="preserve">Забайкальского края</w:t>
            </w:r>
            <w:r>
              <w:rPr>
                <w:bCs/>
                <w:lang w:eastAsia="en-US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W w:w="4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ГУСО «</w:t>
            </w:r>
            <w:r>
              <w:rPr>
                <w:color w:val="000000"/>
              </w:rPr>
              <w:t xml:space="preserve">Балейский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центр помощи детям, оставшимся без попечения родителей </w:t>
            </w:r>
            <w:r>
              <w:rPr>
                <w:color w:val="000000"/>
              </w:rPr>
              <w:t xml:space="preserve">«Маяк»</w:t>
            </w:r>
            <w:r>
              <w:rPr>
                <w:color w:val="000000"/>
              </w:rPr>
              <w:t xml:space="preserve">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W w:w="4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ГАУСО «</w:t>
            </w:r>
            <w:r>
              <w:rPr>
                <w:color w:val="000000"/>
              </w:rPr>
              <w:t xml:space="preserve">Сохондинский</w:t>
            </w:r>
            <w:r>
              <w:rPr>
                <w:color w:val="000000"/>
              </w:rPr>
              <w:t xml:space="preserve"> специальный дом-интернат для престарелых и инвалидов»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 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 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W w:w="4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ГАУСО «</w:t>
            </w:r>
            <w:r>
              <w:rPr>
                <w:color w:val="000000"/>
              </w:rPr>
              <w:t xml:space="preserve">Шерловогорский</w:t>
            </w:r>
            <w:r>
              <w:rPr>
                <w:color w:val="000000"/>
              </w:rPr>
              <w:t xml:space="preserve"> реабилитационный центр «Топаз»</w:t>
            </w:r>
            <w:r>
              <w:rPr>
                <w:color w:val="000000"/>
              </w:rPr>
              <w:t xml:space="preserve">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 </w:t>
            </w:r>
            <w:r/>
          </w:p>
          <w:p>
            <w:pPr>
              <w:jc w:val="center"/>
            </w:pPr>
            <w:r>
              <w:t xml:space="preserve">2020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</w:t>
            </w:r>
            <w:r/>
          </w:p>
        </w:tc>
        <w:tc>
          <w:tcPr>
            <w:tcW w:w="4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ГУСО «</w:t>
            </w:r>
            <w:r>
              <w:rPr>
                <w:color w:val="000000"/>
              </w:rPr>
              <w:t xml:space="preserve">Шерловогорский</w:t>
            </w:r>
            <w:r>
              <w:rPr>
                <w:color w:val="000000"/>
              </w:rPr>
              <w:t xml:space="preserve"> центр помощи детям, оставшимся без попечения родителей «Аквамарин»</w:t>
            </w:r>
            <w:r>
              <w:rPr>
                <w:color w:val="000000"/>
              </w:rPr>
              <w:t xml:space="preserve">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 </w:t>
            </w:r>
            <w:r/>
          </w:p>
          <w:p>
            <w:pPr>
              <w:jc w:val="center"/>
            </w:pPr>
            <w:r>
              <w:t xml:space="preserve">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10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</w:t>
            </w:r>
            <w:r/>
          </w:p>
        </w:tc>
        <w:tc>
          <w:tcPr>
            <w:tcW w:w="4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ГУСО «</w:t>
            </w:r>
            <w:r>
              <w:rPr>
                <w:color w:val="000000"/>
              </w:rPr>
              <w:t xml:space="preserve">Черновский</w:t>
            </w:r>
            <w:r>
              <w:rPr>
                <w:color w:val="000000"/>
              </w:rPr>
              <w:t xml:space="preserve"> комплексный центр социального обслуживания населения «</w:t>
            </w:r>
            <w:r>
              <w:rPr>
                <w:color w:val="000000"/>
              </w:rPr>
              <w:t xml:space="preserve">Берегиня</w:t>
            </w:r>
            <w:r>
              <w:rPr>
                <w:color w:val="000000"/>
              </w:rPr>
              <w:t xml:space="preserve">» Забайкальского края</w:t>
            </w:r>
            <w:r>
              <w:rPr>
                <w:color w:val="00000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 2021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2022-2024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1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1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1"/>
    <w:link w:val="62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1"/>
    <w:link w:val="6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1"/>
    <w:link w:val="62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1"/>
    <w:link w:val="63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1"/>
    <w:link w:val="643"/>
    <w:uiPriority w:val="10"/>
    <w:rPr>
      <w:sz w:val="48"/>
      <w:szCs w:val="48"/>
    </w:rPr>
  </w:style>
  <w:style w:type="character" w:styleId="37">
    <w:name w:val="Subtitle Char"/>
    <w:basedOn w:val="631"/>
    <w:link w:val="645"/>
    <w:uiPriority w:val="11"/>
    <w:rPr>
      <w:sz w:val="24"/>
      <w:szCs w:val="24"/>
    </w:rPr>
  </w:style>
  <w:style w:type="character" w:styleId="39">
    <w:name w:val="Quote Char"/>
    <w:link w:val="651"/>
    <w:uiPriority w:val="29"/>
    <w:rPr>
      <w:i/>
    </w:rPr>
  </w:style>
  <w:style w:type="character" w:styleId="41">
    <w:name w:val="Intense Quote Char"/>
    <w:link w:val="653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22">
    <w:name w:val="Heading 1"/>
    <w:basedOn w:val="621"/>
    <w:next w:val="621"/>
    <w:link w:val="634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paragraph" w:styleId="623">
    <w:name w:val="Heading 2"/>
    <w:basedOn w:val="621"/>
    <w:next w:val="621"/>
    <w:link w:val="635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624">
    <w:name w:val="Heading 3"/>
    <w:basedOn w:val="621"/>
    <w:next w:val="621"/>
    <w:link w:val="636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625">
    <w:name w:val="Heading 4"/>
    <w:basedOn w:val="621"/>
    <w:next w:val="621"/>
    <w:link w:val="637"/>
    <w:uiPriority w:val="99"/>
    <w:qFormat/>
    <w:pPr>
      <w:keepNext/>
      <w:spacing w:before="240" w:after="60"/>
      <w:outlineLvl w:val="3"/>
    </w:pPr>
    <w:rPr>
      <w:rFonts w:ascii="Calibri" w:hAnsi="Calibri" w:eastAsia="Calibri" w:cs="Calibri"/>
      <w:b/>
      <w:bCs/>
      <w:sz w:val="28"/>
      <w:szCs w:val="28"/>
      <w:lang w:val="en-US" w:eastAsia="en-US"/>
    </w:rPr>
  </w:style>
  <w:style w:type="paragraph" w:styleId="626">
    <w:name w:val="Heading 5"/>
    <w:basedOn w:val="621"/>
    <w:next w:val="621"/>
    <w:link w:val="638"/>
    <w:uiPriority w:val="99"/>
    <w:qFormat/>
    <w:pPr>
      <w:spacing w:before="240" w:after="60"/>
      <w:outlineLvl w:val="4"/>
    </w:pPr>
    <w:rPr>
      <w:rFonts w:ascii="Calibri" w:hAnsi="Calibri" w:eastAsia="Calibri" w:cs="Calibri"/>
      <w:b/>
      <w:bCs/>
      <w:i/>
      <w:iCs/>
      <w:sz w:val="26"/>
      <w:szCs w:val="26"/>
      <w:lang w:val="en-US" w:eastAsia="en-US"/>
    </w:rPr>
  </w:style>
  <w:style w:type="paragraph" w:styleId="627">
    <w:name w:val="Heading 6"/>
    <w:basedOn w:val="621"/>
    <w:next w:val="621"/>
    <w:link w:val="639"/>
    <w:uiPriority w:val="99"/>
    <w:qFormat/>
    <w:pPr>
      <w:spacing w:before="240" w:after="60"/>
      <w:outlineLvl w:val="5"/>
    </w:pPr>
    <w:rPr>
      <w:rFonts w:ascii="Calibri" w:hAnsi="Calibri" w:eastAsia="Calibri" w:cs="Calibri"/>
      <w:b/>
      <w:bCs/>
      <w:sz w:val="22"/>
      <w:szCs w:val="22"/>
      <w:lang w:val="en-US" w:eastAsia="en-US"/>
    </w:rPr>
  </w:style>
  <w:style w:type="paragraph" w:styleId="628">
    <w:name w:val="Heading 7"/>
    <w:basedOn w:val="621"/>
    <w:next w:val="621"/>
    <w:link w:val="640"/>
    <w:uiPriority w:val="99"/>
    <w:qFormat/>
    <w:pPr>
      <w:spacing w:before="240" w:after="60"/>
      <w:outlineLvl w:val="6"/>
    </w:pPr>
    <w:rPr>
      <w:rFonts w:ascii="Calibri" w:hAnsi="Calibri" w:eastAsia="Calibri" w:cs="Calibri"/>
      <w:lang w:val="en-US" w:eastAsia="en-US"/>
    </w:rPr>
  </w:style>
  <w:style w:type="paragraph" w:styleId="629">
    <w:name w:val="Heading 8"/>
    <w:basedOn w:val="621"/>
    <w:next w:val="621"/>
    <w:link w:val="641"/>
    <w:uiPriority w:val="99"/>
    <w:qFormat/>
    <w:pPr>
      <w:spacing w:before="240" w:after="60"/>
      <w:outlineLvl w:val="7"/>
    </w:pPr>
    <w:rPr>
      <w:rFonts w:ascii="Calibri" w:hAnsi="Calibri" w:eastAsia="Calibri" w:cs="Calibri"/>
      <w:i/>
      <w:iCs/>
      <w:lang w:val="en-US" w:eastAsia="en-US"/>
    </w:rPr>
  </w:style>
  <w:style w:type="paragraph" w:styleId="630">
    <w:name w:val="Heading 9"/>
    <w:basedOn w:val="621"/>
    <w:next w:val="621"/>
    <w:link w:val="642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 w:customStyle="1">
    <w:name w:val="Заголовок 1 Знак"/>
    <w:basedOn w:val="631"/>
    <w:link w:val="622"/>
    <w:uiPriority w:val="99"/>
    <w:rPr>
      <w:rFonts w:ascii="Cambria" w:hAnsi="Cambria" w:cs="Cambria"/>
      <w:b/>
      <w:bCs/>
      <w:sz w:val="32"/>
      <w:szCs w:val="32"/>
    </w:rPr>
  </w:style>
  <w:style w:type="character" w:styleId="635" w:customStyle="1">
    <w:name w:val="Заголовок 2 Знак"/>
    <w:basedOn w:val="631"/>
    <w:link w:val="623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styleId="636" w:customStyle="1">
    <w:name w:val="Заголовок 3 Знак"/>
    <w:basedOn w:val="631"/>
    <w:link w:val="624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637" w:customStyle="1">
    <w:name w:val="Заголовок 4 Знак"/>
    <w:basedOn w:val="631"/>
    <w:link w:val="625"/>
    <w:uiPriority w:val="99"/>
    <w:rPr>
      <w:b/>
      <w:bCs/>
      <w:sz w:val="28"/>
      <w:szCs w:val="28"/>
    </w:rPr>
  </w:style>
  <w:style w:type="character" w:styleId="638" w:customStyle="1">
    <w:name w:val="Заголовок 5 Знак"/>
    <w:basedOn w:val="631"/>
    <w:link w:val="626"/>
    <w:uiPriority w:val="99"/>
    <w:semiHidden/>
    <w:rPr>
      <w:b/>
      <w:bCs/>
      <w:i/>
      <w:iCs/>
      <w:sz w:val="26"/>
      <w:szCs w:val="26"/>
    </w:rPr>
  </w:style>
  <w:style w:type="character" w:styleId="639" w:customStyle="1">
    <w:name w:val="Заголовок 6 Знак"/>
    <w:basedOn w:val="631"/>
    <w:link w:val="627"/>
    <w:uiPriority w:val="99"/>
    <w:semiHidden/>
    <w:rPr>
      <w:b/>
      <w:bCs/>
    </w:rPr>
  </w:style>
  <w:style w:type="character" w:styleId="640" w:customStyle="1">
    <w:name w:val="Заголовок 7 Знак"/>
    <w:basedOn w:val="631"/>
    <w:link w:val="628"/>
    <w:uiPriority w:val="99"/>
    <w:semiHidden/>
    <w:rPr>
      <w:sz w:val="24"/>
      <w:szCs w:val="24"/>
    </w:rPr>
  </w:style>
  <w:style w:type="character" w:styleId="641" w:customStyle="1">
    <w:name w:val="Заголовок 8 Знак"/>
    <w:basedOn w:val="631"/>
    <w:link w:val="629"/>
    <w:uiPriority w:val="99"/>
    <w:semiHidden/>
    <w:rPr>
      <w:i/>
      <w:iCs/>
      <w:sz w:val="24"/>
      <w:szCs w:val="24"/>
    </w:rPr>
  </w:style>
  <w:style w:type="character" w:styleId="642" w:customStyle="1">
    <w:name w:val="Заголовок 9 Знак"/>
    <w:basedOn w:val="631"/>
    <w:link w:val="630"/>
    <w:uiPriority w:val="99"/>
    <w:semiHidden/>
    <w:rPr>
      <w:rFonts w:ascii="Cambria" w:hAnsi="Cambria" w:cs="Cambria"/>
    </w:rPr>
  </w:style>
  <w:style w:type="paragraph" w:styleId="643">
    <w:name w:val="Title"/>
    <w:basedOn w:val="621"/>
    <w:next w:val="621"/>
    <w:link w:val="644"/>
    <w:uiPriority w:val="99"/>
    <w:qFormat/>
    <w:pPr>
      <w:jc w:val="center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character" w:styleId="644" w:customStyle="1">
    <w:name w:val="Название Знак"/>
    <w:basedOn w:val="631"/>
    <w:link w:val="643"/>
    <w:uiPriority w:val="99"/>
    <w:rPr>
      <w:rFonts w:ascii="Cambria" w:hAnsi="Cambria" w:cs="Cambria"/>
      <w:b/>
      <w:bCs/>
      <w:sz w:val="32"/>
      <w:szCs w:val="32"/>
    </w:rPr>
  </w:style>
  <w:style w:type="paragraph" w:styleId="645">
    <w:name w:val="Subtitle"/>
    <w:basedOn w:val="621"/>
    <w:next w:val="621"/>
    <w:link w:val="646"/>
    <w:uiPriority w:val="99"/>
    <w:qFormat/>
    <w:pPr>
      <w:jc w:val="center"/>
      <w:spacing w:after="60"/>
      <w:outlineLvl w:val="1"/>
    </w:pPr>
    <w:rPr>
      <w:rFonts w:ascii="Cambria" w:hAnsi="Cambria" w:cs="Cambria"/>
      <w:lang w:val="en-US" w:eastAsia="en-US"/>
    </w:rPr>
  </w:style>
  <w:style w:type="character" w:styleId="646" w:customStyle="1">
    <w:name w:val="Подзаголовок Знак"/>
    <w:basedOn w:val="631"/>
    <w:link w:val="645"/>
    <w:uiPriority w:val="99"/>
    <w:rPr>
      <w:rFonts w:ascii="Cambria" w:hAnsi="Cambria" w:cs="Cambria"/>
      <w:sz w:val="24"/>
      <w:szCs w:val="24"/>
    </w:rPr>
  </w:style>
  <w:style w:type="character" w:styleId="647">
    <w:name w:val="Strong"/>
    <w:basedOn w:val="631"/>
    <w:uiPriority w:val="99"/>
    <w:qFormat/>
    <w:rPr>
      <w:b/>
      <w:bCs/>
    </w:rPr>
  </w:style>
  <w:style w:type="character" w:styleId="648">
    <w:name w:val="Emphasis"/>
    <w:basedOn w:val="631"/>
    <w:uiPriority w:val="99"/>
    <w:qFormat/>
    <w:rPr>
      <w:rFonts w:ascii="Calibri" w:hAnsi="Calibri" w:cs="Calibri"/>
      <w:b/>
      <w:bCs/>
      <w:i/>
      <w:iCs/>
    </w:rPr>
  </w:style>
  <w:style w:type="paragraph" w:styleId="649">
    <w:name w:val="No Spacing"/>
    <w:basedOn w:val="621"/>
    <w:uiPriority w:val="99"/>
    <w:qFormat/>
    <w:rPr>
      <w:rFonts w:ascii="Calibri" w:hAnsi="Calibri" w:eastAsia="Calibri" w:cs="Calibri"/>
      <w:lang w:val="en-US" w:eastAsia="en-US"/>
    </w:rPr>
  </w:style>
  <w:style w:type="paragraph" w:styleId="650">
    <w:name w:val="List Paragraph"/>
    <w:basedOn w:val="621"/>
    <w:uiPriority w:val="99"/>
    <w:qFormat/>
    <w:pPr>
      <w:ind w:left="720"/>
    </w:pPr>
    <w:rPr>
      <w:rFonts w:ascii="Calibri" w:hAnsi="Calibri" w:eastAsia="Calibri" w:cs="Calibri"/>
      <w:lang w:val="en-US" w:eastAsia="en-US"/>
    </w:rPr>
  </w:style>
  <w:style w:type="paragraph" w:styleId="651">
    <w:name w:val="Quote"/>
    <w:basedOn w:val="621"/>
    <w:next w:val="621"/>
    <w:link w:val="652"/>
    <w:uiPriority w:val="99"/>
    <w:qFormat/>
    <w:rPr>
      <w:rFonts w:ascii="Calibri" w:hAnsi="Calibri" w:eastAsia="Calibri" w:cs="Calibri"/>
      <w:i/>
      <w:iCs/>
      <w:lang w:val="en-US" w:eastAsia="en-US"/>
    </w:rPr>
  </w:style>
  <w:style w:type="character" w:styleId="652" w:customStyle="1">
    <w:name w:val="Цитата 2 Знак"/>
    <w:basedOn w:val="631"/>
    <w:link w:val="651"/>
    <w:uiPriority w:val="99"/>
    <w:rPr>
      <w:i/>
      <w:iCs/>
      <w:sz w:val="24"/>
      <w:szCs w:val="24"/>
    </w:rPr>
  </w:style>
  <w:style w:type="paragraph" w:styleId="653">
    <w:name w:val="Intense Quote"/>
    <w:basedOn w:val="621"/>
    <w:next w:val="621"/>
    <w:link w:val="654"/>
    <w:uiPriority w:val="99"/>
    <w:qFormat/>
    <w:pPr>
      <w:ind w:left="720" w:right="720"/>
    </w:pPr>
    <w:rPr>
      <w:rFonts w:ascii="Calibri" w:hAnsi="Calibri" w:eastAsia="Calibri" w:cs="Calibri"/>
      <w:b/>
      <w:bCs/>
      <w:i/>
      <w:iCs/>
      <w:lang w:val="en-US" w:eastAsia="en-US"/>
    </w:rPr>
  </w:style>
  <w:style w:type="character" w:styleId="654" w:customStyle="1">
    <w:name w:val="Выделенная цитата Знак"/>
    <w:basedOn w:val="631"/>
    <w:link w:val="653"/>
    <w:uiPriority w:val="99"/>
    <w:rPr>
      <w:b/>
      <w:bCs/>
      <w:i/>
      <w:iCs/>
      <w:sz w:val="24"/>
      <w:szCs w:val="24"/>
    </w:rPr>
  </w:style>
  <w:style w:type="character" w:styleId="655">
    <w:name w:val="Subtle Emphasis"/>
    <w:basedOn w:val="631"/>
    <w:uiPriority w:val="99"/>
    <w:qFormat/>
    <w:rPr>
      <w:i/>
      <w:iCs/>
      <w:color w:val="auto"/>
    </w:rPr>
  </w:style>
  <w:style w:type="character" w:styleId="656">
    <w:name w:val="Intense Emphasis"/>
    <w:basedOn w:val="631"/>
    <w:uiPriority w:val="99"/>
    <w:qFormat/>
    <w:rPr>
      <w:b/>
      <w:bCs/>
      <w:i/>
      <w:iCs/>
      <w:sz w:val="24"/>
      <w:szCs w:val="24"/>
      <w:u w:val="single"/>
    </w:rPr>
  </w:style>
  <w:style w:type="character" w:styleId="657">
    <w:name w:val="Subtle Reference"/>
    <w:basedOn w:val="631"/>
    <w:uiPriority w:val="99"/>
    <w:qFormat/>
    <w:rPr>
      <w:sz w:val="24"/>
      <w:szCs w:val="24"/>
      <w:u w:val="single"/>
    </w:rPr>
  </w:style>
  <w:style w:type="character" w:styleId="658">
    <w:name w:val="Intense Reference"/>
    <w:basedOn w:val="631"/>
    <w:uiPriority w:val="99"/>
    <w:qFormat/>
    <w:rPr>
      <w:b/>
      <w:bCs/>
      <w:sz w:val="24"/>
      <w:szCs w:val="24"/>
      <w:u w:val="single"/>
    </w:rPr>
  </w:style>
  <w:style w:type="character" w:styleId="659">
    <w:name w:val="Book Title"/>
    <w:basedOn w:val="631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660">
    <w:name w:val="TOC Heading"/>
    <w:basedOn w:val="622"/>
    <w:next w:val="621"/>
    <w:uiPriority w:val="99"/>
    <w:qFormat/>
    <w:pPr>
      <w:outlineLvl w:val="9"/>
    </w:pPr>
  </w:style>
  <w:style w:type="paragraph" w:styleId="661" w:customStyle="1">
    <w:name w:val="ConsNormal"/>
    <w:uiPriority w:val="99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662">
    <w:name w:val="Body Text 2"/>
    <w:basedOn w:val="621"/>
    <w:link w:val="663"/>
    <w:uiPriority w:val="99"/>
    <w:pPr>
      <w:spacing w:after="120" w:line="480" w:lineRule="auto"/>
    </w:pPr>
    <w:rPr>
      <w:rFonts w:eastAsia="Calibri"/>
    </w:rPr>
  </w:style>
  <w:style w:type="character" w:styleId="663" w:customStyle="1">
    <w:name w:val="Основной текст 2 Знак"/>
    <w:basedOn w:val="631"/>
    <w:link w:val="662"/>
    <w:uiPriority w:val="99"/>
    <w:rPr>
      <w:rFonts w:ascii="Times New Roman" w:hAnsi="Times New Roman"/>
      <w:sz w:val="24"/>
      <w:szCs w:val="24"/>
    </w:rPr>
  </w:style>
  <w:style w:type="table" w:styleId="664">
    <w:name w:val="Table Grid"/>
    <w:basedOn w:val="63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65" w:customStyle="1">
    <w:name w:val="Font Style20"/>
    <w:basedOn w:val="631"/>
    <w:rPr>
      <w:rFonts w:hint="default" w:ascii="Times New Roman" w:hAnsi="Times New Roman" w:cs="Times New Roman"/>
      <w:sz w:val="26"/>
      <w:szCs w:val="26"/>
    </w:rPr>
  </w:style>
  <w:style w:type="paragraph" w:styleId="666">
    <w:name w:val="Balloon Text"/>
    <w:basedOn w:val="621"/>
    <w:link w:val="66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7" w:customStyle="1">
    <w:name w:val="Текст выноски Знак"/>
    <w:basedOn w:val="631"/>
    <w:link w:val="666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2B16-5A19-40E9-BB26-44F1A2EF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kroglav</dc:creator>
  <cp:revision>13</cp:revision>
  <dcterms:created xsi:type="dcterms:W3CDTF">2024-09-27T06:21:00Z</dcterms:created>
  <dcterms:modified xsi:type="dcterms:W3CDTF">2024-10-28T03:07:17Z</dcterms:modified>
</cp:coreProperties>
</file>