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C2" w:rsidRDefault="00607AC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7AC2" w:rsidRDefault="00607AC2">
      <w:pPr>
        <w:pStyle w:val="ConsPlusNormal"/>
        <w:jc w:val="both"/>
        <w:outlineLvl w:val="0"/>
      </w:pPr>
    </w:p>
    <w:p w:rsidR="00607AC2" w:rsidRDefault="00607AC2">
      <w:pPr>
        <w:pStyle w:val="ConsPlusTitle"/>
        <w:jc w:val="center"/>
        <w:outlineLvl w:val="0"/>
      </w:pPr>
      <w:r>
        <w:t>ПРАВИТЕЛЬСТВО ЗАБАЙКАЛЬСКОГО КРАЯ</w:t>
      </w:r>
    </w:p>
    <w:p w:rsidR="00607AC2" w:rsidRDefault="00607AC2">
      <w:pPr>
        <w:pStyle w:val="ConsPlusTitle"/>
        <w:jc w:val="center"/>
      </w:pPr>
    </w:p>
    <w:p w:rsidR="00607AC2" w:rsidRDefault="00607AC2">
      <w:pPr>
        <w:pStyle w:val="ConsPlusTitle"/>
        <w:jc w:val="center"/>
      </w:pPr>
      <w:r>
        <w:t>ПОСТАНОВЛЕНИЕ</w:t>
      </w:r>
    </w:p>
    <w:p w:rsidR="00607AC2" w:rsidRDefault="00607AC2">
      <w:pPr>
        <w:pStyle w:val="ConsPlusTitle"/>
        <w:jc w:val="center"/>
      </w:pPr>
      <w:r>
        <w:t>от 7 ноября 2014 г. N 628</w:t>
      </w:r>
    </w:p>
    <w:p w:rsidR="00607AC2" w:rsidRDefault="00607AC2">
      <w:pPr>
        <w:pStyle w:val="ConsPlusTitle"/>
        <w:jc w:val="center"/>
      </w:pPr>
    </w:p>
    <w:p w:rsidR="00607AC2" w:rsidRDefault="00607AC2">
      <w:pPr>
        <w:pStyle w:val="ConsPlusTitle"/>
        <w:jc w:val="center"/>
      </w:pPr>
      <w:r>
        <w:t>ОБ УТВЕРЖДЕНИИ РАЗМЕРА ПЛАТЫ ЗА ПРЕДОСТАВЛЕНИЕ</w:t>
      </w:r>
    </w:p>
    <w:p w:rsidR="00607AC2" w:rsidRDefault="00607AC2">
      <w:pPr>
        <w:pStyle w:val="ConsPlusTitle"/>
        <w:jc w:val="center"/>
      </w:pPr>
      <w:r>
        <w:t>СОЦИАЛЬНЫХ УСЛУГ И ПОРЯДКА ЕЕ ВЗИМАНИЯ</w:t>
      </w:r>
    </w:p>
    <w:p w:rsidR="00607AC2" w:rsidRDefault="00607A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7A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AC2" w:rsidRDefault="00607A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AC2" w:rsidRDefault="00607A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AC2" w:rsidRDefault="00607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AC2" w:rsidRDefault="00607A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  <w:proofErr w:type="gramEnd"/>
          </w:p>
          <w:p w:rsidR="00607AC2" w:rsidRDefault="00607AC2">
            <w:pPr>
              <w:pStyle w:val="ConsPlusNormal"/>
              <w:jc w:val="center"/>
            </w:pPr>
            <w:r>
              <w:rPr>
                <w:color w:val="392C69"/>
              </w:rPr>
              <w:t>от 18.02.2015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AC2" w:rsidRDefault="00607AC2">
            <w:pPr>
              <w:pStyle w:val="ConsPlusNormal"/>
            </w:pPr>
          </w:p>
        </w:tc>
      </w:tr>
    </w:tbl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8</w:t>
        </w:r>
      </w:hyperlink>
      <w:r>
        <w:t xml:space="preserve"> Федерального закона от 28 декабря 2013 года N 442-ФЗ "Об основах социального обслуживания населения в Российской Федерации", </w:t>
      </w:r>
      <w:hyperlink r:id="rId8">
        <w:r>
          <w:rPr>
            <w:color w:val="0000FF"/>
          </w:rPr>
          <w:t>статьей 44</w:t>
        </w:r>
      </w:hyperlink>
      <w:r>
        <w:t xml:space="preserve"> Устава Забайкальского края, в целях урегулирования вопросов взимания платы за предоставление социальных услуг населению Забайкальского края Правительство Забайкальского края постановляет:</w:t>
      </w: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ind w:firstLine="540"/>
        <w:jc w:val="both"/>
      </w:pPr>
      <w:r>
        <w:t>1. Утвердить размер платы за предоставление социальных услуг: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для получателей социальных услуг, у которых превышение среднедушевого дохода (среднедушевого дохода семьи) над предельной величиной среднедушевого дохода, устанавливаемого законом Забайкальского края, составляет до 30 процентов включительно, - 60 процентов от утвержденных тарифов на социальную услугу;</w:t>
      </w:r>
    </w:p>
    <w:p w:rsidR="00607AC2" w:rsidRDefault="00607AC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18.02.2015 N 67)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для получателей социальных услуг, у которых превышение среднедушевого дохода (среднедушевого дохода семьи) над предельной величиной среднедушевого дохода, устанавливаемого законом Забайкальского края, составляет свыше 30 процентов, - 100 процентов от утвержденных тарифов на социальную услугу.</w:t>
      </w:r>
    </w:p>
    <w:p w:rsidR="00607AC2" w:rsidRDefault="00607AC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18.02.2015 N 67)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 xml:space="preserve">При определении размера платы за предоставление социальных услуг в соответствии с абзацами вторым и третьим настоящего пункта индивидуально для каждого получателя социальных услуг учитываются положения </w:t>
      </w:r>
      <w:hyperlink r:id="rId11">
        <w:r>
          <w:rPr>
            <w:color w:val="0000FF"/>
          </w:rPr>
          <w:t>статьи 32</w:t>
        </w:r>
      </w:hyperlink>
      <w:r>
        <w:t xml:space="preserve"> Федерального закона от 28 декабря 2013 года N 442-ФЗ "Об основах социального обслуживания населения в Российской Федерации".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взимания платы за предоставление социальных услуг.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 рамках длящихся правоотношений для получателей социальных услуг, у которых право на получение социальных услуг возникло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22 мая 2009 года N 213 "О реализации Закона Забайкальского края от 26 февраля 2009 года N 138-ЗЗК "О социальном обслуживании населения в Забайкальском крае", вновь устанавливаемые размеры платы за предоставление социальных услуг организациями</w:t>
      </w:r>
      <w:proofErr w:type="gramEnd"/>
      <w:r>
        <w:t xml:space="preserve"> социального обслуживания, находящимися в ведении Забайкальского края, не могут быть выше размеров платы за предоставление этим лицам соответствующих социальных услуг, установленных по состоянию на 31 декабря 2014 года.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607AC2" w:rsidRDefault="00607AC2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 февраля 2011 года N 16 "Об </w:t>
      </w:r>
      <w:r>
        <w:lastRenderedPageBreak/>
        <w:t>утверждении порядка оказания платных социальных услуг, предоставляемых гражданам пожилого возраста на дому, в полустационарных и стационарных учреждениях социального обслуживания Забайкальского края";</w:t>
      </w:r>
      <w:proofErr w:type="gramEnd"/>
    </w:p>
    <w:p w:rsidR="00607AC2" w:rsidRDefault="00607AC2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25</w:t>
        </w:r>
      </w:hyperlink>
      <w:r>
        <w:t xml:space="preserve"> изменений, которые вносятся в некоторые постановления Правительства Забайкальского края, утвержденные постановлением Правительства Забайкальского края от 26 ноября 2013 года N 498.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2015 года.</w:t>
      </w: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607AC2" w:rsidRDefault="00607AC2">
      <w:pPr>
        <w:pStyle w:val="ConsPlusNormal"/>
        <w:jc w:val="right"/>
      </w:pPr>
      <w:r>
        <w:t>Правительства Забайкальского края</w:t>
      </w:r>
    </w:p>
    <w:p w:rsidR="00607AC2" w:rsidRDefault="00607AC2">
      <w:pPr>
        <w:pStyle w:val="ConsPlusNormal"/>
        <w:jc w:val="right"/>
      </w:pPr>
      <w:r>
        <w:t>А.И.ШЕМЕТОВ</w:t>
      </w: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jc w:val="right"/>
        <w:outlineLvl w:val="0"/>
      </w:pPr>
      <w:r>
        <w:t>Утвержден</w:t>
      </w:r>
    </w:p>
    <w:p w:rsidR="00607AC2" w:rsidRDefault="00607AC2">
      <w:pPr>
        <w:pStyle w:val="ConsPlusNormal"/>
        <w:jc w:val="right"/>
      </w:pPr>
      <w:r>
        <w:t>постановлением</w:t>
      </w:r>
    </w:p>
    <w:p w:rsidR="00607AC2" w:rsidRDefault="00607AC2">
      <w:pPr>
        <w:pStyle w:val="ConsPlusNormal"/>
        <w:jc w:val="right"/>
      </w:pPr>
      <w:r>
        <w:t>Правительства Забайкальского края</w:t>
      </w:r>
    </w:p>
    <w:p w:rsidR="00607AC2" w:rsidRDefault="00607AC2">
      <w:pPr>
        <w:pStyle w:val="ConsPlusNormal"/>
        <w:jc w:val="right"/>
      </w:pPr>
      <w:r>
        <w:t>от 7 ноября 2014 г. N 628</w:t>
      </w: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Title"/>
        <w:jc w:val="center"/>
      </w:pPr>
      <w:bookmarkStart w:id="0" w:name="P40"/>
      <w:bookmarkEnd w:id="0"/>
      <w:r>
        <w:t>ПОРЯДОК</w:t>
      </w:r>
    </w:p>
    <w:p w:rsidR="00607AC2" w:rsidRDefault="00607AC2">
      <w:pPr>
        <w:pStyle w:val="ConsPlusTitle"/>
        <w:jc w:val="center"/>
      </w:pPr>
      <w:r>
        <w:t>ВЗИМАНИЯ ПЛАТЫ ЗА ПРЕДОСТАВЛЕНИЕ СОЦИАЛЬНЫХ УСЛУГ</w:t>
      </w: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ind w:firstLine="540"/>
        <w:jc w:val="both"/>
      </w:pPr>
      <w:r>
        <w:t>1. Настоящий Порядок определяет процедуру взимания платы за предоставление социальных услуг населению Забайкальского края, входящих в Перечень социальных услуг в форме социального обслуживания на дому, полустационарной форме социального обслуживания и стационарной форме социального обслуживания, утверждаемый законом Забайкальского края.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2. Социальные услуги предоставляются получателю социальных услуг (далее - получатель) за плату или частичную плату: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в форме социального обслуживания на дому;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в полустационарной форме социального обслуживания;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в стационарной форме социального обслуживания.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3. Плата за предоставление социальных услуг производится: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1) в безналичной форме путем перечисления средств на счет поставщика социальных услуг;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2) непосредственно путем внесения сре</w:t>
      </w:r>
      <w:proofErr w:type="gramStart"/>
      <w:r>
        <w:t>дств в к</w:t>
      </w:r>
      <w:proofErr w:type="gramEnd"/>
      <w:r>
        <w:t>ассу поставщика социальных услуг получателем лично либо его законным представителем с обязательным оформлением финансовых документов установленной формы, предусмотренной действующим законодательством;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3) через материально ответственного работника, поставщика социальных услуг при расчетах с получателями, имеющими ограничения в передвижении, с обязательным оформлением финансовых документов и последующим оприходованием полученных денежных сре</w:t>
      </w:r>
      <w:proofErr w:type="gramStart"/>
      <w:r>
        <w:t>дств в к</w:t>
      </w:r>
      <w:proofErr w:type="gramEnd"/>
      <w:r>
        <w:t>ассу поставщика социальных услуг.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 xml:space="preserve">4. Плата за предоставление социальных услуг в форме социального обслуживания на дому, полустационарной форме социального обслуживания, оказываемых ежемесячно, взимается один </w:t>
      </w:r>
      <w:r>
        <w:lastRenderedPageBreak/>
        <w:t>раз в месяц не позднее 5 рабочих дней после оказания социальных услуг.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5. Плата за предоставление социальных услуг в форме социального обслуживания на дому, полустационарной форме социального обслуживания, оказываемых единовременно, взимается не позднее 5 рабочих дней после оказания социальных услуг.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6. Плата за предоставление социальных услуг в стационарной форме социального обслуживания в случае ее внесения получателем лично (законным представителем) либо через материально ответственного работника, поставщика социальных услуг взимается ежемесячно не позднее 10-го числа месяца, следующего за месяцем, в котором были предоставлены социальные услуги.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 xml:space="preserve">7. Плата </w:t>
      </w:r>
      <w:proofErr w:type="gramStart"/>
      <w:r>
        <w:t>за предоставление социальных услуг в стационарной форме социального обслуживания в случае ее перечисления в безналичной форме поставщику социальных услуг за счет</w:t>
      </w:r>
      <w:proofErr w:type="gramEnd"/>
      <w:r>
        <w:t xml:space="preserve"> средств пенсий и социальных выплат получателя производится одновременно с выплатой пенсий и социальных выплат получателя за месяц, предшествующий дате выплат.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 xml:space="preserve">8. В случае отсутствия получателя в организации социального </w:t>
      </w:r>
      <w:proofErr w:type="gramStart"/>
      <w:r>
        <w:t>обслуживания</w:t>
      </w:r>
      <w:proofErr w:type="gramEnd"/>
      <w:r>
        <w:t xml:space="preserve"> излишне уплаченные суммы за предоставление социальных услуг в стационарной форме возвращаются получателю пропорционально количеству календарных дней отсутствия получателя в организации социального обслуживания, за исключением фактически понесенных поставщиком затрат.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социальная услуга, указанная в договоре о предоставлении социальных услуг, не была оказана в установленный срок, оплаченная за данную услугу сумма возвращается получателю в течение 3 рабочих дней после окончания срока предоставления данной услуги либо переходит в счет оплаты за предоставление социальных услуг в следующем месяце по заявлению получателя.</w:t>
      </w:r>
    </w:p>
    <w:p w:rsidR="00607AC2" w:rsidRDefault="00607AC2">
      <w:pPr>
        <w:pStyle w:val="ConsPlusNormal"/>
        <w:spacing w:before="220"/>
        <w:ind w:firstLine="540"/>
        <w:jc w:val="both"/>
      </w:pPr>
      <w:r>
        <w:t>10. Бухгалтерский учет операций, связанных с взиманием платы за предоставление социальных услуг, осуществляется в соответствии с действующим законодательством.</w:t>
      </w: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jc w:val="both"/>
      </w:pPr>
    </w:p>
    <w:p w:rsidR="00607AC2" w:rsidRDefault="00607A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0D2" w:rsidRDefault="00C250D2">
      <w:bookmarkStart w:id="1" w:name="_GoBack"/>
      <w:bookmarkEnd w:id="1"/>
    </w:p>
    <w:sectPr w:rsidR="00C250D2" w:rsidSect="0096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2"/>
    <w:rsid w:val="00607AC2"/>
    <w:rsid w:val="00C2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A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A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0077&amp;dst=100285" TargetMode="External"/><Relationship Id="rId13" Type="http://schemas.openxmlformats.org/officeDocument/2006/relationships/hyperlink" Target="https://login.consultant.ru/link/?req=doc&amp;base=RLAW251&amp;n=1626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21&amp;dst=100096" TargetMode="External"/><Relationship Id="rId12" Type="http://schemas.openxmlformats.org/officeDocument/2006/relationships/hyperlink" Target="https://login.consultant.ru/link/?req=doc&amp;base=RLAW251&amp;n=162398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28420&amp;dst=100005" TargetMode="External"/><Relationship Id="rId11" Type="http://schemas.openxmlformats.org/officeDocument/2006/relationships/hyperlink" Target="https://login.consultant.ru/link/?req=doc&amp;base=LAW&amp;n=483021&amp;dst=1003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28420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28420&amp;dst=100005" TargetMode="External"/><Relationship Id="rId14" Type="http://schemas.openxmlformats.org/officeDocument/2006/relationships/hyperlink" Target="https://login.consultant.ru/link/?req=doc&amp;base=RLAW251&amp;n=1626942&amp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1</cp:revision>
  <dcterms:created xsi:type="dcterms:W3CDTF">2025-05-12T08:41:00Z</dcterms:created>
  <dcterms:modified xsi:type="dcterms:W3CDTF">2025-05-12T08:42:00Z</dcterms:modified>
</cp:coreProperties>
</file>