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СВЕДЕНИЯ 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 вакантных должностях 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  <w:t xml:space="preserve">в  Министерстве труда и социальной  защиты населения Забайкальского края, 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замещаемых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 без конкурса</w:t>
      </w:r>
      <w:r>
        <w:rPr>
          <w:rFonts w:ascii="Times New Roman" w:hAnsi="Times New Roman" w:eastAsia="Times New Roman" w:cs="Times New Roman"/>
          <w:sz w:val="28"/>
          <w:u w:val="single"/>
        </w:rPr>
      </w:r>
      <w:r>
        <w:rPr>
          <w:rFonts w:ascii="Times New Roman" w:hAnsi="Times New Roman" w:eastAsia="Times New Roman" w:cs="Times New Roman"/>
          <w:sz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(наименование органа государственной власти Забайкальского края, государственного органа Забайкальского края)</w:t>
      </w: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eastAsia="Times New Roman" w:cs="Times New Roman"/>
          <w:sz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</w:rPr>
      </w:pPr>
      <w:r>
        <w:rPr>
          <w:rFonts w:ascii="Times New Roman" w:hAnsi="Times New Roman" w:eastAsia="Times New Roman" w:cs="Times New Roman"/>
          <w:i/>
          <w:sz w:val="28"/>
        </w:rPr>
        <w:t xml:space="preserve">по состоянию на 1</w:t>
      </w:r>
      <w:r>
        <w:rPr>
          <w:rFonts w:ascii="Times New Roman" w:hAnsi="Times New Roman" w:eastAsia="Times New Roman" w:cs="Times New Roman"/>
          <w:i/>
          <w:sz w:val="28"/>
        </w:rPr>
        <w:t xml:space="preserve"> июня</w:t>
      </w:r>
      <w:r>
        <w:rPr>
          <w:rFonts w:ascii="Times New Roman" w:hAnsi="Times New Roman" w:eastAsia="Times New Roman" w:cs="Times New Roman"/>
          <w:i/>
          <w:sz w:val="28"/>
        </w:rPr>
        <w:t xml:space="preserve"> 2025 года</w:t>
      </w:r>
      <w:r>
        <w:rPr>
          <w:rFonts w:ascii="Times New Roman" w:hAnsi="Times New Roman" w:eastAsia="Times New Roman" w:cs="Times New Roman"/>
          <w:i/>
          <w:sz w:val="28"/>
        </w:rPr>
      </w:r>
      <w:r>
        <w:rPr>
          <w:rFonts w:ascii="Times New Roman" w:hAnsi="Times New Roman" w:eastAsia="Times New Roman" w:cs="Times New Roman"/>
          <w:i/>
          <w:sz w:val="28"/>
        </w:rPr>
      </w:r>
    </w:p>
    <w:tbl>
      <w:tblPr>
        <w:tblW w:w="16586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2127"/>
        <w:gridCol w:w="1985"/>
        <w:gridCol w:w="1132"/>
        <w:gridCol w:w="1136"/>
        <w:gridCol w:w="1275"/>
        <w:gridCol w:w="1701"/>
        <w:gridCol w:w="1418"/>
      </w:tblGrid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Наименование должности,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место прохождения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государственной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гражданской службы (работы) (указывается населенный пункт)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8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Квалификационные требования</w:t>
            </w:r>
            <w:r>
              <w:rPr>
                <w:rFonts w:ascii="Times New Roman" w:hAnsi="Times New Roman" w:eastAsia="Times New Roman" w:cs="Times New Roman"/>
                <w:sz w:val="20"/>
              </w:rPr>
              <w:br/>
              <w:t xml:space="preserve">для замещения должности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Краткое описание должностных обязанностей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Оплата тр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уда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(с учетом оклада месячного денежного содержания, надбавок, ежемесячного денежного поощрения)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Тип служебного контракта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(трудового договора)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ФИО ответственного работника кадровой службы,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номера рабочего и мобильного телефонов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Адрес приема документов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требования к уровню профессионального образования, специальности, направлению подготовки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требования к стажу гражданской службы или работы по специальности, направлению подготовки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минимальный размер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максимальный размер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Заместитель министра - начальник управления финансово-экономической деятельности 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не ниже уровня магистратуры,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специалитета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по специальностям и направлениям подготовки: «Государственное и муниципальное управление», «Менеджмент», «Экономика».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аличие не менее четырех лет стажа гражданской службы или стажа работы по спе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циальности, направлению подготовки.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Организует и контролирует деятельность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финансово-экономического управления Министерства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184 620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223 248,29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>
          <w:trHeight w:val="3418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Консультант отдела планирования и финансового обеспечения подведомственных учреждений                 (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.Ч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управление»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участвует в составлении проекта бюджета на очередной финансовый год и плановый период по публичным нормативным обязательствам;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участвует в формировании реестра расходных обязательств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45807,54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66416,67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Консультант отдела планирования и финансового обеспечения мер социальной поддержки и иных социальных выплат  (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.Ч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управление»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осуществляет текущую работу по финансовому обеспечению мер социальной поддержки, иных социальных выплат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45807,54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66416,67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Главный специалист-эксперт отдела демографии и семейной политики управления демографии, семьи и детства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по специальностям, направлениям подготовки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«Государственное и муниципальное управление», «Менеджмент», «Юриспруденция», «Экономика», «Социология», «Социальная работа»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pStyle w:val="854"/>
              <w:ind w:right="0" w:firstLine="0"/>
              <w:jc w:val="left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организовыва</w:t>
            </w:r>
            <w:r>
              <w:rPr>
                <w:rFonts w:ascii="Times New Roman" w:hAnsi="Times New Roman"/>
                <w:color w:val="000000"/>
              </w:rPr>
              <w:t xml:space="preserve">ет</w:t>
            </w:r>
            <w:r>
              <w:rPr>
                <w:rFonts w:ascii="Times New Roman" w:hAnsi="Times New Roman"/>
                <w:color w:val="000000"/>
              </w:rPr>
              <w:t xml:space="preserve"> работу и осуществляет контроль по профилактике социального сиротст</w:t>
            </w:r>
            <w:r>
              <w:rPr>
                <w:rFonts w:ascii="Times New Roman" w:hAnsi="Times New Roman"/>
                <w:color w:val="000000"/>
              </w:rPr>
              <w:t xml:space="preserve">ва, за организацией работы служб сопровождения семей с детьми в учреждениях, служб социально-психологического сопровождения несовершеннолетних, находящихся в конфликте с законом, психолого-педагогической реабилитации несовершеннолетних, употребляющих ПАВ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37520,0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55499,00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Главный специалист-эксперт отдела планирования и финансового обеспечения мер социальной поддержки и иных социальных выплат  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управление»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осуществляет текущую работу по финансовому обеспечению мер социальной поддержки, иных социальных выплат. 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37520,0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55499,00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>
          <w:trHeight w:val="199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Главный специалист-эксперт отдела исполнения бюджета и бюджетной отчетности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управления финансово-экономической деятельности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по специальностям, направлениям подготовки «Государственное и муниципальное управление»,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«Менеджмент», «Экономика»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текущую работу по бухгалтерскому учету и отчетности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Министерстве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37520,0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55499,00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специалист-эксперт отдела  сопровождения деятельности поставщиков социальных услуг управления организации социального обслуживания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по специальностям, направлениям подготовки «Государственное и муниципальное управление», «Менеджмент», «Юриспруденция», «Экономика», «Социология», «Социальная работа»,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квалификацию, полученную по результатам освоения дополнительной профессиональной программы «Управление государственными и муниципальными закупками (в соответствии с нормами Федерального закона от 05.04.2013 № 44-ФЗ)».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осуществляет работу по реализации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с целью обеспечения деятельности Министерства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37520,0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55499,00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Ведущий специалист-эксперт отдела государственной экспертизы  условий и охраны труда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.Ч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по специальностям, направлениям подготовки «Государственное и муниципальное управление», «Менеджмент», «Юриспруденция», «Экономика», «Социология», «Социальная работа», «Управление персоналом»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предъявления требования к стажу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участвует в реализации федеральных целевых программ улучшения условий и охраны труда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36913,50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42972,0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 Ведущий специалист-эксперт отдела социального партнерства и регулирования оплаты труда 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по специальностям, направлениям подготовки «Государственное и муниципальное управление», «Менеджмент», «Юриспруденция», «Экономика», «Социология», «Социальная работа», «Управление персоналом»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осуществ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ляет мониторинг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исполнения целевых значений показателей повышения оплаты труда отдельных категорий работников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36913,50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42972,0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Ведущий специалист-эксперт  юридического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по  направлению подготовки «Юриспруденция»;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требований 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Представляет Министерство в судах общей юрисдикции и арбитражных судах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редставляет интересы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подведомствен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учреждений в судах общей юрисдикции, арбитражном суде, осуществляет ведение судебных и арбитражных дел.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36913,50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42972,0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>
          <w:trHeight w:val="4394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Ведущий специалист-эксперт отдела  сопровождения деятельности поставщиков социальных услуг управления организации социального обслуживания               (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по специальностям, направлениям подготовки «Государственное и муниципальное управление», «Менеджмент», «Юриспруденция», «Экономика», «Социология», «Социальная работа»,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квалификацию, полученную по результатам освоения дополнительной профессиональной программы «Управление государственными и муниципальными закупками (в соответствии с нормами Федерального закона от 05.04.2013 № 44-ФЗ)».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предъявления требований  к стажу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работу по реализации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с целью обеспечения деятельности Министерства.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32526,48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50197,48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>
          <w:trHeight w:val="2947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Ведущий специалист-эксперт отдела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координации деятельности организаций для детей-сирот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постинтернатного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сопровождения  управления демографии, семьи и детства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по специальностям, направлениям подготовки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«Государственное и муниципальное управление», «Менеджмент», «Юриспруденция», «Экономика», «Социология», «Социальная работа»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образование», «Психология», «Педагогическое образование», «Педагогика и психология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девиантного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предъявления требований к стажу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Участвует в организации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подведомствен-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учреждений   для детей-сирот и детей, оставшихся  без попечения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32526,48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50197,48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</w:tc>
      </w:tr>
      <w:tr>
        <w:tblPrEx/>
        <w:trPr/>
        <w:tc>
          <w:tcPr>
            <w:gridSpan w:val="9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658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Вакансии руководителей  подведомственных учреждений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Директор ГУСО «Петровск-Забайкальский центр помощи детям, оставшимся без попечения родителей "Единство" Забайкальского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етровск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-Забайкальский)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направлению "Социальная работа" - дополнительное профессиональное образование в области управления организацией или управления персоналом, 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направлениям "Менеджмент" или "Государственное и муниципальное управление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" - дополнительное профессиональное образование в области социальной работы)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профессиональное образование в области управления и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или высшее образование - магис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социальной работы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не менее двух лет на руководящей должности в системе социальной защиты населения, образо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вания, здравоохранения, государственного и муниципального управления.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Обеспечение деятельности учреждения, исполнение государственного задания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71818,5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129273,0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Директор  ГСУСО " Борзинский дом-интернат" Забайкальского края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орзя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направлению "Социальная работа" - дополнительное профессиональное образование в области управления организацией или уп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равления персоналом, 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направлениям "Менеджмент" или "Государственное и муниципальное управление" - дополнительное профессиональное образование в области социальной работы)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олнительное профессиональное образование в области управления и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или 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не менее двух лет на руководящей должности в системе социальной защиты населения, образования, здравоохранения, государственного и муниципального управления.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Обеспеч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ение деятельности учреждения, исполнение государственного задания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65016,0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97524,0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Директор ГУСО «Вершино-Шахтаминский центр помощи детям, оставшимся без попечения родителей "Маленькая страна" Забайкальского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ершино-Шахтама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Шелопугинского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района)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направлению "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Социальная работа" - дополнительное профессиональное образование в области управления организацией или управления персоналом, 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направлениям "Менеджмент" или "Государственное и муниципальное управление" - дополнительное профессион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альное образование в области социальной работы)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управления и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или 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не менее двух лет на руководящей должности в системе социальной защиты населения, образования, здравоохранения, госуд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арственного и муниципального 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Обеспечение деятельности учреждения, исполнение государственного задания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65501,25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94976,0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Директор ГУСО «Борзинский центр помощи детям, оставшимся без попечения родителей им.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С.Д.Номоконова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" Забайкальского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орзя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направлению "Социальная работа" - дополнительное профессиона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льное образование в области управления организацией или управления персоналом, 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направлениям "Менеджмент" или "Государственное и муниципальное управление" - дополнительное профессиональное образование в области социальной работы)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управления и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или 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не менее двух лет на руководящей должности в системе социальной защиты населения, образования, здравоохранения, государственного и муниципального управления.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Обеспечение деятельности учреждения, исполнение государственного задания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54624,0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92860,0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Директор ГУСО «Могочинский центр помощи детям, оставшимся без попечения родителей "Гармония" Забайкальского края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огоча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направлению "Социальная работа"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- дополнительное профессиональное образование в области управления организацией или управления персоналом, 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направлениям "Менеджмент" или "Государственное и муниципальное управление" - 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в области социальной работы)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управления и в области социальной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или 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социальной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не менее двух лет на руководящей должности в системе социальной защиты населения, образования, здравоохранения, государственного и мун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иципального управления.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Обеспечение деятельности учреждения, исполнение государственного задания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2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44086,5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71420,00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</w:tbl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eastAsia="Times New Roman" w:cs="Times New Roman"/>
          <w:sz w:val="20"/>
        </w:rPr>
      </w:r>
      <w:r>
        <w:rPr>
          <w:rFonts w:ascii="Times New Roman" w:hAnsi="Times New Roman" w:eastAsia="Times New Roman" w:cs="Times New Roman"/>
          <w:sz w:val="20"/>
        </w:rPr>
      </w:r>
    </w:p>
    <w:sectPr>
      <w:footnotePr/>
      <w:endnotePr/>
      <w:type w:val="nextPage"/>
      <w:pgSz w:w="16838" w:h="11906" w:orient="landscape"/>
      <w:pgMar w:top="0" w:right="567" w:bottom="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2"/>
    <w:link w:val="67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2"/>
    <w:link w:val="696"/>
    <w:uiPriority w:val="10"/>
    <w:rPr>
      <w:sz w:val="48"/>
      <w:szCs w:val="48"/>
    </w:rPr>
  </w:style>
  <w:style w:type="character" w:styleId="664">
    <w:name w:val="Subtitle Char"/>
    <w:basedOn w:val="682"/>
    <w:link w:val="698"/>
    <w:uiPriority w:val="11"/>
    <w:rPr>
      <w:sz w:val="24"/>
      <w:szCs w:val="24"/>
    </w:rPr>
  </w:style>
  <w:style w:type="character" w:styleId="665">
    <w:name w:val="Quote Char"/>
    <w:link w:val="700"/>
    <w:uiPriority w:val="29"/>
    <w:rPr>
      <w:i/>
    </w:rPr>
  </w:style>
  <w:style w:type="character" w:styleId="666">
    <w:name w:val="Intense Quote Char"/>
    <w:link w:val="702"/>
    <w:uiPriority w:val="30"/>
    <w:rPr>
      <w:i/>
    </w:rPr>
  </w:style>
  <w:style w:type="character" w:styleId="667">
    <w:name w:val="Header Char"/>
    <w:basedOn w:val="682"/>
    <w:link w:val="704"/>
    <w:uiPriority w:val="99"/>
  </w:style>
  <w:style w:type="character" w:styleId="668">
    <w:name w:val="Footer Char"/>
    <w:basedOn w:val="682"/>
    <w:link w:val="706"/>
    <w:uiPriority w:val="99"/>
  </w:style>
  <w:style w:type="character" w:styleId="669">
    <w:name w:val="Caption Char"/>
    <w:basedOn w:val="682"/>
    <w:link w:val="708"/>
    <w:uiPriority w:val="35"/>
    <w:rPr>
      <w:b/>
      <w:bCs/>
      <w:color w:val="4f81bd" w:themeColor="accent1"/>
      <w:sz w:val="18"/>
      <w:szCs w:val="18"/>
    </w:rPr>
  </w:style>
  <w:style w:type="character" w:styleId="670">
    <w:name w:val="Footnote Text Char"/>
    <w:link w:val="837"/>
    <w:uiPriority w:val="99"/>
    <w:rPr>
      <w:sz w:val="18"/>
    </w:rPr>
  </w:style>
  <w:style w:type="character" w:styleId="671">
    <w:name w:val="Endnote Text Char"/>
    <w:link w:val="840"/>
    <w:uiPriority w:val="99"/>
    <w:rPr>
      <w:sz w:val="20"/>
    </w:rPr>
  </w:style>
  <w:style w:type="paragraph" w:styleId="672" w:default="1">
    <w:name w:val="Normal"/>
    <w:qFormat/>
  </w:style>
  <w:style w:type="paragraph" w:styleId="673">
    <w:name w:val="Heading 1"/>
    <w:basedOn w:val="672"/>
    <w:next w:val="672"/>
    <w:link w:val="68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68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68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68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68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69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next w:val="672"/>
    <w:link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next w:val="672"/>
    <w:link w:val="69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next w:val="672"/>
    <w:link w:val="69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Заголовок 1 Знак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82"/>
    <w:link w:val="674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7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72"/>
    <w:next w:val="672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Название Знак"/>
    <w:basedOn w:val="682"/>
    <w:link w:val="696"/>
    <w:uiPriority w:val="10"/>
    <w:rPr>
      <w:sz w:val="48"/>
      <w:szCs w:val="48"/>
    </w:rPr>
  </w:style>
  <w:style w:type="paragraph" w:styleId="698">
    <w:name w:val="Subtitle"/>
    <w:basedOn w:val="672"/>
    <w:next w:val="672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82"/>
    <w:link w:val="698"/>
    <w:uiPriority w:val="11"/>
    <w:rPr>
      <w:sz w:val="24"/>
      <w:szCs w:val="24"/>
    </w:rPr>
  </w:style>
  <w:style w:type="paragraph" w:styleId="700">
    <w:name w:val="Quote"/>
    <w:basedOn w:val="672"/>
    <w:next w:val="672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2"/>
    <w:next w:val="672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2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82"/>
    <w:link w:val="704"/>
    <w:uiPriority w:val="99"/>
  </w:style>
  <w:style w:type="paragraph" w:styleId="706">
    <w:name w:val="Footer"/>
    <w:basedOn w:val="67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Нижний колонтитул Знак"/>
    <w:basedOn w:val="682"/>
    <w:link w:val="706"/>
    <w:uiPriority w:val="99"/>
  </w:style>
  <w:style w:type="paragraph" w:styleId="708">
    <w:name w:val="Caption"/>
    <w:basedOn w:val="672"/>
    <w:next w:val="672"/>
    <w:link w:val="70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Название объекта Знак"/>
    <w:basedOn w:val="682"/>
    <w:link w:val="708"/>
    <w:uiPriority w:val="35"/>
    <w:rPr>
      <w:b/>
      <w:bCs/>
      <w:color w:val="4f81bd" w:themeColor="accent1"/>
      <w:sz w:val="18"/>
      <w:szCs w:val="18"/>
    </w:rPr>
  </w:style>
  <w:style w:type="table" w:styleId="710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72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2"/>
    <w:uiPriority w:val="99"/>
    <w:unhideWhenUsed/>
    <w:rPr>
      <w:vertAlign w:val="superscript"/>
    </w:rPr>
  </w:style>
  <w:style w:type="paragraph" w:styleId="840">
    <w:name w:val="endnote text"/>
    <w:basedOn w:val="672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2"/>
    <w:uiPriority w:val="99"/>
    <w:semiHidden/>
    <w:unhideWhenUsed/>
    <w:rPr>
      <w:vertAlign w:val="superscript"/>
    </w:rPr>
  </w:style>
  <w:style w:type="paragraph" w:styleId="843">
    <w:name w:val="toc 1"/>
    <w:basedOn w:val="672"/>
    <w:next w:val="672"/>
    <w:uiPriority w:val="39"/>
    <w:unhideWhenUsed/>
    <w:pPr>
      <w:spacing w:after="57"/>
    </w:pPr>
  </w:style>
  <w:style w:type="paragraph" w:styleId="844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45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46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47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48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49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50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51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2"/>
    <w:next w:val="672"/>
    <w:uiPriority w:val="99"/>
    <w:unhideWhenUsed/>
    <w:pPr>
      <w:spacing w:after="0"/>
    </w:pPr>
  </w:style>
  <w:style w:type="paragraph" w:styleId="854" w:customStyle="1">
    <w:name w:val="ConsNormal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RNA121</cp:lastModifiedBy>
  <cp:revision>9</cp:revision>
  <dcterms:created xsi:type="dcterms:W3CDTF">2025-02-28T00:46:00Z</dcterms:created>
  <dcterms:modified xsi:type="dcterms:W3CDTF">2025-05-29T07:39:13Z</dcterms:modified>
</cp:coreProperties>
</file>