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граждан, поступивших в Министерство труда и социальной защиты населения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труда и социальной защиты населения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 Министерство)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поступило 1062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 принято в ходе личного приема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Style w:val="83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обращения рассматриваются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835"/>
          <w:rFonts w:ascii="Times New Roman" w:hAnsi="Times New Roman" w:cs="Times New Roman"/>
          <w:sz w:val="28"/>
        </w:rPr>
        <w:t xml:space="preserve">2</w:t>
      </w:r>
      <w:r>
        <w:rPr>
          <w:rStyle w:val="835"/>
          <w:rFonts w:ascii="Times New Roman" w:hAnsi="Times New Roman" w:cs="Times New Roman"/>
          <w:sz w:val="28"/>
        </w:rPr>
        <w:t xml:space="preserve"> </w:t>
      </w:r>
      <w:r>
        <w:rPr>
          <w:rStyle w:val="835"/>
          <w:rFonts w:ascii="Times New Roman" w:hAnsi="Times New Roman" w:cs="Times New Roman"/>
          <w:sz w:val="28"/>
        </w:rPr>
        <w:t xml:space="preserve">мая</w:t>
      </w:r>
      <w:r>
        <w:rPr>
          <w:rStyle w:val="835"/>
          <w:rFonts w:ascii="Times New Roman" w:hAnsi="Times New Roman" w:cs="Times New Roman"/>
          <w:sz w:val="28"/>
        </w:rPr>
        <w:t xml:space="preserve"> </w:t>
      </w:r>
      <w:r>
        <w:rPr>
          <w:rStyle w:val="835"/>
          <w:rFonts w:ascii="Times New Roman" w:hAnsi="Times New Roman" w:cs="Times New Roman"/>
          <w:sz w:val="28"/>
        </w:rPr>
        <w:t xml:space="preserve">2006</w:t>
      </w:r>
      <w:r>
        <w:rPr>
          <w:rStyle w:val="835"/>
          <w:rFonts w:ascii="Times New Roman" w:hAnsi="Times New Roman" w:cs="Times New Roman"/>
          <w:sz w:val="28"/>
        </w:rPr>
        <w:t xml:space="preserve"> </w:t>
      </w:r>
      <w:r>
        <w:rPr>
          <w:rStyle w:val="835"/>
          <w:rFonts w:ascii="Times New Roman" w:hAnsi="Times New Roman" w:cs="Times New Roman"/>
          <w:sz w:val="28"/>
        </w:rPr>
        <w:t xml:space="preserve">года №</w:t>
      </w:r>
      <w:r>
        <w:rPr>
          <w:rStyle w:val="835"/>
          <w:rFonts w:ascii="Times New Roman" w:hAnsi="Times New Roman" w:cs="Times New Roman"/>
          <w:sz w:val="28"/>
        </w:rPr>
        <w:t xml:space="preserve"> </w:t>
      </w:r>
      <w:r>
        <w:rPr>
          <w:rStyle w:val="835"/>
          <w:rFonts w:ascii="Times New Roman" w:hAnsi="Times New Roman" w:cs="Times New Roman"/>
          <w:sz w:val="28"/>
        </w:rPr>
        <w:t xml:space="preserve">59-ФЗ</w:t>
      </w:r>
      <w:r>
        <w:rPr>
          <w:rStyle w:val="835"/>
          <w:rFonts w:ascii="Times New Roman" w:hAnsi="Times New Roman" w:cs="Times New Roman"/>
          <w:sz w:val="28"/>
        </w:rPr>
        <w:t xml:space="preserve"> «О порядке рассмотрения обращений граждан Российской Федерации».</w:t>
      </w:r>
      <w:r>
        <w:rPr>
          <w:rStyle w:val="835"/>
          <w:rFonts w:ascii="Times New Roman" w:hAnsi="Times New Roman" w:cs="Times New Roman"/>
          <w:sz w:val="28"/>
          <w:szCs w:val="28"/>
        </w:rPr>
      </w:r>
      <w:r>
        <w:rPr>
          <w:rStyle w:val="835"/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обращений, поступивших в Министерство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757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из Администрации Губернатора Забайкальского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149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органов п</w:t>
      </w:r>
      <w:r>
        <w:rPr>
          <w:rFonts w:ascii="Times New Roman" w:hAnsi="Times New Roman" w:cs="Times New Roman"/>
          <w:sz w:val="28"/>
          <w:szCs w:val="28"/>
        </w:rPr>
        <w:t xml:space="preserve">рокуратуры Забайкальского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 – из </w:t>
      </w:r>
      <w:r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numPr>
          <w:ilvl w:val="0"/>
          <w:numId w:val="1"/>
        </w:numPr>
        <w:ind w:left="0" w:right="0" w:firstLine="106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136 – из </w:t>
      </w:r>
      <w:r>
        <w:rPr>
          <w:rFonts w:ascii="Times New Roman" w:hAnsi="Times New Roman" w:cs="Times New Roman"/>
          <w:sz w:val="28"/>
          <w:szCs w:val="28"/>
        </w:rPr>
        <w:t xml:space="preserve">Следственного управления по Забайкальскому краю (СУ СК России по Забайкальскому краю).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поступило от граждан, проживающих: в г. Чите – </w:t>
      </w:r>
      <w:r>
        <w:rPr>
          <w:rFonts w:ascii="Times New Roman" w:hAnsi="Times New Roman" w:cs="Times New Roman"/>
          <w:sz w:val="28"/>
          <w:szCs w:val="28"/>
        </w:rPr>
        <w:t xml:space="preserve">431 (</w:t>
      </w:r>
      <w:r>
        <w:rPr>
          <w:rFonts w:ascii="Times New Roman" w:hAnsi="Times New Roman" w:cs="Times New Roman"/>
          <w:sz w:val="28"/>
          <w:szCs w:val="28"/>
        </w:rPr>
        <w:t xml:space="preserve">37,</w:t>
      </w:r>
      <w:r>
        <w:rPr>
          <w:rFonts w:ascii="Times New Roman" w:hAnsi="Times New Roman" w:cs="Times New Roman"/>
          <w:sz w:val="28"/>
          <w:szCs w:val="28"/>
        </w:rPr>
        <w:t xml:space="preserve">4%), </w:t>
      </w:r>
      <w:r>
        <w:rPr>
          <w:rFonts w:ascii="Times New Roman" w:hAnsi="Times New Roman" w:cs="Times New Roman"/>
          <w:sz w:val="28"/>
          <w:szCs w:val="28"/>
        </w:rPr>
        <w:t xml:space="preserve">Читинском районе – 55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5,0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44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4,02%), </w:t>
      </w:r>
      <w:r>
        <w:rPr>
          <w:rFonts w:ascii="Times New Roman" w:hAnsi="Times New Roman" w:cs="Times New Roman"/>
          <w:sz w:val="28"/>
          <w:szCs w:val="28"/>
        </w:rPr>
        <w:t xml:space="preserve">Борзинском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>
        <w:rPr>
          <w:rFonts w:ascii="Times New Roman" w:hAnsi="Times New Roman" w:cs="Times New Roman"/>
          <w:sz w:val="28"/>
          <w:szCs w:val="28"/>
        </w:rPr>
        <w:t xml:space="preserve">43 (</w:t>
      </w:r>
      <w:r>
        <w:rPr>
          <w:rFonts w:ascii="Times New Roman" w:hAnsi="Times New Roman" w:cs="Times New Roman"/>
          <w:sz w:val="28"/>
          <w:szCs w:val="28"/>
        </w:rPr>
        <w:t xml:space="preserve">3,8%),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Карымском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>
        <w:rPr>
          <w:rFonts w:ascii="Times New Roman" w:hAnsi="Times New Roman" w:cs="Times New Roman"/>
          <w:sz w:val="28"/>
          <w:szCs w:val="28"/>
        </w:rPr>
        <w:t xml:space="preserve">39</w:t>
      </w:r>
      <w:r>
        <w:rPr>
          <w:rFonts w:ascii="Times New Roman" w:hAnsi="Times New Roman" w:cs="Times New Roman"/>
          <w:sz w:val="28"/>
          <w:szCs w:val="28"/>
        </w:rPr>
        <w:t xml:space="preserve"> (3,</w:t>
      </w:r>
      <w:r>
        <w:rPr>
          <w:rFonts w:ascii="Times New Roman" w:hAnsi="Times New Roman" w:cs="Times New Roman"/>
          <w:sz w:val="28"/>
          <w:szCs w:val="28"/>
        </w:rPr>
        <w:t xml:space="preserve">4%), </w:t>
      </w:r>
      <w:r>
        <w:rPr>
          <w:rFonts w:ascii="Times New Roman" w:hAnsi="Times New Roman" w:cs="Times New Roman"/>
          <w:sz w:val="28"/>
          <w:szCs w:val="28"/>
        </w:rPr>
        <w:t xml:space="preserve">Шилкинском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>
        <w:rPr>
          <w:rFonts w:ascii="Times New Roman" w:hAnsi="Times New Roman" w:cs="Times New Roman"/>
          <w:sz w:val="28"/>
          <w:szCs w:val="28"/>
        </w:rPr>
        <w:t xml:space="preserve">28 (</w:t>
      </w:r>
      <w:r>
        <w:rPr>
          <w:rFonts w:ascii="Times New Roman" w:hAnsi="Times New Roman" w:cs="Times New Roman"/>
          <w:sz w:val="28"/>
          <w:szCs w:val="28"/>
        </w:rPr>
        <w:t xml:space="preserve">2,4%), </w:t>
      </w:r>
      <w:r>
        <w:rPr>
          <w:rFonts w:ascii="Times New Roman" w:hAnsi="Times New Roman" w:cs="Times New Roman"/>
          <w:sz w:val="28"/>
          <w:szCs w:val="28"/>
        </w:rPr>
        <w:t xml:space="preserve">Могойтуйском район - 17 (1,5%),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Нерчинском</w:t>
      </w:r>
      <w:r>
        <w:rPr>
          <w:rFonts w:ascii="Times New Roman" w:hAnsi="Times New Roman" w:cs="Times New Roman"/>
          <w:sz w:val="28"/>
          <w:szCs w:val="28"/>
        </w:rPr>
        <w:t xml:space="preserve">  районе – </w:t>
      </w:r>
      <w:r>
        <w:rPr>
          <w:rFonts w:ascii="Times New Roman" w:hAnsi="Times New Roman" w:cs="Times New Roman"/>
          <w:sz w:val="28"/>
          <w:szCs w:val="28"/>
        </w:rPr>
        <w:t xml:space="preserve">15 (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3%), </w:t>
      </w:r>
      <w:r>
        <w:rPr>
          <w:rFonts w:ascii="Times New Roman" w:hAnsi="Times New Roman" w:cs="Times New Roman"/>
          <w:sz w:val="28"/>
          <w:szCs w:val="28"/>
        </w:rPr>
        <w:t xml:space="preserve">п. Агинское и Агинском районе </w:t>
      </w:r>
      <w:r>
        <w:rPr>
          <w:rFonts w:ascii="Times New Roman" w:hAnsi="Times New Roman" w:cs="Times New Roman"/>
          <w:sz w:val="28"/>
          <w:szCs w:val="28"/>
        </w:rPr>
        <w:t xml:space="preserve"> – 16 (1,5%),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в Мини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стерство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ставятся на контроль.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Результативность обращений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состоянию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разъяснено – </w:t>
      </w:r>
      <w:r>
        <w:rPr>
          <w:rFonts w:ascii="Times New Roman" w:hAnsi="Times New Roman" w:cs="Times New Roman"/>
          <w:sz w:val="28"/>
          <w:szCs w:val="28"/>
        </w:rPr>
        <w:t xml:space="preserve">1135;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</w:t>
      </w:r>
      <w:r>
        <w:rPr>
          <w:rFonts w:ascii="Times New Roman" w:hAnsi="Times New Roman" w:cs="Times New Roman"/>
          <w:sz w:val="28"/>
          <w:szCs w:val="28"/>
        </w:rPr>
        <w:t xml:space="preserve">ержано – </w:t>
      </w:r>
      <w:r>
        <w:rPr>
          <w:rFonts w:ascii="Times New Roman" w:hAnsi="Times New Roman" w:cs="Times New Roman"/>
          <w:sz w:val="28"/>
          <w:szCs w:val="28"/>
        </w:rPr>
        <w:t xml:space="preserve">16;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поддержано – 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 приведено в таблице: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594"/>
        <w:gridCol w:w="7169"/>
        <w:gridCol w:w="180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обращений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жильем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303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жильём иных категорий граждан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выплате пособия на детей (до 1,5 лет,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3 до 7 лет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т.д.)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мерах социальной поддержки (оплата жилищно-коммунальных услуг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доплата к пенсии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ветеранские и прочие)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175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Вопросы опеки и попечительства несовершеннолетних (усыновление (удочерение), оформление опеки и т.д.)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trHeight w:val="6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вопросам труда и занятости населения (трудоустройство, пособие по безработице, заработная плата и т.д.)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мер правовой и социальной защиты военнослужащих, граждан, уволенных с военной службы, и членов их семей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342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Социальное  обслуживание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пределение в дома-интернаты для престарелых и инвалидов, психоневрологические интернаты. Деятельность названных учреждений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, плата за стационарное соц. обслуживание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Прочие вопросы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права на назначение государственной социальной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форме социального контракта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 необходимо обратиться в отделы Государственного казенного учреждения «Краевой центр социальной защиты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Забайкальского края по месту жительства, а для получения консультации по вопросам трудоустройства и занятости населения в отделы Государственного казенного учреждения «Краевой центр занятости населения» Забайкальского края по месту жительства.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Адреса и телефоны указаны на сайте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http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://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минсоц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абайкальскийкрай.рф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вопросов, касающихся предоставления ежемесячного пособия по уходу за ребенком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рекомендуем Вам обратиться в Отделение фонда пенсионного и социального страхования  РФ по Забайкальскому краю по адресу: г. Чита, ул. Чкалова, 160б, телефоны: 8(3022)36-94-04, 8(3022)36-95-59, 8(3022)36-95-11, адрес электронной почты: sekretar@085.pfr.ru.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8" w:right="850" w:bottom="82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blk"/>
    <w:basedOn w:val="832"/>
  </w:style>
  <w:style w:type="character" w:styleId="836" w:customStyle="1">
    <w:name w:val="nobr"/>
    <w:basedOn w:val="832"/>
  </w:style>
  <w:style w:type="table" w:styleId="83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8">
    <w:name w:val="Balloon Text"/>
    <w:basedOn w:val="831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2"/>
    <w:link w:val="838"/>
    <w:uiPriority w:val="99"/>
    <w:semiHidden/>
    <w:rPr>
      <w:rFonts w:ascii="Tahoma" w:hAnsi="Tahoma" w:cs="Tahoma"/>
      <w:sz w:val="16"/>
      <w:szCs w:val="16"/>
    </w:rPr>
  </w:style>
  <w:style w:type="paragraph" w:styleId="840">
    <w:name w:val="Body Text"/>
    <w:basedOn w:val="831"/>
    <w:link w:val="841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41" w:customStyle="1">
    <w:name w:val="Основной текст Знак"/>
    <w:basedOn w:val="832"/>
    <w:link w:val="84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2">
    <w:name w:val="List Paragraph"/>
    <w:basedOn w:val="831"/>
    <w:uiPriority w:val="34"/>
    <w:qFormat/>
    <w:pPr>
      <w:contextualSpacing/>
      <w:ind w:left="720"/>
    </w:pPr>
  </w:style>
  <w:style w:type="character" w:styleId="843">
    <w:name w:val="Hyperlink"/>
    <w:basedOn w:val="83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3B3D-3D96-4536-9220-38AE6078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oo4</dc:creator>
  <cp:revision>5</cp:revision>
  <dcterms:created xsi:type="dcterms:W3CDTF">2024-09-24T09:59:00Z</dcterms:created>
  <dcterms:modified xsi:type="dcterms:W3CDTF">2025-06-11T06:10:41Z</dcterms:modified>
</cp:coreProperties>
</file>