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D4" w:rsidRDefault="00A33CC9">
      <w:pPr>
        <w:ind w:left="-426" w:right="-10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B95ED4" w:rsidRDefault="00B95ED4">
      <w:pPr>
        <w:ind w:left="-426" w:right="-1050"/>
        <w:jc w:val="center"/>
        <w:rPr>
          <w:b/>
          <w:sz w:val="28"/>
          <w:szCs w:val="28"/>
        </w:rPr>
      </w:pPr>
    </w:p>
    <w:p w:rsidR="00B95ED4" w:rsidRDefault="00A33CC9">
      <w:pPr>
        <w:ind w:left="-567" w:right="-10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результатах плановых контрольных мероприятий в государственных учреждениях </w:t>
      </w:r>
    </w:p>
    <w:p w:rsidR="00B95ED4" w:rsidRDefault="00A33CC9">
      <w:pPr>
        <w:ind w:left="-567" w:right="-10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подведомственных Министерству социальной и демографической политики Забайкальского края </w:t>
      </w:r>
    </w:p>
    <w:p w:rsidR="00B95ED4" w:rsidRDefault="00A33CC9">
      <w:pPr>
        <w:ind w:left="-567" w:right="-10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квартал 2026 года</w:t>
      </w:r>
    </w:p>
    <w:p w:rsidR="00B95ED4" w:rsidRDefault="00B95ED4">
      <w:pPr>
        <w:jc w:val="center"/>
        <w:rPr>
          <w:b/>
          <w:bCs/>
          <w:sz w:val="24"/>
          <w:szCs w:val="24"/>
        </w:rPr>
      </w:pP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1550"/>
        <w:gridCol w:w="2763"/>
        <w:gridCol w:w="4970"/>
      </w:tblGrid>
      <w:tr w:rsidR="00B95ED4">
        <w:tc>
          <w:tcPr>
            <w:tcW w:w="640" w:type="dxa"/>
            <w:vAlign w:val="center"/>
          </w:tcPr>
          <w:p w:rsidR="00B95ED4" w:rsidRDefault="00A33C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550" w:type="dxa"/>
            <w:vAlign w:val="center"/>
          </w:tcPr>
          <w:p w:rsidR="00B95ED4" w:rsidRDefault="00A33C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№, дата акта</w:t>
            </w:r>
          </w:p>
        </w:tc>
        <w:tc>
          <w:tcPr>
            <w:tcW w:w="2763" w:type="dxa"/>
            <w:vAlign w:val="center"/>
          </w:tcPr>
          <w:p w:rsidR="00B95ED4" w:rsidRDefault="00A33C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4970" w:type="dxa"/>
            <w:vAlign w:val="center"/>
          </w:tcPr>
          <w:p w:rsidR="00B95ED4" w:rsidRDefault="00A33C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Результат проверки</w:t>
            </w:r>
          </w:p>
        </w:tc>
      </w:tr>
      <w:tr w:rsidR="00B95ED4">
        <w:trPr>
          <w:trHeight w:val="2284"/>
        </w:trPr>
        <w:tc>
          <w:tcPr>
            <w:tcW w:w="640" w:type="dxa"/>
            <w:vAlign w:val="center"/>
          </w:tcPr>
          <w:p w:rsidR="00B95ED4" w:rsidRDefault="00A33C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50" w:type="dxa"/>
          </w:tcPr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Акт № 10 от 20 апреля 2026 года</w:t>
            </w:r>
          </w:p>
        </w:tc>
        <w:tc>
          <w:tcPr>
            <w:tcW w:w="2763" w:type="dxa"/>
          </w:tcPr>
          <w:p w:rsidR="00B95ED4" w:rsidRDefault="00A33CC9">
            <w:pPr>
              <w:ind w:firstLine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ГУСО </w:t>
            </w:r>
            <w:r>
              <w:rPr>
                <w:color w:val="000000"/>
                <w:sz w:val="24"/>
                <w:szCs w:val="24"/>
              </w:rPr>
              <w:t>«Акшинский социально-реабилитационный центр для несовершеннолетних «Задор» Забайкальского края</w:t>
            </w:r>
          </w:p>
        </w:tc>
        <w:tc>
          <w:tcPr>
            <w:tcW w:w="4970" w:type="dxa"/>
          </w:tcPr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Ревизией установлены отдельные замечания по порядку ведения бухгалтерского учета.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Руководителю Учреждения: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устранить замечания</w:t>
            </w:r>
            <w:bookmarkStart w:id="0" w:name="_GoBack"/>
            <w:bookmarkEnd w:id="0"/>
            <w:r>
              <w:rPr>
                <w:sz w:val="24"/>
                <w:szCs w:val="24"/>
              </w:rPr>
              <w:t>, выявленные в ходе ревизии.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>предоставить информацию об устранении нарушений.</w:t>
            </w:r>
          </w:p>
        </w:tc>
      </w:tr>
      <w:tr w:rsidR="00B95ED4">
        <w:trPr>
          <w:trHeight w:val="2524"/>
        </w:trPr>
        <w:tc>
          <w:tcPr>
            <w:tcW w:w="640" w:type="dxa"/>
            <w:vAlign w:val="center"/>
          </w:tcPr>
          <w:p w:rsidR="00B95ED4" w:rsidRDefault="00A33C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0" w:type="dxa"/>
          </w:tcPr>
          <w:p w:rsidR="00B95ED4" w:rsidRDefault="00A33C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Акт № 12 от 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мая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2763" w:type="dxa"/>
          </w:tcPr>
          <w:p w:rsidR="00B95ED4" w:rsidRDefault="00A33CC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ГУСО </w:t>
            </w:r>
            <w:r>
              <w:rPr>
                <w:color w:val="000000"/>
                <w:sz w:val="24"/>
                <w:szCs w:val="24"/>
              </w:rPr>
              <w:t>«Калганский социально-реабилитационный центр для несовершеннолетних</w:t>
            </w:r>
          </w:p>
          <w:p w:rsidR="00B95ED4" w:rsidRDefault="00A33CC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«Улыбка» Забайкальского края</w:t>
            </w:r>
          </w:p>
        </w:tc>
        <w:tc>
          <w:tcPr>
            <w:tcW w:w="4970" w:type="dxa"/>
          </w:tcPr>
          <w:p w:rsidR="00B95ED4" w:rsidRDefault="00A33CC9">
            <w:pPr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Ревизией установлен</w:t>
            </w:r>
            <w:r>
              <w:rPr>
                <w:sz w:val="24"/>
                <w:szCs w:val="24"/>
                <w:highlight w:val="white"/>
              </w:rPr>
              <w:t xml:space="preserve">ы нарушения в сумме </w:t>
            </w:r>
            <w:r w:rsidR="0012775E">
              <w:rPr>
                <w:sz w:val="24"/>
                <w:szCs w:val="24"/>
                <w:highlight w:val="white"/>
              </w:rPr>
              <w:t>448,1 тыс.</w:t>
            </w:r>
            <w:r>
              <w:rPr>
                <w:sz w:val="24"/>
                <w:szCs w:val="24"/>
                <w:highlight w:val="white"/>
              </w:rPr>
              <w:t xml:space="preserve"> рублей.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Руководителю Учреждения: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1) </w:t>
            </w:r>
            <w:r>
              <w:rPr>
                <w:sz w:val="24"/>
                <w:szCs w:val="24"/>
              </w:rPr>
              <w:t>устранить нарушения, выявленные в ходе ревизии;</w:t>
            </w:r>
          </w:p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предоставить информацию об устранении нарушений.</w:t>
            </w:r>
          </w:p>
        </w:tc>
      </w:tr>
      <w:tr w:rsidR="00B95ED4">
        <w:trPr>
          <w:trHeight w:val="1888"/>
        </w:trPr>
        <w:tc>
          <w:tcPr>
            <w:tcW w:w="640" w:type="dxa"/>
            <w:vAlign w:val="center"/>
          </w:tcPr>
          <w:p w:rsidR="00B95ED4" w:rsidRDefault="00A33C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0" w:type="dxa"/>
          </w:tcPr>
          <w:p w:rsidR="00B95ED4" w:rsidRDefault="00A33CC9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>Акт № 14 от 23 июня 2026 года</w:t>
            </w:r>
          </w:p>
        </w:tc>
        <w:tc>
          <w:tcPr>
            <w:tcW w:w="2763" w:type="dxa"/>
          </w:tcPr>
          <w:p w:rsidR="00B95ED4" w:rsidRDefault="00A33CC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ГАУСО «Атамановский дом-интернат» Забайкальского края</w:t>
            </w:r>
          </w:p>
        </w:tc>
        <w:tc>
          <w:tcPr>
            <w:tcW w:w="4970" w:type="dxa"/>
          </w:tcPr>
          <w:p w:rsidR="00B95ED4" w:rsidRDefault="00A33CC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ревизии в стадии ознакомления, подписания.</w:t>
            </w:r>
          </w:p>
          <w:p w:rsidR="00B95ED4" w:rsidRDefault="00B95ED4"/>
        </w:tc>
      </w:tr>
    </w:tbl>
    <w:p w:rsidR="00B95ED4" w:rsidRDefault="00B95ED4">
      <w:pPr>
        <w:rPr>
          <w:sz w:val="28"/>
          <w:szCs w:val="28"/>
        </w:rPr>
      </w:pPr>
    </w:p>
    <w:sectPr w:rsidR="00B95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ED4" w:rsidRDefault="00A33CC9">
      <w:r>
        <w:separator/>
      </w:r>
    </w:p>
  </w:endnote>
  <w:endnote w:type="continuationSeparator" w:id="0">
    <w:p w:rsidR="00B95ED4" w:rsidRDefault="00A3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ED4" w:rsidRDefault="00A33CC9">
      <w:r>
        <w:separator/>
      </w:r>
    </w:p>
  </w:footnote>
  <w:footnote w:type="continuationSeparator" w:id="0">
    <w:p w:rsidR="00B95ED4" w:rsidRDefault="00A33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D3AF2"/>
    <w:multiLevelType w:val="hybridMultilevel"/>
    <w:tmpl w:val="3D00ADC4"/>
    <w:lvl w:ilvl="0" w:tplc="E480B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A7A4C06">
      <w:start w:val="1"/>
      <w:numFmt w:val="lowerLetter"/>
      <w:lvlText w:val="%2."/>
      <w:lvlJc w:val="left"/>
      <w:pPr>
        <w:ind w:left="1789" w:hanging="360"/>
      </w:pPr>
    </w:lvl>
    <w:lvl w:ilvl="2" w:tplc="DC6A8F34">
      <w:start w:val="1"/>
      <w:numFmt w:val="lowerRoman"/>
      <w:lvlText w:val="%3."/>
      <w:lvlJc w:val="right"/>
      <w:pPr>
        <w:ind w:left="2509" w:hanging="180"/>
      </w:pPr>
    </w:lvl>
    <w:lvl w:ilvl="3" w:tplc="68588B2A">
      <w:start w:val="1"/>
      <w:numFmt w:val="decimal"/>
      <w:lvlText w:val="%4."/>
      <w:lvlJc w:val="left"/>
      <w:pPr>
        <w:ind w:left="3229" w:hanging="360"/>
      </w:pPr>
    </w:lvl>
    <w:lvl w:ilvl="4" w:tplc="3B767658">
      <w:start w:val="1"/>
      <w:numFmt w:val="lowerLetter"/>
      <w:lvlText w:val="%5."/>
      <w:lvlJc w:val="left"/>
      <w:pPr>
        <w:ind w:left="3949" w:hanging="360"/>
      </w:pPr>
    </w:lvl>
    <w:lvl w:ilvl="5" w:tplc="8BCA6D2C">
      <w:start w:val="1"/>
      <w:numFmt w:val="lowerRoman"/>
      <w:lvlText w:val="%6."/>
      <w:lvlJc w:val="right"/>
      <w:pPr>
        <w:ind w:left="4669" w:hanging="180"/>
      </w:pPr>
    </w:lvl>
    <w:lvl w:ilvl="6" w:tplc="D22A28C8">
      <w:start w:val="1"/>
      <w:numFmt w:val="decimal"/>
      <w:lvlText w:val="%7."/>
      <w:lvlJc w:val="left"/>
      <w:pPr>
        <w:ind w:left="5389" w:hanging="360"/>
      </w:pPr>
    </w:lvl>
    <w:lvl w:ilvl="7" w:tplc="F1C81870">
      <w:start w:val="1"/>
      <w:numFmt w:val="lowerLetter"/>
      <w:lvlText w:val="%8."/>
      <w:lvlJc w:val="left"/>
      <w:pPr>
        <w:ind w:left="6109" w:hanging="360"/>
      </w:pPr>
    </w:lvl>
    <w:lvl w:ilvl="8" w:tplc="C1043B4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066360"/>
    <w:multiLevelType w:val="hybridMultilevel"/>
    <w:tmpl w:val="37E256BC"/>
    <w:lvl w:ilvl="0" w:tplc="BE1E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56C5F3C">
      <w:start w:val="1"/>
      <w:numFmt w:val="lowerLetter"/>
      <w:lvlText w:val="%2."/>
      <w:lvlJc w:val="left"/>
      <w:pPr>
        <w:ind w:left="1440" w:hanging="360"/>
      </w:pPr>
    </w:lvl>
    <w:lvl w:ilvl="2" w:tplc="0A3AC0DE">
      <w:start w:val="1"/>
      <w:numFmt w:val="lowerRoman"/>
      <w:lvlText w:val="%3."/>
      <w:lvlJc w:val="right"/>
      <w:pPr>
        <w:ind w:left="2160" w:hanging="180"/>
      </w:pPr>
    </w:lvl>
    <w:lvl w:ilvl="3" w:tplc="75BC1670">
      <w:start w:val="1"/>
      <w:numFmt w:val="decimal"/>
      <w:lvlText w:val="%4."/>
      <w:lvlJc w:val="left"/>
      <w:pPr>
        <w:ind w:left="2880" w:hanging="360"/>
      </w:pPr>
    </w:lvl>
    <w:lvl w:ilvl="4" w:tplc="3C144EFA">
      <w:start w:val="1"/>
      <w:numFmt w:val="lowerLetter"/>
      <w:lvlText w:val="%5."/>
      <w:lvlJc w:val="left"/>
      <w:pPr>
        <w:ind w:left="3600" w:hanging="360"/>
      </w:pPr>
    </w:lvl>
    <w:lvl w:ilvl="5" w:tplc="4C1AD876">
      <w:start w:val="1"/>
      <w:numFmt w:val="lowerRoman"/>
      <w:lvlText w:val="%6."/>
      <w:lvlJc w:val="right"/>
      <w:pPr>
        <w:ind w:left="4320" w:hanging="180"/>
      </w:pPr>
    </w:lvl>
    <w:lvl w:ilvl="6" w:tplc="D7A6A34E">
      <w:start w:val="1"/>
      <w:numFmt w:val="decimal"/>
      <w:lvlText w:val="%7."/>
      <w:lvlJc w:val="left"/>
      <w:pPr>
        <w:ind w:left="5040" w:hanging="360"/>
      </w:pPr>
    </w:lvl>
    <w:lvl w:ilvl="7" w:tplc="99CCD292">
      <w:start w:val="1"/>
      <w:numFmt w:val="lowerLetter"/>
      <w:lvlText w:val="%8."/>
      <w:lvlJc w:val="left"/>
      <w:pPr>
        <w:ind w:left="5760" w:hanging="360"/>
      </w:pPr>
    </w:lvl>
    <w:lvl w:ilvl="8" w:tplc="B3F07E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52A4D"/>
    <w:multiLevelType w:val="hybridMultilevel"/>
    <w:tmpl w:val="F2508430"/>
    <w:lvl w:ilvl="0" w:tplc="9328D8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680B32">
      <w:start w:val="1"/>
      <w:numFmt w:val="lowerLetter"/>
      <w:lvlText w:val="%2."/>
      <w:lvlJc w:val="left"/>
      <w:pPr>
        <w:ind w:left="1440" w:hanging="360"/>
      </w:pPr>
    </w:lvl>
    <w:lvl w:ilvl="2" w:tplc="D996036A">
      <w:start w:val="1"/>
      <w:numFmt w:val="lowerRoman"/>
      <w:lvlText w:val="%3."/>
      <w:lvlJc w:val="right"/>
      <w:pPr>
        <w:ind w:left="2160" w:hanging="180"/>
      </w:pPr>
    </w:lvl>
    <w:lvl w:ilvl="3" w:tplc="6180081C">
      <w:start w:val="1"/>
      <w:numFmt w:val="decimal"/>
      <w:lvlText w:val="%4."/>
      <w:lvlJc w:val="left"/>
      <w:pPr>
        <w:ind w:left="2880" w:hanging="360"/>
      </w:pPr>
    </w:lvl>
    <w:lvl w:ilvl="4" w:tplc="7E5C12BC">
      <w:start w:val="1"/>
      <w:numFmt w:val="lowerLetter"/>
      <w:lvlText w:val="%5."/>
      <w:lvlJc w:val="left"/>
      <w:pPr>
        <w:ind w:left="3600" w:hanging="360"/>
      </w:pPr>
    </w:lvl>
    <w:lvl w:ilvl="5" w:tplc="F46A299A">
      <w:start w:val="1"/>
      <w:numFmt w:val="lowerRoman"/>
      <w:lvlText w:val="%6."/>
      <w:lvlJc w:val="right"/>
      <w:pPr>
        <w:ind w:left="4320" w:hanging="180"/>
      </w:pPr>
    </w:lvl>
    <w:lvl w:ilvl="6" w:tplc="753888AC">
      <w:start w:val="1"/>
      <w:numFmt w:val="decimal"/>
      <w:lvlText w:val="%7."/>
      <w:lvlJc w:val="left"/>
      <w:pPr>
        <w:ind w:left="5040" w:hanging="360"/>
      </w:pPr>
    </w:lvl>
    <w:lvl w:ilvl="7" w:tplc="D8DC2ADE">
      <w:start w:val="1"/>
      <w:numFmt w:val="lowerLetter"/>
      <w:lvlText w:val="%8."/>
      <w:lvlJc w:val="left"/>
      <w:pPr>
        <w:ind w:left="5760" w:hanging="360"/>
      </w:pPr>
    </w:lvl>
    <w:lvl w:ilvl="8" w:tplc="ED8CAE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83EB6"/>
    <w:multiLevelType w:val="hybridMultilevel"/>
    <w:tmpl w:val="18C8F4AC"/>
    <w:lvl w:ilvl="0" w:tplc="F0660AD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1962340C">
      <w:start w:val="1"/>
      <w:numFmt w:val="lowerLetter"/>
      <w:lvlText w:val="%2."/>
      <w:lvlJc w:val="left"/>
      <w:pPr>
        <w:ind w:left="1440" w:hanging="360"/>
      </w:pPr>
    </w:lvl>
    <w:lvl w:ilvl="2" w:tplc="111A9330">
      <w:start w:val="1"/>
      <w:numFmt w:val="lowerRoman"/>
      <w:lvlText w:val="%3."/>
      <w:lvlJc w:val="right"/>
      <w:pPr>
        <w:ind w:left="2160" w:hanging="180"/>
      </w:pPr>
    </w:lvl>
    <w:lvl w:ilvl="3" w:tplc="0458E322">
      <w:start w:val="1"/>
      <w:numFmt w:val="decimal"/>
      <w:lvlText w:val="%4."/>
      <w:lvlJc w:val="left"/>
      <w:pPr>
        <w:ind w:left="2880" w:hanging="360"/>
      </w:pPr>
    </w:lvl>
    <w:lvl w:ilvl="4" w:tplc="36EEA742">
      <w:start w:val="1"/>
      <w:numFmt w:val="lowerLetter"/>
      <w:lvlText w:val="%5."/>
      <w:lvlJc w:val="left"/>
      <w:pPr>
        <w:ind w:left="3600" w:hanging="360"/>
      </w:pPr>
    </w:lvl>
    <w:lvl w:ilvl="5" w:tplc="34B8CB00">
      <w:start w:val="1"/>
      <w:numFmt w:val="lowerRoman"/>
      <w:lvlText w:val="%6."/>
      <w:lvlJc w:val="right"/>
      <w:pPr>
        <w:ind w:left="4320" w:hanging="180"/>
      </w:pPr>
    </w:lvl>
    <w:lvl w:ilvl="6" w:tplc="489E3800">
      <w:start w:val="1"/>
      <w:numFmt w:val="decimal"/>
      <w:lvlText w:val="%7."/>
      <w:lvlJc w:val="left"/>
      <w:pPr>
        <w:ind w:left="5040" w:hanging="360"/>
      </w:pPr>
    </w:lvl>
    <w:lvl w:ilvl="7" w:tplc="E23EE38E">
      <w:start w:val="1"/>
      <w:numFmt w:val="lowerLetter"/>
      <w:lvlText w:val="%8."/>
      <w:lvlJc w:val="left"/>
      <w:pPr>
        <w:ind w:left="5760" w:hanging="360"/>
      </w:pPr>
    </w:lvl>
    <w:lvl w:ilvl="8" w:tplc="4B322C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D2F05"/>
    <w:multiLevelType w:val="hybridMultilevel"/>
    <w:tmpl w:val="2B84DAB6"/>
    <w:lvl w:ilvl="0" w:tplc="0380A3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E694B6">
      <w:start w:val="1"/>
      <w:numFmt w:val="lowerLetter"/>
      <w:lvlText w:val="%2."/>
      <w:lvlJc w:val="left"/>
      <w:pPr>
        <w:ind w:left="1440" w:hanging="360"/>
      </w:pPr>
    </w:lvl>
    <w:lvl w:ilvl="2" w:tplc="9E721138">
      <w:start w:val="1"/>
      <w:numFmt w:val="lowerRoman"/>
      <w:lvlText w:val="%3."/>
      <w:lvlJc w:val="right"/>
      <w:pPr>
        <w:ind w:left="2160" w:hanging="180"/>
      </w:pPr>
    </w:lvl>
    <w:lvl w:ilvl="3" w:tplc="FF7A70CC">
      <w:start w:val="1"/>
      <w:numFmt w:val="decimal"/>
      <w:lvlText w:val="%4."/>
      <w:lvlJc w:val="left"/>
      <w:pPr>
        <w:ind w:left="2880" w:hanging="360"/>
      </w:pPr>
    </w:lvl>
    <w:lvl w:ilvl="4" w:tplc="D73EFA90">
      <w:start w:val="1"/>
      <w:numFmt w:val="lowerLetter"/>
      <w:lvlText w:val="%5."/>
      <w:lvlJc w:val="left"/>
      <w:pPr>
        <w:ind w:left="3600" w:hanging="360"/>
      </w:pPr>
    </w:lvl>
    <w:lvl w:ilvl="5" w:tplc="0D328C6E">
      <w:start w:val="1"/>
      <w:numFmt w:val="lowerRoman"/>
      <w:lvlText w:val="%6."/>
      <w:lvlJc w:val="right"/>
      <w:pPr>
        <w:ind w:left="4320" w:hanging="180"/>
      </w:pPr>
    </w:lvl>
    <w:lvl w:ilvl="6" w:tplc="D674A21C">
      <w:start w:val="1"/>
      <w:numFmt w:val="decimal"/>
      <w:lvlText w:val="%7."/>
      <w:lvlJc w:val="left"/>
      <w:pPr>
        <w:ind w:left="5040" w:hanging="360"/>
      </w:pPr>
    </w:lvl>
    <w:lvl w:ilvl="7" w:tplc="B22A617C">
      <w:start w:val="1"/>
      <w:numFmt w:val="lowerLetter"/>
      <w:lvlText w:val="%8."/>
      <w:lvlJc w:val="left"/>
      <w:pPr>
        <w:ind w:left="5760" w:hanging="360"/>
      </w:pPr>
    </w:lvl>
    <w:lvl w:ilvl="8" w:tplc="504869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02664"/>
    <w:multiLevelType w:val="hybridMultilevel"/>
    <w:tmpl w:val="0D420B52"/>
    <w:lvl w:ilvl="0" w:tplc="8C5ADB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AEEAAB6">
      <w:start w:val="1"/>
      <w:numFmt w:val="lowerLetter"/>
      <w:lvlText w:val="%2."/>
      <w:lvlJc w:val="left"/>
      <w:pPr>
        <w:ind w:left="1440" w:hanging="360"/>
      </w:pPr>
    </w:lvl>
    <w:lvl w:ilvl="2" w:tplc="930A8198">
      <w:start w:val="1"/>
      <w:numFmt w:val="lowerRoman"/>
      <w:lvlText w:val="%3."/>
      <w:lvlJc w:val="right"/>
      <w:pPr>
        <w:ind w:left="2160" w:hanging="180"/>
      </w:pPr>
    </w:lvl>
    <w:lvl w:ilvl="3" w:tplc="40F20342">
      <w:start w:val="1"/>
      <w:numFmt w:val="decimal"/>
      <w:lvlText w:val="%4."/>
      <w:lvlJc w:val="left"/>
      <w:pPr>
        <w:ind w:left="2880" w:hanging="360"/>
      </w:pPr>
    </w:lvl>
    <w:lvl w:ilvl="4" w:tplc="3DCAFA76">
      <w:start w:val="1"/>
      <w:numFmt w:val="lowerLetter"/>
      <w:lvlText w:val="%5."/>
      <w:lvlJc w:val="left"/>
      <w:pPr>
        <w:ind w:left="3600" w:hanging="360"/>
      </w:pPr>
    </w:lvl>
    <w:lvl w:ilvl="5" w:tplc="0C128AD2">
      <w:start w:val="1"/>
      <w:numFmt w:val="lowerRoman"/>
      <w:lvlText w:val="%6."/>
      <w:lvlJc w:val="right"/>
      <w:pPr>
        <w:ind w:left="4320" w:hanging="180"/>
      </w:pPr>
    </w:lvl>
    <w:lvl w:ilvl="6" w:tplc="3FFE4EB0">
      <w:start w:val="1"/>
      <w:numFmt w:val="decimal"/>
      <w:lvlText w:val="%7."/>
      <w:lvlJc w:val="left"/>
      <w:pPr>
        <w:ind w:left="5040" w:hanging="360"/>
      </w:pPr>
    </w:lvl>
    <w:lvl w:ilvl="7" w:tplc="16A4184C">
      <w:start w:val="1"/>
      <w:numFmt w:val="lowerLetter"/>
      <w:lvlText w:val="%8."/>
      <w:lvlJc w:val="left"/>
      <w:pPr>
        <w:ind w:left="5760" w:hanging="360"/>
      </w:pPr>
    </w:lvl>
    <w:lvl w:ilvl="8" w:tplc="6A664E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D4"/>
    <w:rsid w:val="0012775E"/>
    <w:rsid w:val="00A33CC9"/>
    <w:rsid w:val="00B9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68D5D-AFAF-4071-992B-6F2982D0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Calibri" w:eastAsia="Calibri" w:hAnsi="Calibri" w:cs="Calibri"/>
      <w:i/>
      <w:iCs/>
      <w:sz w:val="24"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link w:val="a6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Pr>
      <w:rFonts w:ascii="Cambria" w:hAnsi="Cambria" w:cs="Cambri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 w:eastAsia="en-US"/>
    </w:rPr>
  </w:style>
  <w:style w:type="character" w:customStyle="1" w:styleId="af2">
    <w:name w:val="Название Знак"/>
    <w:basedOn w:val="a0"/>
    <w:link w:val="af1"/>
    <w:uiPriority w:val="99"/>
    <w:rPr>
      <w:rFonts w:ascii="Cambria" w:hAnsi="Cambria" w:cs="Cambria"/>
      <w:b/>
      <w:bCs/>
      <w:sz w:val="32"/>
      <w:szCs w:val="32"/>
    </w:rPr>
  </w:style>
  <w:style w:type="paragraph" w:styleId="af3">
    <w:name w:val="Subtitle"/>
    <w:basedOn w:val="a"/>
    <w:next w:val="a"/>
    <w:link w:val="af4"/>
    <w:uiPriority w:val="99"/>
    <w:qFormat/>
    <w:pPr>
      <w:spacing w:after="60"/>
      <w:jc w:val="center"/>
      <w:outlineLvl w:val="1"/>
    </w:pPr>
    <w:rPr>
      <w:rFonts w:ascii="Cambria" w:hAnsi="Cambria" w:cs="Cambria"/>
      <w:sz w:val="24"/>
      <w:szCs w:val="24"/>
      <w:lang w:val="en-US" w:eastAsia="en-US"/>
    </w:rPr>
  </w:style>
  <w:style w:type="character" w:customStyle="1" w:styleId="af4">
    <w:name w:val="Подзаголовок Знак"/>
    <w:basedOn w:val="a0"/>
    <w:link w:val="af3"/>
    <w:uiPriority w:val="99"/>
    <w:rPr>
      <w:rFonts w:ascii="Cambria" w:hAnsi="Cambria" w:cs="Cambria"/>
      <w:sz w:val="24"/>
      <w:szCs w:val="24"/>
    </w:rPr>
  </w:style>
  <w:style w:type="character" w:styleId="af5">
    <w:name w:val="Strong"/>
    <w:basedOn w:val="a0"/>
    <w:uiPriority w:val="99"/>
    <w:qFormat/>
    <w:rPr>
      <w:b/>
      <w:bCs/>
    </w:rPr>
  </w:style>
  <w:style w:type="character" w:styleId="af6">
    <w:name w:val="Emphasis"/>
    <w:basedOn w:val="a0"/>
    <w:uiPriority w:val="99"/>
    <w:qFormat/>
    <w:rPr>
      <w:rFonts w:ascii="Calibri" w:hAnsi="Calibri" w:cs="Calibri"/>
      <w:b/>
      <w:bCs/>
      <w:i/>
      <w:iCs/>
    </w:rPr>
  </w:style>
  <w:style w:type="paragraph" w:styleId="af7">
    <w:name w:val="No Spacing"/>
    <w:basedOn w:val="a"/>
    <w:uiPriority w:val="99"/>
    <w:qFormat/>
    <w:rPr>
      <w:rFonts w:ascii="Calibri" w:eastAsia="Calibri" w:hAnsi="Calibri" w:cs="Calibri"/>
      <w:sz w:val="24"/>
      <w:szCs w:val="24"/>
      <w:lang w:val="en-US" w:eastAsia="en-US"/>
    </w:rPr>
  </w:style>
  <w:style w:type="paragraph" w:styleId="af8">
    <w:name w:val="List Paragraph"/>
    <w:basedOn w:val="a"/>
    <w:uiPriority w:val="99"/>
    <w:qFormat/>
    <w:pPr>
      <w:ind w:left="720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23">
    <w:name w:val="Quote"/>
    <w:basedOn w:val="a"/>
    <w:next w:val="a"/>
    <w:link w:val="24"/>
    <w:uiPriority w:val="99"/>
    <w:qFormat/>
    <w:rPr>
      <w:rFonts w:ascii="Calibri" w:eastAsia="Calibri" w:hAnsi="Calibri" w:cs="Calibri"/>
      <w:i/>
      <w:iCs/>
      <w:sz w:val="24"/>
      <w:szCs w:val="24"/>
      <w:lang w:val="en-US" w:eastAsia="en-US"/>
    </w:rPr>
  </w:style>
  <w:style w:type="character" w:customStyle="1" w:styleId="24">
    <w:name w:val="Цитата 2 Знак"/>
    <w:basedOn w:val="a0"/>
    <w:link w:val="23"/>
    <w:uiPriority w:val="99"/>
    <w:rPr>
      <w:i/>
      <w:iCs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ind w:left="720" w:right="720"/>
    </w:pPr>
    <w:rPr>
      <w:rFonts w:ascii="Calibri" w:eastAsia="Calibri" w:hAnsi="Calibri" w:cs="Calibri"/>
      <w:b/>
      <w:bCs/>
      <w:i/>
      <w:iCs/>
      <w:sz w:val="24"/>
      <w:szCs w:val="24"/>
      <w:lang w:val="en-US" w:eastAsia="en-US"/>
    </w:rPr>
  </w:style>
  <w:style w:type="character" w:customStyle="1" w:styleId="afa">
    <w:name w:val="Выделенная цитата Знак"/>
    <w:basedOn w:val="a0"/>
    <w:link w:val="af9"/>
    <w:uiPriority w:val="99"/>
    <w:rPr>
      <w:b/>
      <w:bCs/>
      <w:i/>
      <w:iCs/>
      <w:sz w:val="24"/>
      <w:szCs w:val="24"/>
    </w:rPr>
  </w:style>
  <w:style w:type="character" w:styleId="afb">
    <w:name w:val="Subtle Emphasis"/>
    <w:basedOn w:val="a0"/>
    <w:uiPriority w:val="99"/>
    <w:qFormat/>
    <w:rPr>
      <w:i/>
      <w:iCs/>
      <w:color w:val="auto"/>
    </w:rPr>
  </w:style>
  <w:style w:type="character" w:styleId="afc">
    <w:name w:val="Intense Emphasis"/>
    <w:basedOn w:val="a0"/>
    <w:uiPriority w:val="99"/>
    <w:qFormat/>
    <w:rPr>
      <w:b/>
      <w:bCs/>
      <w:i/>
      <w:iCs/>
      <w:sz w:val="24"/>
      <w:szCs w:val="24"/>
      <w:u w:val="single"/>
    </w:rPr>
  </w:style>
  <w:style w:type="character" w:styleId="afd">
    <w:name w:val="Subtle Reference"/>
    <w:basedOn w:val="a0"/>
    <w:uiPriority w:val="99"/>
    <w:qFormat/>
    <w:rPr>
      <w:sz w:val="24"/>
      <w:szCs w:val="24"/>
      <w:u w:val="single"/>
    </w:rPr>
  </w:style>
  <w:style w:type="character" w:styleId="afe">
    <w:name w:val="Intense Reference"/>
    <w:basedOn w:val="a0"/>
    <w:uiPriority w:val="99"/>
    <w:qFormat/>
    <w:rPr>
      <w:b/>
      <w:bCs/>
      <w:sz w:val="24"/>
      <w:szCs w:val="24"/>
      <w:u w:val="single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i/>
      <w:iCs/>
      <w:sz w:val="24"/>
      <w:szCs w:val="24"/>
    </w:rPr>
  </w:style>
  <w:style w:type="paragraph" w:styleId="aff0">
    <w:name w:val="TOC Heading"/>
    <w:basedOn w:val="1"/>
    <w:next w:val="a"/>
    <w:uiPriority w:val="99"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D826C-1E47-4693-B0F7-771B168D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kroglav</dc:creator>
  <cp:lastModifiedBy>RedNodo62 (Бореева 37)</cp:lastModifiedBy>
  <cp:revision>30</cp:revision>
  <dcterms:created xsi:type="dcterms:W3CDTF">2023-08-22T03:10:00Z</dcterms:created>
  <dcterms:modified xsi:type="dcterms:W3CDTF">2026-07-08T07:39:00Z</dcterms:modified>
</cp:coreProperties>
</file>