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2ACF" w:rsidRDefault="008D7AE0" w:rsidP="008B10E8">
      <w:pPr>
        <w:tabs>
          <w:tab w:val="right" w:pos="9360"/>
        </w:tabs>
        <w:spacing w:after="160" w:line="259" w:lineRule="auto"/>
        <w:ind w:right="-5"/>
        <w:jc w:val="right"/>
        <w:outlineLvl w:val="0"/>
        <w:rPr>
          <w:rFonts w:ascii="Times New Roman" w:hAnsi="Times New Roman" w:cs="Times New Roman"/>
          <w:sz w:val="28"/>
          <w:szCs w:val="28"/>
        </w:rPr>
      </w:pPr>
      <w:r>
        <w:rPr>
          <w:rFonts w:ascii="Times New Roman" w:eastAsia="Times New Roman" w:hAnsi="Times New Roman" w:cs="Times New Roman"/>
          <w:b/>
          <w:bCs/>
          <w:noProof/>
          <w:sz w:val="28"/>
          <w:szCs w:val="28"/>
        </w:rPr>
        <w:drawing>
          <wp:inline distT="0" distB="0" distL="0" distR="0">
            <wp:extent cx="447675" cy="552450"/>
            <wp:effectExtent l="0" t="0" r="9525" b="0"/>
            <wp:docPr id="1" name="Рисунок 112"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139390" name="Рисунок 18" descr="Graphic1"/>
                    <pic:cNvPicPr>
                      <a:picLocks noChangeAspect="1"/>
                    </pic:cNvPicPr>
                  </pic:nvPicPr>
                  <pic:blipFill>
                    <a:blip r:embed="rId7">
                      <a:extLst>
                        <a:ext uri="{96DAC541-7B7A-43D3-8B79-37D633B846F1}">
                          <asvg:svgBlip xmlns:asvg="http://schemas.microsoft.com/office/drawing/2016/SVG/main" r:embed="rId8"/>
                        </a:ext>
                      </a:extLst>
                    </a:blip>
                    <a:stretch/>
                  </pic:blipFill>
                  <pic:spPr bwMode="auto">
                    <a:xfrm>
                      <a:off x="0" y="0"/>
                      <a:ext cx="447674" cy="552449"/>
                    </a:xfrm>
                    <a:prstGeom prst="rect">
                      <a:avLst/>
                    </a:prstGeom>
                    <a:noFill/>
                    <a:ln>
                      <a:noFill/>
                    </a:ln>
                  </pic:spPr>
                </pic:pic>
              </a:graphicData>
            </a:graphic>
          </wp:inline>
        </w:drawing>
      </w:r>
      <w:r w:rsidR="008B10E8">
        <w:rPr>
          <w:rFonts w:ascii="Times New Roman" w:hAnsi="Times New Roman" w:cs="Times New Roman"/>
          <w:sz w:val="28"/>
          <w:szCs w:val="28"/>
        </w:rPr>
        <w:t xml:space="preserve">                                                </w:t>
      </w:r>
      <w:bookmarkStart w:id="0" w:name="_GoBack"/>
      <w:bookmarkEnd w:id="0"/>
      <w:r w:rsidR="008B10E8">
        <w:rPr>
          <w:rFonts w:ascii="Times New Roman" w:hAnsi="Times New Roman" w:cs="Times New Roman"/>
          <w:sz w:val="28"/>
          <w:szCs w:val="28"/>
        </w:rPr>
        <w:t>ПРОЕКТ</w:t>
      </w:r>
    </w:p>
    <w:p w:rsidR="00242ACF" w:rsidRDefault="008D7AE0">
      <w:pPr>
        <w:spacing w:after="0"/>
        <w:ind w:left="-142" w:right="-143"/>
        <w:jc w:val="center"/>
        <w:rPr>
          <w:rFonts w:ascii="Times New Roman" w:hAnsi="Times New Roman" w:cs="Times New Roman"/>
          <w:b/>
          <w:sz w:val="32"/>
          <w:szCs w:val="20"/>
        </w:rPr>
      </w:pPr>
      <w:r>
        <w:rPr>
          <w:rFonts w:ascii="Times New Roman" w:eastAsia="Times New Roman" w:hAnsi="Times New Roman" w:cs="Times New Roman"/>
          <w:b/>
          <w:sz w:val="28"/>
          <w:szCs w:val="28"/>
        </w:rPr>
        <w:t xml:space="preserve">Министерство физической культуры и спорта </w:t>
      </w:r>
    </w:p>
    <w:p w:rsidR="00242ACF" w:rsidRDefault="008D7AE0">
      <w:pPr>
        <w:spacing w:after="0"/>
        <w:ind w:left="-142" w:right="-143"/>
        <w:jc w:val="center"/>
        <w:rPr>
          <w:rFonts w:ascii="Times New Roman" w:hAnsi="Times New Roman" w:cs="Times New Roman"/>
          <w:b/>
          <w:sz w:val="32"/>
          <w:szCs w:val="20"/>
        </w:rPr>
      </w:pPr>
      <w:r>
        <w:rPr>
          <w:rFonts w:ascii="Times New Roman" w:eastAsia="Times New Roman" w:hAnsi="Times New Roman" w:cs="Times New Roman"/>
          <w:b/>
          <w:sz w:val="28"/>
          <w:szCs w:val="28"/>
        </w:rPr>
        <w:t xml:space="preserve">Забайкальского края </w:t>
      </w:r>
    </w:p>
    <w:p w:rsidR="00242ACF" w:rsidRDefault="008D7AE0">
      <w:pPr>
        <w:contextualSpacing/>
        <w:jc w:val="center"/>
        <w:rPr>
          <w:rFonts w:ascii="Times New Roman" w:hAnsi="Times New Roman" w:cs="Times New Roman"/>
          <w:b/>
          <w:sz w:val="34"/>
          <w:szCs w:val="20"/>
        </w:rPr>
      </w:pPr>
      <w:r>
        <w:rPr>
          <w:rFonts w:ascii="Times New Roman" w:eastAsia="Times New Roman" w:hAnsi="Times New Roman" w:cs="Times New Roman"/>
          <w:b/>
          <w:sz w:val="28"/>
          <w:szCs w:val="28"/>
        </w:rPr>
        <w:t>ПРИКАЗ</w:t>
      </w:r>
    </w:p>
    <w:p w:rsidR="00242ACF" w:rsidRDefault="00242ACF">
      <w:pPr>
        <w:contextualSpacing/>
        <w:jc w:val="center"/>
        <w:rPr>
          <w:rFonts w:ascii="Times New Roman" w:hAnsi="Times New Roman" w:cs="Times New Roman"/>
          <w:b/>
          <w:sz w:val="34"/>
          <w:szCs w:val="20"/>
        </w:rPr>
      </w:pPr>
    </w:p>
    <w:p w:rsidR="00242ACF" w:rsidRDefault="00242ACF">
      <w:pPr>
        <w:contextualSpacing/>
        <w:jc w:val="center"/>
        <w:rPr>
          <w:rFonts w:ascii="Times New Roman" w:hAnsi="Times New Roman" w:cs="Times New Roman"/>
          <w:b/>
          <w:sz w:val="34"/>
          <w:szCs w:val="20"/>
        </w:rPr>
      </w:pPr>
    </w:p>
    <w:p w:rsidR="00242ACF" w:rsidRDefault="008D7AE0">
      <w:pPr>
        <w:contextualSpacing/>
        <w:jc w:val="center"/>
        <w:rPr>
          <w:rFonts w:ascii="Times New Roman" w:hAnsi="Times New Roman" w:cs="Times New Roman"/>
          <w:b/>
          <w:bCs/>
          <w:sz w:val="28"/>
          <w:szCs w:val="28"/>
        </w:rPr>
      </w:pPr>
      <w:r>
        <w:rPr>
          <w:rFonts w:ascii="Times New Roman" w:eastAsia="Times New Roman" w:hAnsi="Times New Roman" w:cs="Times New Roman"/>
          <w:sz w:val="28"/>
          <w:szCs w:val="28"/>
        </w:rPr>
        <w:t>г. Чита</w:t>
      </w:r>
    </w:p>
    <w:p w:rsidR="00242ACF" w:rsidRDefault="00242ACF">
      <w:pPr>
        <w:contextualSpacing/>
        <w:jc w:val="center"/>
        <w:rPr>
          <w:rFonts w:ascii="Times New Roman" w:hAnsi="Times New Roman" w:cs="Times New Roman"/>
          <w:sz w:val="28"/>
          <w:szCs w:val="28"/>
        </w:rPr>
      </w:pPr>
    </w:p>
    <w:p w:rsidR="00242ACF" w:rsidRDefault="008D7AE0">
      <w:pPr>
        <w:jc w:val="center"/>
        <w:rPr>
          <w:rFonts w:ascii="Times New Roman" w:hAnsi="Times New Roman" w:cs="Times New Roman"/>
          <w:b/>
          <w:sz w:val="28"/>
          <w:szCs w:val="28"/>
        </w:rPr>
      </w:pPr>
      <w:r>
        <w:rPr>
          <w:rFonts w:ascii="Times New Roman" w:eastAsia="Times New Roman" w:hAnsi="Times New Roman" w:cs="Times New Roman"/>
          <w:b/>
          <w:sz w:val="28"/>
          <w:szCs w:val="28"/>
        </w:rPr>
        <w:t xml:space="preserve">Об утверждении Порядка проведения конкурсного отбора претендентов на право получения единовременных компенсационных выплат работникам отрасли физической культуры и спорта, прибывшим (переехавшим) в населенные пункты Забайкальского края с числом жителей до 50 тысяч человек </w:t>
      </w:r>
    </w:p>
    <w:p w:rsidR="00242ACF" w:rsidRDefault="008D7AE0">
      <w:pPr>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В соответствии с постановлением Правительства Забайкальского края от 17 февраля 2025 года № 59 «Об уполномоченном органе на принятие решений о предоставлении единых компенсационных выплат работникам отрасли физической культуры и спорта, прибывшим (переехавшим) в населенные пункты Забайкальского края с числом жителей до 50 тысяч человек», в целях реализации государственной программы Российской Федерации «Развитие физической культуры и спорта», утвержденной постановлением Правительства Российской Федерации от 30 сентября 2021 года №1661, </w:t>
      </w:r>
    </w:p>
    <w:p w:rsidR="00242ACF" w:rsidRDefault="008D7AE0">
      <w:pPr>
        <w:ind w:firstLine="708"/>
        <w:jc w:val="both"/>
        <w:rPr>
          <w:rFonts w:ascii="Times New Roman" w:hAnsi="Times New Roman" w:cs="Times New Roman"/>
          <w:spacing w:val="20"/>
          <w:sz w:val="28"/>
          <w:szCs w:val="28"/>
        </w:rPr>
      </w:pPr>
      <w:r>
        <w:rPr>
          <w:rFonts w:ascii="Times New Roman" w:eastAsia="Times New Roman" w:hAnsi="Times New Roman" w:cs="Times New Roman"/>
          <w:b/>
          <w:spacing w:val="20"/>
          <w:sz w:val="28"/>
          <w:szCs w:val="28"/>
        </w:rPr>
        <w:t>приказываю</w:t>
      </w:r>
      <w:r>
        <w:rPr>
          <w:rFonts w:ascii="Times New Roman" w:eastAsia="Times New Roman" w:hAnsi="Times New Roman" w:cs="Times New Roman"/>
          <w:spacing w:val="20"/>
          <w:sz w:val="28"/>
          <w:szCs w:val="28"/>
        </w:rPr>
        <w:t>:</w:t>
      </w:r>
    </w:p>
    <w:p w:rsidR="00242ACF" w:rsidRDefault="008D7AE0">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Утвердить Порядок проведения конкурсного отбора претендентов на право получения единовременных компенсационных выплат работникам отрасли физической культуры и спорта, прибывшим (переехавшим) в населенные пункты Забайкальского края с числом жителей до 50 тысяч человек (прилагается).</w:t>
      </w:r>
    </w:p>
    <w:p w:rsidR="00242ACF" w:rsidRDefault="008D7AE0">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Настоящий приказ опубликовать на сайте в информационно-телекоммуникационной сети «Интернет» «Официальный интернет-портал правовой информации исполнительных органов государственной власти Забайкальского края» (</w:t>
      </w:r>
      <w:hyperlink r:id="rId9" w:tooltip="http://право.забайкальскийкрай.рф" w:history="1">
        <w:r>
          <w:rPr>
            <w:rFonts w:ascii="Times New Roman" w:eastAsia="Times New Roman" w:hAnsi="Times New Roman" w:cs="Times New Roman"/>
            <w:color w:val="0000FF"/>
            <w:sz w:val="28"/>
            <w:szCs w:val="28"/>
            <w:u w:val="single"/>
            <w:lang w:val="en-US"/>
          </w:rPr>
          <w:t>http</w:t>
        </w:r>
        <w:r>
          <w:rPr>
            <w:rFonts w:ascii="Times New Roman" w:eastAsia="Times New Roman" w:hAnsi="Times New Roman" w:cs="Times New Roman"/>
            <w:color w:val="0000FF"/>
            <w:sz w:val="28"/>
            <w:szCs w:val="28"/>
            <w:u w:val="single"/>
          </w:rPr>
          <w:t>://право.забайкальскийкрай.рф</w:t>
        </w:r>
      </w:hyperlink>
      <w:r>
        <w:rPr>
          <w:rFonts w:ascii="Times New Roman" w:eastAsia="Times New Roman" w:hAnsi="Times New Roman" w:cs="Times New Roman"/>
          <w:sz w:val="28"/>
          <w:szCs w:val="28"/>
        </w:rPr>
        <w:t>).</w:t>
      </w:r>
    </w:p>
    <w:p w:rsidR="00242ACF" w:rsidRDefault="00242ACF">
      <w:pPr>
        <w:spacing w:after="0"/>
        <w:ind w:firstLine="709"/>
        <w:jc w:val="both"/>
        <w:rPr>
          <w:rFonts w:ascii="Times New Roman" w:hAnsi="Times New Roman" w:cs="Times New Roman"/>
          <w:sz w:val="28"/>
          <w:szCs w:val="28"/>
        </w:rPr>
      </w:pPr>
    </w:p>
    <w:p w:rsidR="00242ACF" w:rsidRDefault="00242ACF">
      <w:pPr>
        <w:spacing w:after="0"/>
        <w:ind w:firstLine="709"/>
        <w:jc w:val="both"/>
        <w:rPr>
          <w:rFonts w:ascii="Times New Roman" w:hAnsi="Times New Roman" w:cs="Times New Roman"/>
          <w:sz w:val="28"/>
          <w:szCs w:val="28"/>
        </w:rPr>
      </w:pPr>
    </w:p>
    <w:p w:rsidR="00242ACF" w:rsidRDefault="008D7AE0">
      <w:pPr>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rPr>
        <w:t>Министр                                                                                                 А.К.Серёдкин</w:t>
      </w:r>
    </w:p>
    <w:tbl>
      <w:tblPr>
        <w:tblStyle w:val="af9"/>
        <w:tblW w:w="0" w:type="auto"/>
        <w:tblInd w:w="5637"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4217"/>
      </w:tblGrid>
      <w:tr w:rsidR="00242ACF">
        <w:trPr>
          <w:trHeight w:val="1955"/>
        </w:trPr>
        <w:tc>
          <w:tcPr>
            <w:tcW w:w="4218" w:type="dxa"/>
          </w:tcPr>
          <w:p w:rsidR="00242ACF" w:rsidRDefault="008D7AE0">
            <w:pPr>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УТВЕРЖДЕН</w:t>
            </w:r>
          </w:p>
          <w:p w:rsidR="00242ACF" w:rsidRDefault="008D7AE0">
            <w:pPr>
              <w:jc w:val="center"/>
              <w:rPr>
                <w:rFonts w:ascii="Times New Roman" w:eastAsia="Calibri" w:hAnsi="Times New Roman" w:cs="Times New Roman"/>
                <w:sz w:val="28"/>
                <w:szCs w:val="28"/>
              </w:rPr>
            </w:pPr>
            <w:r>
              <w:rPr>
                <w:rFonts w:ascii="Times New Roman" w:eastAsia="Calibri" w:hAnsi="Times New Roman" w:cs="Times New Roman"/>
                <w:sz w:val="28"/>
                <w:szCs w:val="28"/>
              </w:rPr>
              <w:t>приказом Министерства физической культуры</w:t>
            </w:r>
          </w:p>
          <w:p w:rsidR="00242ACF" w:rsidRDefault="008D7AE0">
            <w:pPr>
              <w:jc w:val="center"/>
              <w:rPr>
                <w:rFonts w:ascii="Times New Roman" w:eastAsia="Calibri" w:hAnsi="Times New Roman" w:cs="Times New Roman"/>
                <w:sz w:val="28"/>
                <w:szCs w:val="28"/>
              </w:rPr>
            </w:pPr>
            <w:r>
              <w:rPr>
                <w:rFonts w:ascii="Times New Roman" w:eastAsia="Calibri" w:hAnsi="Times New Roman" w:cs="Times New Roman"/>
                <w:sz w:val="28"/>
                <w:szCs w:val="28"/>
              </w:rPr>
              <w:t>и спорта Забайкальского края</w:t>
            </w:r>
          </w:p>
          <w:p w:rsidR="00242ACF" w:rsidRDefault="008D7AE0">
            <w:pPr>
              <w:jc w:val="center"/>
              <w:rPr>
                <w:rFonts w:ascii="Times New Roman" w:eastAsia="Calibri" w:hAnsi="Times New Roman" w:cs="Times New Roman"/>
                <w:sz w:val="28"/>
                <w:szCs w:val="28"/>
              </w:rPr>
            </w:pPr>
            <w:r>
              <w:rPr>
                <w:rFonts w:ascii="Times New Roman" w:eastAsia="Calibri" w:hAnsi="Times New Roman" w:cs="Times New Roman"/>
                <w:sz w:val="28"/>
                <w:szCs w:val="28"/>
              </w:rPr>
              <w:t>от ______________ № ___-нпа</w:t>
            </w:r>
          </w:p>
          <w:p w:rsidR="00242ACF" w:rsidRDefault="00242ACF">
            <w:pPr>
              <w:jc w:val="both"/>
              <w:rPr>
                <w:rFonts w:ascii="Times New Roman" w:eastAsia="Calibri" w:hAnsi="Times New Roman" w:cs="Times New Roman"/>
                <w:sz w:val="28"/>
                <w:szCs w:val="28"/>
              </w:rPr>
            </w:pPr>
          </w:p>
        </w:tc>
      </w:tr>
    </w:tbl>
    <w:p w:rsidR="00242ACF" w:rsidRDefault="00242ACF">
      <w:pPr>
        <w:spacing w:after="0" w:line="240" w:lineRule="auto"/>
        <w:rPr>
          <w:rFonts w:ascii="Times New Roman" w:eastAsia="Calibri" w:hAnsi="Times New Roman" w:cs="Times New Roman"/>
          <w:sz w:val="28"/>
          <w:szCs w:val="28"/>
        </w:rPr>
      </w:pPr>
    </w:p>
    <w:p w:rsidR="00242ACF" w:rsidRDefault="008D7AE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ПОРЯДОК</w:t>
      </w:r>
    </w:p>
    <w:p w:rsidR="00242ACF" w:rsidRDefault="008D7AE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проведения конкурсного отбора претендентов на право получения единовременных компенсационных выплат работникам отрасли физической культуры и спорта, прибывшим (переехавшим) в населенные пункты Забайкальского края с числом жителей до 50 тысяч человек</w:t>
      </w:r>
    </w:p>
    <w:p w:rsidR="00242ACF" w:rsidRDefault="00242ACF">
      <w:pPr>
        <w:spacing w:after="0" w:line="240" w:lineRule="auto"/>
        <w:jc w:val="center"/>
        <w:rPr>
          <w:rFonts w:ascii="Times New Roman" w:eastAsia="Calibri" w:hAnsi="Times New Roman" w:cs="Times New Roman"/>
          <w:sz w:val="28"/>
          <w:szCs w:val="28"/>
        </w:rPr>
      </w:pPr>
    </w:p>
    <w:p w:rsidR="00242ACF" w:rsidRDefault="008D7AE0">
      <w:pPr>
        <w:numPr>
          <w:ilvl w:val="0"/>
          <w:numId w:val="1"/>
        </w:numPr>
        <w:spacing w:after="0" w:line="240"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Общие положения</w:t>
      </w:r>
    </w:p>
    <w:p w:rsidR="00242ACF" w:rsidRDefault="00242ACF">
      <w:pPr>
        <w:spacing w:after="0" w:line="240" w:lineRule="auto"/>
        <w:ind w:left="720"/>
        <w:contextualSpacing/>
        <w:rPr>
          <w:rFonts w:ascii="Times New Roman" w:eastAsia="Calibri" w:hAnsi="Times New Roman" w:cs="Times New Roman"/>
          <w:sz w:val="28"/>
          <w:szCs w:val="28"/>
        </w:rPr>
      </w:pPr>
    </w:p>
    <w:p w:rsidR="00242ACF" w:rsidRDefault="008D7AE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Настоящий Порядок устанавливает правила проведения конкурсных отборов претендентов на право получения единовременных компенсационных выплат работникам отрасли физической культуры и спорта, прибывшим (переехавшим) в населенные пункты Забайкальского края с числом жителей до 50 тысяч человек (далее - единовременная компенсационная выплата). </w:t>
      </w:r>
    </w:p>
    <w:p w:rsidR="00242ACF" w:rsidRDefault="008D7AE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Единовременные компенсационные выплаты предоставляются с 2025 года в пределах лимитов бюджетных ассигнований, предусмотренных законом о бюджете Забайкальского края на текущий финансовый год и плановый период на соответствующие цели, и лимитов бюджетных обязательств, доведенных до Министерства физической культуры и спорта Забайкальского края (далее - Министерство) как получателя средств бюджета Забайкальского края. </w:t>
      </w:r>
    </w:p>
    <w:p w:rsidR="00242ACF" w:rsidRDefault="008D7AE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Единовременные компенсационные выплаты предоставляются работникам отрасли физической культуры и спорта - победителям конкурсного отбора претендентов на право получения единовременных компенсационных выплат (далее - победители конкурсного отбора) в размере двух миллионов рублей. Единовременная компенсационная выплата работникам отрасли физической культуры и спорта - победителям конкурсных отборов перечисляется на их счета, открытые в российских кредитных организациях. </w:t>
      </w:r>
    </w:p>
    <w:p w:rsidR="00242ACF" w:rsidRDefault="008D7AE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Основными целями и задачами конкурсных отборов являются: </w:t>
      </w:r>
    </w:p>
    <w:p w:rsidR="00242ACF" w:rsidRDefault="008D7AE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создание условий для развития кадрового потенциала в сфере физической культуры и спорта Забайкальского края; </w:t>
      </w:r>
    </w:p>
    <w:p w:rsidR="00242ACF" w:rsidRDefault="008D7AE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восполнение вакантных должностей работников физической культуры и спорта в учреждениях физической культуры и спорта, испытывающих наибольшие проблемы (дефицит) кадровой обеспеченности; </w:t>
      </w:r>
    </w:p>
    <w:p w:rsidR="00242ACF" w:rsidRDefault="008D7AE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повышение престижа профессии работника физической культуры и спорта; </w:t>
      </w:r>
    </w:p>
    <w:p w:rsidR="00242ACF" w:rsidRDefault="008D7AE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улучшение качества предоставляемых услуг в сфере физической культуры и спорта. </w:t>
      </w:r>
    </w:p>
    <w:p w:rsidR="00242ACF" w:rsidRDefault="00242ACF">
      <w:pPr>
        <w:spacing w:after="0" w:line="240" w:lineRule="auto"/>
        <w:jc w:val="both"/>
        <w:rPr>
          <w:rFonts w:ascii="Times New Roman" w:eastAsia="Calibri" w:hAnsi="Times New Roman" w:cs="Times New Roman"/>
          <w:sz w:val="28"/>
          <w:szCs w:val="28"/>
        </w:rPr>
      </w:pPr>
    </w:p>
    <w:p w:rsidR="00242ACF" w:rsidRDefault="008D7AE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5. Претенденты на участие в конкурсном отборе подают заявки в Министерство лично (либо через представителя), а также путем направления их на почтовый адрес либо на адрес электронной почты. </w:t>
      </w:r>
    </w:p>
    <w:p w:rsidR="00242ACF" w:rsidRDefault="00242ACF">
      <w:pPr>
        <w:spacing w:after="0" w:line="240" w:lineRule="auto"/>
        <w:ind w:firstLine="708"/>
        <w:jc w:val="both"/>
        <w:rPr>
          <w:rFonts w:ascii="Times New Roman" w:eastAsia="Calibri" w:hAnsi="Times New Roman" w:cs="Times New Roman"/>
          <w:sz w:val="28"/>
          <w:szCs w:val="28"/>
        </w:rPr>
      </w:pPr>
    </w:p>
    <w:p w:rsidR="00242ACF" w:rsidRDefault="008D7AE0">
      <w:pPr>
        <w:numPr>
          <w:ilvl w:val="0"/>
          <w:numId w:val="1"/>
        </w:numPr>
        <w:spacing w:after="0" w:line="240"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Организация конкурсного отбора</w:t>
      </w:r>
    </w:p>
    <w:p w:rsidR="00242ACF" w:rsidRDefault="00242ACF">
      <w:pPr>
        <w:spacing w:after="0" w:line="240" w:lineRule="auto"/>
        <w:ind w:left="720"/>
        <w:contextualSpacing/>
        <w:rPr>
          <w:rFonts w:ascii="Times New Roman" w:eastAsia="Calibri" w:hAnsi="Times New Roman" w:cs="Times New Roman"/>
          <w:sz w:val="28"/>
          <w:szCs w:val="28"/>
        </w:rPr>
      </w:pPr>
    </w:p>
    <w:p w:rsidR="00242ACF" w:rsidRDefault="008D7AE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6. Организатором конкурсного отбора является Министерство. </w:t>
      </w:r>
    </w:p>
    <w:p w:rsidR="00242ACF" w:rsidRDefault="008D7AE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7. Министерство в срок не менее 3 календарных дней до дня начала конкурсного отбора размещает извещение о проведении конкурсного отбора на официальном сайте Министерства в информационно-телекоммуникационной сети «Интернет» (https://m</w:t>
      </w:r>
      <w:r>
        <w:rPr>
          <w:rFonts w:ascii="Times New Roman" w:eastAsia="Calibri" w:hAnsi="Times New Roman" w:cs="Times New Roman"/>
          <w:sz w:val="28"/>
          <w:szCs w:val="28"/>
          <w:lang w:val="en-US"/>
        </w:rPr>
        <w:t>insport</w:t>
      </w:r>
      <w:r>
        <w:rPr>
          <w:rFonts w:ascii="Times New Roman" w:eastAsia="Calibri" w:hAnsi="Times New Roman" w:cs="Times New Roman"/>
          <w:sz w:val="28"/>
          <w:szCs w:val="28"/>
        </w:rPr>
        <w:t xml:space="preserve">.75.ru/) (далее - извещение), а также рассылает извещение во все муниципальные районы и муниципальные и городские округа Забайкальского края. </w:t>
      </w:r>
    </w:p>
    <w:p w:rsidR="00242ACF" w:rsidRDefault="008D7AE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Извещение о проведении конкурсного отбора должно содержать следующую информацию: </w:t>
      </w:r>
    </w:p>
    <w:p w:rsidR="00242ACF" w:rsidRDefault="008D7AE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форму заявки и перечень документов к ней; </w:t>
      </w:r>
    </w:p>
    <w:p w:rsidR="00242ACF" w:rsidRDefault="008D7AE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сроки проведения конкурсного отбора (дата и время начала (окончания) подачи (приема) заявочной документации), которые не могут быть меньше 15 календарных дней, следующих за днем размещения извещения; </w:t>
      </w:r>
    </w:p>
    <w:p w:rsidR="00242ACF" w:rsidRDefault="008D7AE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полное наименование, местонахождение, почтовый адрес и адрес электронной почты Министерства, номер контактного телефона для получения консультаций по вопросам участия в конкурсном отборе; </w:t>
      </w:r>
    </w:p>
    <w:p w:rsidR="00242ACF" w:rsidRDefault="008D7AE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дату размещения результатов конкурсного отбора на официальном сайте Министерства. </w:t>
      </w:r>
    </w:p>
    <w:p w:rsidR="00242ACF" w:rsidRDefault="008D7AE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8. Поступившие в Министерство заявки регистрируются в течение 3 рабочих дней со дня их поступления. </w:t>
      </w:r>
    </w:p>
    <w:p w:rsidR="00242ACF" w:rsidRDefault="008D7AE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9. К конкурсному отбору допускаются участники, представившие в указанный в извещении срок заявки, с приложением всех необходимых документов, соответствующие квалификационным требованиям согласно Перечню вакантных должностей работников физической культуры и спорта Забайкальского края, утвержденному распоряжением Правительства Забайкальского края (далее - Перечень вакантных должностей), при замещении которых предоставляются единовременные компенсационные выплаты. </w:t>
      </w:r>
    </w:p>
    <w:p w:rsidR="00242ACF" w:rsidRDefault="008D7AE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 заявкам на участие в конкурсных отборах прилагаются следующие документы: </w:t>
      </w:r>
    </w:p>
    <w:p w:rsidR="00242ACF" w:rsidRDefault="008D7AE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заявление на участие в конкурсном отборе по форме, утверждаемой Министерством; </w:t>
      </w:r>
    </w:p>
    <w:p w:rsidR="00242ACF" w:rsidRDefault="008D7AE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в случае обращения представителя претендента, действующего на основании доверенности, представляются оформленная в установленном законом порядке доверенность и документ, удостоверяющий личность указанного представителя; </w:t>
      </w:r>
    </w:p>
    <w:p w:rsidR="00242ACF" w:rsidRDefault="008D7AE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согласие претендента на обработку персональных данных по форме, утверждаемой Министерством; </w:t>
      </w:r>
    </w:p>
    <w:p w:rsidR="00242ACF" w:rsidRDefault="008D7AE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копия паспорта со страницей регистрации; </w:t>
      </w:r>
    </w:p>
    <w:p w:rsidR="00242ACF" w:rsidRDefault="008D7AE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 копия документа об образовании; </w:t>
      </w:r>
    </w:p>
    <w:p w:rsidR="00242ACF" w:rsidRDefault="008D7AE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6) копия документа о квалификации (при наличии); </w:t>
      </w:r>
    </w:p>
    <w:p w:rsidR="00242ACF" w:rsidRDefault="008D7AE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7) копия трудовой книжки (за исключением случаев, когда трудовая деятельность осуществляется впервые) и (или) сведения о трудовой деятельности, оформленные в установленном законодательством порядке; </w:t>
      </w:r>
    </w:p>
    <w:p w:rsidR="00242ACF" w:rsidRDefault="008D7AE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8) копия документа о смене фамилии (имени, отчества) (при наличии);  </w:t>
      </w:r>
    </w:p>
    <w:p w:rsidR="00242ACF" w:rsidRDefault="008D7AE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9) копия свидетельства о постановке на учет физического лица в налоговом органе на территории Российской Федерации; </w:t>
      </w:r>
    </w:p>
    <w:p w:rsidR="00242ACF" w:rsidRDefault="008D7AE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10) документ, подтверждающий регистрацию претендента в системе индивидуального (персонифицированного) учета; </w:t>
      </w:r>
    </w:p>
    <w:p w:rsidR="00242ACF" w:rsidRDefault="008D7AE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11) согласие на переезд. </w:t>
      </w:r>
    </w:p>
    <w:p w:rsidR="00242ACF" w:rsidRDefault="008D7AE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Копии документов, указанных в настоящем пункте, представляются с одновременным предъявлением оригиналов. Копии документов после проверки их соответствия оригиналам заверяются лицом, принимающим документы, после чего оригиналы возвращаются претенденту либо его представителю. Копии документов, удостоверенные нотариально, не требуют проверки их соответствия оригиналам. В случае направления документов для участия в конкурсном отборе почтовым отправлением копии документов заверяются нотариально. В случае направления документов для участия в конкурсном отборе на электронную почту претендент в течение 3 рабочих дней с даты уведомления о получении документов обязан представить в Министерство оригиналы или удостоверенные нотариально копии документов лично или через своего представителя либо направить их посредством почтовой связи. </w:t>
      </w:r>
    </w:p>
    <w:p w:rsidR="00242ACF" w:rsidRDefault="008D7AE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10. Документы, указанные в пункте 9 настоящего Порядка, предоставляются в одном экземпляре. </w:t>
      </w:r>
    </w:p>
    <w:p w:rsidR="00242ACF" w:rsidRDefault="008D7AE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11. Основаниями для отказа в участии в конкурсном отборе являются: </w:t>
      </w:r>
    </w:p>
    <w:p w:rsidR="00242ACF" w:rsidRDefault="008D7AE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несоответствие претендента условиям участия в конкурсном отборе; </w:t>
      </w:r>
    </w:p>
    <w:p w:rsidR="00242ACF" w:rsidRDefault="008D7AE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непредставление (представление не в полном объеме) документов, предусмотренных пунктом 9 настоящего Порядка; </w:t>
      </w:r>
    </w:p>
    <w:p w:rsidR="00242ACF" w:rsidRDefault="008D7AE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выявление в представленных документах сведений, не соответствующих действительности либо отсутствие в них необходимых сведений, представление документов, содержащих подчистки, приписки, зачеркнутые слова и иные не оговоренные в них исправления, повреждения, не позволяющие однозначно истолковать их содержание, либо документов, из которых однозначно не усматривается их принадлежность заявителю. </w:t>
      </w:r>
    </w:p>
    <w:p w:rsidR="00242ACF" w:rsidRDefault="008D7AE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Министерство направляет претендентам уведомление об отказе в участии в конкурсном отборе в течении 10 дней с даты регистрации заявки на участие в конкурсном отборе. </w:t>
      </w:r>
    </w:p>
    <w:p w:rsidR="00242ACF" w:rsidRDefault="00242ACF">
      <w:pPr>
        <w:spacing w:after="0" w:line="240" w:lineRule="auto"/>
        <w:ind w:firstLine="708"/>
        <w:jc w:val="both"/>
        <w:rPr>
          <w:rFonts w:ascii="Times New Roman" w:eastAsia="Calibri" w:hAnsi="Times New Roman" w:cs="Times New Roman"/>
          <w:sz w:val="28"/>
          <w:szCs w:val="28"/>
        </w:rPr>
      </w:pPr>
    </w:p>
    <w:p w:rsidR="00242ACF" w:rsidRDefault="008D7AE0">
      <w:pPr>
        <w:numPr>
          <w:ilvl w:val="0"/>
          <w:numId w:val="2"/>
        </w:numPr>
        <w:spacing w:after="0" w:line="240"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Конкурсная комиссия</w:t>
      </w:r>
    </w:p>
    <w:p w:rsidR="00242ACF" w:rsidRDefault="00242ACF">
      <w:pPr>
        <w:spacing w:after="0" w:line="240" w:lineRule="auto"/>
        <w:ind w:left="720"/>
        <w:contextualSpacing/>
        <w:rPr>
          <w:rFonts w:ascii="Times New Roman" w:eastAsia="Calibri" w:hAnsi="Times New Roman" w:cs="Times New Roman"/>
          <w:sz w:val="28"/>
          <w:szCs w:val="28"/>
        </w:rPr>
      </w:pPr>
    </w:p>
    <w:p w:rsidR="00242ACF" w:rsidRDefault="008D7AE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12. Для проведения конкурсного отбора Министерством создается комиссия в составе не менее семи человек по проведению конкурсного отбора претендентов для предоставления субсидий на поддержку работников отрасли физической культуры и спорта, прибывших (переехавших) в населенные </w:t>
      </w:r>
      <w:r>
        <w:rPr>
          <w:rFonts w:ascii="Times New Roman" w:eastAsia="Calibri" w:hAnsi="Times New Roman" w:cs="Times New Roman"/>
          <w:sz w:val="28"/>
          <w:szCs w:val="28"/>
        </w:rPr>
        <w:lastRenderedPageBreak/>
        <w:t xml:space="preserve">пункты Забайкальского края с числом жителей до 50 тысяч человек (далее - Конкурсная комиссия). </w:t>
      </w:r>
    </w:p>
    <w:p w:rsidR="00242ACF" w:rsidRDefault="008D7AE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13. Состав Конкурсной комиссии утверждается приказом Министерства. Председатель Конкурсной комиссии руководит ее деятельностью, назначает и проводит заседания Конкурсной комиссии. В отсутствие председателя его полномочия возлагаются на заместителя председателя Конкурсной комиссии. </w:t>
      </w:r>
    </w:p>
    <w:p w:rsidR="00242ACF" w:rsidRDefault="008D7AE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Организационно-техническую деятельность Конкурсной комиссии осуществляет секретарь Конкурсной комиссии, выбранный из числа состава Конкурсной комиссии. </w:t>
      </w:r>
    </w:p>
    <w:p w:rsidR="00242ACF" w:rsidRDefault="008D7AE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14. Подведение итогов конкурсного отбора осуществляется Конкурсной комиссией путем открытого голосования простым большинством голосов при наличии на заседании 2/3 от общего числа персонального состава Конкурсной комиссии. При равном количестве голосов голос председателя Конкурсной комиссии является решающим. </w:t>
      </w:r>
    </w:p>
    <w:p w:rsidR="00242ACF" w:rsidRDefault="008D7AE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15. Конкурсная комиссия рассматривает допущенные к конкурсному отбору заявки в срок, не превышающий десяти рабочих дней со дня их регистрации. Конкурсная комиссия определяет рейтинги претендентов на получение единовременных компенсационных выплат. </w:t>
      </w:r>
    </w:p>
    <w:p w:rsidR="00242ACF" w:rsidRDefault="008D7AE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16. Конкурсная комиссия на основании рейтинга претендентов на получение единовременных компенсационных выплат формирует список победителей конкурсных отборов. </w:t>
      </w:r>
    </w:p>
    <w:p w:rsidR="00242ACF" w:rsidRDefault="008D7AE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17. Победителями конкурсных отборов становятся претенденты, получившие суммарно наибольшее количество баллов по результатам оценки заявок и документов, представленных в конкурсную комиссию. </w:t>
      </w:r>
    </w:p>
    <w:p w:rsidR="00242ACF" w:rsidRDefault="008D7AE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случае наличия двух и более претендентов на одну вакантную должность, включенную в Перечень вакантных должностей, конкурсная комиссия выбирает победителя из числа претендентов с учетом набранного ими количества баллов. </w:t>
      </w:r>
    </w:p>
    <w:p w:rsidR="00242ACF" w:rsidRDefault="008D7AE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При равном количестве баллов победителем конкурсного отбора признается претендент, представивший в Министерство заявление на участие в конкурсе и документы в полном объеме и надлежаще оформленные ранее других претендентов, что подтверждается датой регистрации поступивших документов. </w:t>
      </w:r>
    </w:p>
    <w:p w:rsidR="00242ACF" w:rsidRDefault="008D7AE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случае если по результатам конкурсного отбора количество замещенных вакантных должностей в учреждениях физической культуры и спорта меньше количества вакантных должностей, при замещении которых предусматривается предоставление единовременной компенсационной выплаты, конкурсная комиссия предлагает следующему по рейтингу претенденту, набравшему наибольшее количество баллов, рассмотреть имеющиеся вакантные должности, включенные в Перечень вакантных должностей. </w:t>
      </w:r>
    </w:p>
    <w:p w:rsidR="00242ACF" w:rsidRDefault="008D7AE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случае отсутствия следующего по рейтингу претендента, Министерство вправе объявить дополнительный конкурсный отбор. Дополнительный конкурсный отбор может проводиться неоднократно, но не позднее 1 ноября года проведения конкурсного отбора. </w:t>
      </w:r>
    </w:p>
    <w:p w:rsidR="00242ACF" w:rsidRDefault="00242ACF">
      <w:pPr>
        <w:spacing w:after="0" w:line="240" w:lineRule="auto"/>
        <w:ind w:firstLine="708"/>
        <w:jc w:val="both"/>
        <w:rPr>
          <w:rFonts w:ascii="Times New Roman" w:eastAsia="Calibri" w:hAnsi="Times New Roman" w:cs="Times New Roman"/>
          <w:sz w:val="28"/>
          <w:szCs w:val="28"/>
        </w:rPr>
      </w:pPr>
    </w:p>
    <w:p w:rsidR="00242ACF" w:rsidRDefault="008D7AE0">
      <w:pPr>
        <w:spacing w:after="0" w:line="240" w:lineRule="auto"/>
        <w:ind w:firstLine="708"/>
        <w:jc w:val="center"/>
        <w:rPr>
          <w:rFonts w:ascii="Times New Roman" w:eastAsia="Calibri" w:hAnsi="Times New Roman" w:cs="Times New Roman"/>
          <w:sz w:val="28"/>
          <w:szCs w:val="28"/>
        </w:rPr>
      </w:pPr>
      <w:r>
        <w:rPr>
          <w:rFonts w:ascii="Times New Roman" w:eastAsia="Calibri" w:hAnsi="Times New Roman" w:cs="Times New Roman"/>
          <w:sz w:val="28"/>
          <w:szCs w:val="28"/>
        </w:rPr>
        <w:t>4. Критерии конкурсного отбора</w:t>
      </w:r>
    </w:p>
    <w:p w:rsidR="00242ACF" w:rsidRDefault="00242ACF">
      <w:pPr>
        <w:spacing w:after="0" w:line="240" w:lineRule="auto"/>
        <w:ind w:firstLine="708"/>
        <w:jc w:val="center"/>
        <w:rPr>
          <w:rFonts w:ascii="Times New Roman" w:eastAsia="Calibri" w:hAnsi="Times New Roman" w:cs="Times New Roman"/>
          <w:sz w:val="28"/>
          <w:szCs w:val="28"/>
        </w:rPr>
      </w:pPr>
    </w:p>
    <w:p w:rsidR="00242ACF" w:rsidRDefault="008D7AE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трудовой стаж претендента в сфере физической культуры и спорта более 10 лет - 7 баллов; </w:t>
      </w:r>
    </w:p>
    <w:p w:rsidR="00242ACF" w:rsidRDefault="008D7AE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трудовой стаж претендента в сфере физической культуры и спорта от 5 до 10 лет – 5 баллов; </w:t>
      </w:r>
    </w:p>
    <w:p w:rsidR="00242ACF" w:rsidRDefault="008D7AE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осуществление непрерывной трудовой деятельности в одном учреждении (организации) физической культуры и спорта независимо от его (её) типа и организационно-правовой формы в течение 5 лет и более - 5 баллов; </w:t>
      </w:r>
    </w:p>
    <w:p w:rsidR="00242ACF" w:rsidRDefault="008D7AE0">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наличие высшего профессионального образования, уровня специалитета, либо магистратуры - 5 баллов;</w:t>
      </w:r>
    </w:p>
    <w:p w:rsidR="00242ACF" w:rsidRDefault="008D7AE0">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наличие высшего профессионального образования, уровня бакалавриата – 4 балла;</w:t>
      </w:r>
    </w:p>
    <w:p w:rsidR="00242ACF" w:rsidRDefault="008D7AE0">
      <w:pPr>
        <w:spacing w:after="0" w:line="240" w:lineRule="auto"/>
        <w:ind w:firstLine="708"/>
        <w:jc w:val="both"/>
        <w:rPr>
          <w:rFonts w:ascii="Times New Roman" w:eastAsia="Calibri" w:hAnsi="Times New Roman" w:cs="Times New Roman"/>
          <w:sz w:val="28"/>
          <w:szCs w:val="28"/>
        </w:rPr>
      </w:pPr>
      <w:r>
        <w:rPr>
          <w:rFonts w:ascii="Times New Roman" w:eastAsia="Times New Roman" w:hAnsi="Times New Roman" w:cs="Times New Roman"/>
          <w:color w:val="000000"/>
          <w:sz w:val="28"/>
          <w:szCs w:val="28"/>
          <w:lang w:eastAsia="ru-RU"/>
        </w:rPr>
        <w:t>- наличие среднего профессионального образования – 3 балла;</w:t>
      </w:r>
    </w:p>
    <w:p w:rsidR="00242ACF" w:rsidRDefault="008D7AE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завершение обучения претендента в профессиональной образовательной организации или организации высшего образования сферы физической культуры и спорта в году проведения конкурсного отбора или предшествующем году проведения конкурсного отбора - 5 баллов; </w:t>
      </w:r>
    </w:p>
    <w:p w:rsidR="00242ACF" w:rsidRDefault="008D7AE0">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наличие дополнительной подготовки по направлению профессиональной деятельности за последние 3 года – 3 балла;</w:t>
      </w:r>
    </w:p>
    <w:p w:rsidR="00242ACF" w:rsidRDefault="008D7AE0">
      <w:pPr>
        <w:spacing w:after="0" w:line="240" w:lineRule="auto"/>
        <w:ind w:firstLine="708"/>
        <w:jc w:val="both"/>
        <w:rPr>
          <w:rFonts w:ascii="Times New Roman" w:eastAsia="Calibri" w:hAnsi="Times New Roman" w:cs="Times New Roman"/>
          <w:sz w:val="28"/>
          <w:szCs w:val="28"/>
        </w:rPr>
      </w:pPr>
      <w:r>
        <w:rPr>
          <w:rFonts w:ascii="Times New Roman" w:eastAsia="Times New Roman" w:hAnsi="Times New Roman" w:cs="Times New Roman"/>
          <w:color w:val="000000"/>
          <w:sz w:val="28"/>
          <w:szCs w:val="28"/>
          <w:lang w:eastAsia="ru-RU"/>
        </w:rPr>
        <w:t>- наличие дополнительной подготовки по направлению профессиональной деятельности более чем за последние 3 года – 1 балл;</w:t>
      </w:r>
    </w:p>
    <w:p w:rsidR="00242ACF" w:rsidRDefault="008D7AE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наличие документа об образовании с отличием - 5 баллов; </w:t>
      </w:r>
    </w:p>
    <w:p w:rsidR="00242ACF" w:rsidRDefault="008D7AE0">
      <w:pPr>
        <w:spacing w:after="0" w:line="240" w:lineRule="auto"/>
        <w:ind w:firstLine="708"/>
        <w:jc w:val="both"/>
        <w:rPr>
          <w:rFonts w:ascii="Times New Roman" w:eastAsia="Calibri" w:hAnsi="Times New Roman" w:cs="Times New Roman"/>
          <w:sz w:val="28"/>
          <w:szCs w:val="28"/>
        </w:rPr>
      </w:pPr>
      <w:r>
        <w:rPr>
          <w:rFonts w:ascii="Times New Roman" w:eastAsia="Times New Roman" w:hAnsi="Times New Roman" w:cs="Times New Roman"/>
          <w:color w:val="000000"/>
          <w:sz w:val="28"/>
          <w:szCs w:val="28"/>
          <w:lang w:eastAsia="ru-RU"/>
        </w:rPr>
        <w:t>- наличие ученой степени, соответствующей профилю деятельности – 3 балла;</w:t>
      </w:r>
    </w:p>
    <w:p w:rsidR="00242ACF" w:rsidRDefault="008D7AE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наличие государственных наград Российской Федерации в сфере физической культуры и спорта - 10 баллов; </w:t>
      </w:r>
    </w:p>
    <w:p w:rsidR="00242ACF" w:rsidRDefault="008D7AE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наличие региональных наград, ведомственных наград в сфере физической культуры и спорта либо званий в области физической культуры и спорта  - 5 баллов за каждую категорию; </w:t>
      </w:r>
    </w:p>
    <w:p w:rsidR="00242ACF" w:rsidRDefault="008D7AE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наличие высшей квалификационной категории </w:t>
      </w:r>
      <w:r>
        <w:rPr>
          <w:rFonts w:ascii="Times New Roman" w:eastAsia="Times New Roman" w:hAnsi="Times New Roman" w:cs="Times New Roman"/>
          <w:color w:val="000000"/>
          <w:sz w:val="28"/>
          <w:szCs w:val="28"/>
          <w:lang w:eastAsia="ru-RU"/>
        </w:rPr>
        <w:t>по одной из должностей, включенной в Перечень</w:t>
      </w:r>
      <w:r>
        <w:rPr>
          <w:rFonts w:ascii="Times New Roman" w:eastAsia="Calibri" w:hAnsi="Times New Roman" w:cs="Times New Roman"/>
          <w:sz w:val="28"/>
          <w:szCs w:val="28"/>
        </w:rPr>
        <w:t xml:space="preserve"> вакантных должностей,</w:t>
      </w:r>
      <w:r>
        <w:rPr>
          <w:rFonts w:ascii="Times New Roman" w:eastAsia="Times New Roman" w:hAnsi="Times New Roman" w:cs="Times New Roman"/>
          <w:color w:val="000000"/>
          <w:sz w:val="28"/>
          <w:szCs w:val="28"/>
          <w:lang w:eastAsia="ru-RU"/>
        </w:rPr>
        <w:t xml:space="preserve"> при трудоустройстве на соответствующие должности</w:t>
      </w:r>
      <w:r>
        <w:rPr>
          <w:rFonts w:ascii="Times New Roman" w:eastAsia="Calibri" w:hAnsi="Times New Roman" w:cs="Times New Roman"/>
          <w:sz w:val="28"/>
          <w:szCs w:val="28"/>
        </w:rPr>
        <w:t xml:space="preserve"> - 5 баллов; </w:t>
      </w:r>
    </w:p>
    <w:p w:rsidR="00242ACF" w:rsidRDefault="008D7AE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-наличие первой квалификационной категории </w:t>
      </w:r>
      <w:r>
        <w:rPr>
          <w:rFonts w:ascii="Times New Roman" w:eastAsia="Times New Roman" w:hAnsi="Times New Roman" w:cs="Times New Roman"/>
          <w:color w:val="000000"/>
          <w:sz w:val="28"/>
          <w:szCs w:val="28"/>
          <w:lang w:eastAsia="ru-RU"/>
        </w:rPr>
        <w:t>по одной из должностей, включенной в Перечень</w:t>
      </w:r>
      <w:r>
        <w:rPr>
          <w:rFonts w:ascii="Times New Roman" w:eastAsia="Calibri" w:hAnsi="Times New Roman" w:cs="Times New Roman"/>
          <w:sz w:val="28"/>
          <w:szCs w:val="28"/>
        </w:rPr>
        <w:t xml:space="preserve"> вакантных должностей,</w:t>
      </w:r>
      <w:r>
        <w:rPr>
          <w:rFonts w:ascii="Times New Roman" w:eastAsia="Times New Roman" w:hAnsi="Times New Roman" w:cs="Times New Roman"/>
          <w:color w:val="000000"/>
          <w:sz w:val="28"/>
          <w:szCs w:val="28"/>
          <w:lang w:eastAsia="ru-RU"/>
        </w:rPr>
        <w:t xml:space="preserve"> при трудоустройстве на соответствующие должности</w:t>
      </w:r>
      <w:r>
        <w:rPr>
          <w:rFonts w:ascii="Times New Roman" w:eastAsia="Calibri" w:hAnsi="Times New Roman" w:cs="Times New Roman"/>
          <w:sz w:val="28"/>
          <w:szCs w:val="28"/>
        </w:rPr>
        <w:t xml:space="preserve"> - 3 балла;</w:t>
      </w:r>
    </w:p>
    <w:p w:rsidR="00242ACF" w:rsidRDefault="008D7AE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место планируемого переезда находится на расстоянии более 200 км от города Читы -20 баллов;</w:t>
      </w:r>
    </w:p>
    <w:p w:rsidR="00242ACF" w:rsidRDefault="008D7AE0">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претендент является уроженцем населенного пункта, в котором находится учреждение (организация), предлагающее вакантную должность, включенную в Перечень вакантных должностей, после завершения обучения в образовательной организации высшего образования или профессиональной образовательной организации – 3 балла.</w:t>
      </w:r>
    </w:p>
    <w:p w:rsidR="00242ACF" w:rsidRDefault="008D7AE0">
      <w:pPr>
        <w:spacing w:after="0" w:line="240" w:lineRule="auto"/>
        <w:ind w:firstLine="708"/>
        <w:jc w:val="center"/>
      </w:pPr>
      <w:r>
        <w:rPr>
          <w:rFonts w:ascii="Times New Roman" w:eastAsia="Times New Roman" w:hAnsi="Times New Roman" w:cs="Times New Roman"/>
          <w:color w:val="000000"/>
          <w:sz w:val="28"/>
          <w:szCs w:val="28"/>
          <w:lang w:eastAsia="ru-RU"/>
        </w:rPr>
        <w:t>_________________</w:t>
      </w:r>
    </w:p>
    <w:sectPr w:rsidR="00242ACF">
      <w:headerReference w:type="default" r:id="rId10"/>
      <w:headerReference w:type="first" r:id="rId11"/>
      <w:footerReference w:type="first" r:id="rId12"/>
      <w:pgSz w:w="11906" w:h="16838"/>
      <w:pgMar w:top="1021" w:right="567" w:bottom="102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ACF" w:rsidRDefault="008D7AE0">
      <w:pPr>
        <w:spacing w:after="0" w:line="240" w:lineRule="auto"/>
      </w:pPr>
      <w:r>
        <w:separator/>
      </w:r>
    </w:p>
  </w:endnote>
  <w:endnote w:type="continuationSeparator" w:id="0">
    <w:p w:rsidR="00242ACF" w:rsidRDefault="008D7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ACF" w:rsidRDefault="00242AC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ACF" w:rsidRDefault="008D7AE0">
      <w:pPr>
        <w:spacing w:after="0" w:line="240" w:lineRule="auto"/>
      </w:pPr>
      <w:r>
        <w:separator/>
      </w:r>
    </w:p>
  </w:footnote>
  <w:footnote w:type="continuationSeparator" w:id="0">
    <w:p w:rsidR="00242ACF" w:rsidRDefault="008D7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ACF" w:rsidRDefault="008D7AE0">
    <w:pPr>
      <w:pStyle w:val="ab"/>
      <w:jc w:val="center"/>
    </w:pPr>
    <w:r>
      <w:fldChar w:fldCharType="begin"/>
    </w:r>
    <w:r>
      <w:instrText>PAGE \* MERGEFORMAT</w:instrText>
    </w:r>
    <w:r>
      <w:fldChar w:fldCharType="separate"/>
    </w:r>
    <w:r>
      <w:t>1</w:t>
    </w:r>
    <w:r>
      <w:fldChar w:fldCharType="end"/>
    </w:r>
  </w:p>
  <w:p w:rsidR="00242ACF" w:rsidRDefault="00242ACF">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ACF" w:rsidRDefault="00242ACF">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5A53E8"/>
    <w:multiLevelType w:val="hybridMultilevel"/>
    <w:tmpl w:val="6FB031BC"/>
    <w:lvl w:ilvl="0" w:tplc="54C0A710">
      <w:start w:val="3"/>
      <w:numFmt w:val="decimal"/>
      <w:lvlText w:val="%1."/>
      <w:lvlJc w:val="left"/>
      <w:pPr>
        <w:ind w:left="720" w:hanging="360"/>
      </w:pPr>
      <w:rPr>
        <w:rFonts w:hint="default"/>
      </w:rPr>
    </w:lvl>
    <w:lvl w:ilvl="1" w:tplc="93687F56">
      <w:start w:val="1"/>
      <w:numFmt w:val="lowerLetter"/>
      <w:lvlText w:val="%2."/>
      <w:lvlJc w:val="left"/>
      <w:pPr>
        <w:ind w:left="1440" w:hanging="360"/>
      </w:pPr>
    </w:lvl>
    <w:lvl w:ilvl="2" w:tplc="6FF68BCA">
      <w:start w:val="1"/>
      <w:numFmt w:val="lowerRoman"/>
      <w:lvlText w:val="%3."/>
      <w:lvlJc w:val="right"/>
      <w:pPr>
        <w:ind w:left="2160" w:hanging="180"/>
      </w:pPr>
    </w:lvl>
    <w:lvl w:ilvl="3" w:tplc="3D66C710">
      <w:start w:val="1"/>
      <w:numFmt w:val="decimal"/>
      <w:lvlText w:val="%4."/>
      <w:lvlJc w:val="left"/>
      <w:pPr>
        <w:ind w:left="2880" w:hanging="360"/>
      </w:pPr>
    </w:lvl>
    <w:lvl w:ilvl="4" w:tplc="482AD0AE">
      <w:start w:val="1"/>
      <w:numFmt w:val="lowerLetter"/>
      <w:lvlText w:val="%5."/>
      <w:lvlJc w:val="left"/>
      <w:pPr>
        <w:ind w:left="3600" w:hanging="360"/>
      </w:pPr>
    </w:lvl>
    <w:lvl w:ilvl="5" w:tplc="62860898">
      <w:start w:val="1"/>
      <w:numFmt w:val="lowerRoman"/>
      <w:lvlText w:val="%6."/>
      <w:lvlJc w:val="right"/>
      <w:pPr>
        <w:ind w:left="4320" w:hanging="180"/>
      </w:pPr>
    </w:lvl>
    <w:lvl w:ilvl="6" w:tplc="F0F0AB12">
      <w:start w:val="1"/>
      <w:numFmt w:val="decimal"/>
      <w:lvlText w:val="%7."/>
      <w:lvlJc w:val="left"/>
      <w:pPr>
        <w:ind w:left="5040" w:hanging="360"/>
      </w:pPr>
    </w:lvl>
    <w:lvl w:ilvl="7" w:tplc="58CE655C">
      <w:start w:val="1"/>
      <w:numFmt w:val="lowerLetter"/>
      <w:lvlText w:val="%8."/>
      <w:lvlJc w:val="left"/>
      <w:pPr>
        <w:ind w:left="5760" w:hanging="360"/>
      </w:pPr>
    </w:lvl>
    <w:lvl w:ilvl="8" w:tplc="EAB26098">
      <w:start w:val="1"/>
      <w:numFmt w:val="lowerRoman"/>
      <w:lvlText w:val="%9."/>
      <w:lvlJc w:val="right"/>
      <w:pPr>
        <w:ind w:left="6480" w:hanging="180"/>
      </w:pPr>
    </w:lvl>
  </w:abstractNum>
  <w:abstractNum w:abstractNumId="1" w15:restartNumberingAfterBreak="0">
    <w:nsid w:val="54714108"/>
    <w:multiLevelType w:val="hybridMultilevel"/>
    <w:tmpl w:val="092AF128"/>
    <w:lvl w:ilvl="0" w:tplc="51268EFA">
      <w:start w:val="1"/>
      <w:numFmt w:val="decimal"/>
      <w:lvlText w:val="%1."/>
      <w:lvlJc w:val="left"/>
      <w:pPr>
        <w:ind w:left="720" w:hanging="360"/>
      </w:pPr>
      <w:rPr>
        <w:rFonts w:hint="default"/>
      </w:rPr>
    </w:lvl>
    <w:lvl w:ilvl="1" w:tplc="A490B246">
      <w:start w:val="1"/>
      <w:numFmt w:val="lowerLetter"/>
      <w:lvlText w:val="%2."/>
      <w:lvlJc w:val="left"/>
      <w:pPr>
        <w:ind w:left="1440" w:hanging="360"/>
      </w:pPr>
    </w:lvl>
    <w:lvl w:ilvl="2" w:tplc="9FA62952">
      <w:start w:val="1"/>
      <w:numFmt w:val="lowerRoman"/>
      <w:lvlText w:val="%3."/>
      <w:lvlJc w:val="right"/>
      <w:pPr>
        <w:ind w:left="2160" w:hanging="180"/>
      </w:pPr>
    </w:lvl>
    <w:lvl w:ilvl="3" w:tplc="B8A4F022">
      <w:start w:val="1"/>
      <w:numFmt w:val="decimal"/>
      <w:lvlText w:val="%4."/>
      <w:lvlJc w:val="left"/>
      <w:pPr>
        <w:ind w:left="2880" w:hanging="360"/>
      </w:pPr>
    </w:lvl>
    <w:lvl w:ilvl="4" w:tplc="E26CD902">
      <w:start w:val="1"/>
      <w:numFmt w:val="lowerLetter"/>
      <w:lvlText w:val="%5."/>
      <w:lvlJc w:val="left"/>
      <w:pPr>
        <w:ind w:left="3600" w:hanging="360"/>
      </w:pPr>
    </w:lvl>
    <w:lvl w:ilvl="5" w:tplc="D5363A36">
      <w:start w:val="1"/>
      <w:numFmt w:val="lowerRoman"/>
      <w:lvlText w:val="%6."/>
      <w:lvlJc w:val="right"/>
      <w:pPr>
        <w:ind w:left="4320" w:hanging="180"/>
      </w:pPr>
    </w:lvl>
    <w:lvl w:ilvl="6" w:tplc="844265E0">
      <w:start w:val="1"/>
      <w:numFmt w:val="decimal"/>
      <w:lvlText w:val="%7."/>
      <w:lvlJc w:val="left"/>
      <w:pPr>
        <w:ind w:left="5040" w:hanging="360"/>
      </w:pPr>
    </w:lvl>
    <w:lvl w:ilvl="7" w:tplc="B484C400">
      <w:start w:val="1"/>
      <w:numFmt w:val="lowerLetter"/>
      <w:lvlText w:val="%8."/>
      <w:lvlJc w:val="left"/>
      <w:pPr>
        <w:ind w:left="5760" w:hanging="360"/>
      </w:pPr>
    </w:lvl>
    <w:lvl w:ilvl="8" w:tplc="DDF82BD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2ACF"/>
    <w:rsid w:val="00242ACF"/>
    <w:rsid w:val="008B10E8"/>
    <w:rsid w:val="008D7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1CE36"/>
  <w15:docId w15:val="{F59256C5-FFCC-442F-AB51-83E064A48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f">
    <w:name w:val="caption"/>
    <w:basedOn w:val="a"/>
    <w:next w:val="a"/>
    <w:uiPriority w:val="35"/>
    <w:semiHidden/>
    <w:unhideWhenUsed/>
    <w:qFormat/>
    <w:rPr>
      <w:b/>
      <w:bCs/>
      <w:color w:val="4F81BD" w:themeColor="accent1"/>
      <w:sz w:val="18"/>
      <w:szCs w:val="18"/>
    </w:rPr>
  </w:style>
  <w:style w:type="character" w:customStyle="1" w:styleId="ae">
    <w:name w:val="Нижний колонтитул Знак"/>
    <w:link w:val="ad"/>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Pr>
      <w:color w:val="0000FF" w:themeColor="hyperlink"/>
      <w:u w:val="single"/>
    </w:r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table" w:styleId="af9">
    <w:name w:val="Table Grid"/>
    <w:basedOn w:val="a1"/>
    <w:uiPriority w:val="59"/>
    <w:unhideWhenUse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1087;&#1088;&#1072;&#1074;&#1086;.&#1079;&#1072;&#1073;&#1072;&#1081;&#1082;&#1072;&#1083;&#1100;&#1089;&#1082;&#1080;&#1081;&#1082;&#1088;&#1072;&#1081;.&#1088;&#109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2069</Words>
  <Characters>11795</Characters>
  <Application>Microsoft Office Word</Application>
  <DocSecurity>0</DocSecurity>
  <Lines>98</Lines>
  <Paragraphs>27</Paragraphs>
  <ScaleCrop>false</ScaleCrop>
  <Company/>
  <LinksUpToDate>false</LinksUpToDate>
  <CharactersWithSpaces>13837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Gslina Dolgopolova</cp:lastModifiedBy>
  <cp:revision>9</cp:revision>
  <dcterms:created xsi:type="dcterms:W3CDTF">2025-10-10T07:35:00Z</dcterms:created>
  <dcterms:modified xsi:type="dcterms:W3CDTF">2025-10-22T05:22:00Z</dcterms:modified>
</cp:coreProperties>
</file>