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3EF" w:rsidRDefault="004C7D67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447675" cy="542925"/>
                <wp:effectExtent l="0" t="0" r="9525" b="9525"/>
                <wp:docPr id="1" name="Рисунок 6" descr="Описание: Graphi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8664596" name="Рисунок 1" descr="Описание: Graphic1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47674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.25pt;height:42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ПРОЕКТ</w:t>
      </w:r>
    </w:p>
    <w:p w:rsidR="00A533EF" w:rsidRDefault="00A533EF">
      <w:pPr>
        <w:spacing w:after="0" w:line="240" w:lineRule="auto"/>
        <w:ind w:left="-142"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533EF" w:rsidRDefault="00A533EF">
      <w:pPr>
        <w:spacing w:after="0" w:line="240" w:lineRule="auto"/>
        <w:ind w:left="-142"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533EF" w:rsidRDefault="004C7D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Министерство физической культуры и спорта</w:t>
      </w:r>
    </w:p>
    <w:p w:rsidR="00A533EF" w:rsidRDefault="004C7D67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</w:p>
    <w:p w:rsidR="00A533EF" w:rsidRDefault="00A533EF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533EF" w:rsidRDefault="004C7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A533EF" w:rsidRDefault="00A533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33EF" w:rsidRDefault="004C7D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марта 2026 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№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-нпа</w:t>
      </w:r>
    </w:p>
    <w:p w:rsidR="00A533EF" w:rsidRDefault="00A533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A533EF" w:rsidRDefault="004C7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г. Чита</w:t>
      </w:r>
    </w:p>
    <w:p w:rsidR="00A533EF" w:rsidRDefault="00A533E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533EF" w:rsidRDefault="004C7D6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О внесении изменения в пункт 3 Порядка предоставления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из бюджета Забайкальского края субсидий на иные цели, не связанные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br/>
        <w:t xml:space="preserve">с возмещением нормативных затрат на оказание в соответствии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br/>
        <w:t>с государственным заданием государственных услуг (выполнением работ), государственным бюджетным учреждениям Забайкальского края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, в отношении которых Министерство физической культуры и спорта Забайкальского края осуществляет функции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br/>
        <w:t>и полномочия учредителя</w:t>
      </w:r>
    </w:p>
    <w:p w:rsidR="00A533EF" w:rsidRDefault="00A533EF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A533EF" w:rsidRDefault="00A533EF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9461"/>
      </w:tblGrid>
      <w:tr w:rsidR="00A533EF">
        <w:tc>
          <w:tcPr>
            <w:tcW w:w="9461" w:type="dxa"/>
          </w:tcPr>
          <w:p w:rsidR="00A533EF" w:rsidRDefault="004C7D67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12" w:tooltip="consultantplus://offline/ref=8EE36003797565035F05758BA844C6875038A91E9F925A6B1FFAE50B9FDF259394EF0BFAC9B152E656E3C5D289F04DDC56644B652628FC9BW9z4E" w:history="1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абзацем четвертым пункта 1 статьи 78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¹ Бюджетного кодекса Российской Федерации, постановлением Правительства Российской Федерации от 22 февраля 2020 года № 203 «Об общих требованиях к нормативным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Правительства Забайкальского края от 16 июля 2020 года № 270 «О некоторых вопросах реализации постанов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ления Правительства Российской Федерации от 22 февраля 2020 года № 203 «Об общих требованиях к нормативным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      </w:r>
          </w:p>
          <w:p w:rsidR="00A533EF" w:rsidRDefault="00A533EF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533EF" w:rsidRDefault="004C7D67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казываю:</w:t>
      </w:r>
    </w:p>
    <w:p w:rsidR="00A533EF" w:rsidRDefault="00A533EF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A533EF" w:rsidRDefault="004C7D67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в пункт 3 Порядка 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предоставления из бюджета Забайкальского края субсидий на иные цели, не связанные с возмещением нормативных затрат на оказание в соответствии с государственным заданием государственных услуг (выполнение работ), государ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ственным бюджетным учреждениям Забайкальского края, в отношении которых Министерство 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lastRenderedPageBreak/>
        <w:t>физической культуры и спорта Забайкальского края осуществляет функции и полномочия учредителя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утвержденного приказом Министерства физической культуры и спорта Забайкальск</w:t>
      </w:r>
      <w:r>
        <w:rPr>
          <w:rFonts w:ascii="Times New Roman" w:eastAsia="Times New Roman" w:hAnsi="Times New Roman" w:cs="Times New Roman"/>
          <w:sz w:val="28"/>
          <w:szCs w:val="28"/>
        </w:rPr>
        <w:t>ого края от 21 января 2021 года № 6 (с изменениями, внесёнными приказами Министерства физической культуры и спорта Забайкальского края от 15 февраля 2021 года № 14, от 2 марта 2021 года № 23, от 4 марта 2021 года № 24, от 5 апреля 2021 года № 33, от 29 июл</w:t>
      </w:r>
      <w:r>
        <w:rPr>
          <w:rFonts w:ascii="Times New Roman" w:eastAsia="Times New Roman" w:hAnsi="Times New Roman" w:cs="Times New Roman"/>
          <w:sz w:val="28"/>
          <w:szCs w:val="28"/>
        </w:rPr>
        <w:t>я 2021 года № 88, от 29 сентября 2021 года №107, от 5 сентября 2022 года №10-нпа, от 21 сентября 2022 г. № 11-нпа, от 14 ноября 2022 года № 13-нпа, от 29 марта 2023 года №4-нпа, от 14 апреля 2023 года №6-нпа, от 24 июля 2023 года № 7-нпа, от 22 декабря 202</w:t>
      </w:r>
      <w:r>
        <w:rPr>
          <w:rFonts w:ascii="Times New Roman" w:eastAsia="Times New Roman" w:hAnsi="Times New Roman" w:cs="Times New Roman"/>
          <w:sz w:val="28"/>
          <w:szCs w:val="28"/>
        </w:rPr>
        <w:t>3 года №15-нпа, от 25 апреля 2024 года № 3-нпа, от 26 июля 2024 года № 8-нпа, от 21 февраля 2025 года, от 27 октября 2025 года №20-нпа, от 15 декабря 2025 года № 26-нпа, от 22 декабря 2025 года № 27-нпа, от 5 марта 2026 года № 4-нпа), изменение, дополнив е</w:t>
      </w:r>
      <w:r>
        <w:rPr>
          <w:rFonts w:ascii="Times New Roman" w:eastAsia="Times New Roman" w:hAnsi="Times New Roman" w:cs="Times New Roman"/>
          <w:sz w:val="28"/>
          <w:szCs w:val="28"/>
        </w:rPr>
        <w:t>го подпунктом 39  следующего содержания:</w:t>
      </w:r>
    </w:p>
    <w:p w:rsidR="00A533EF" w:rsidRDefault="004C7D67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«39) поставка и монтаж сборно-разборной учебно-тренировочной башни на четыре дорожки для занятий пожарно-спасательным спортом».».</w:t>
      </w:r>
    </w:p>
    <w:p w:rsidR="00A533EF" w:rsidRDefault="004C7D67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приказа возложить на заместителя министра физич</w:t>
      </w:r>
      <w:r>
        <w:rPr>
          <w:rFonts w:ascii="Times New Roman" w:eastAsia="Times New Roman" w:hAnsi="Times New Roman" w:cs="Times New Roman"/>
          <w:sz w:val="28"/>
          <w:szCs w:val="28"/>
        </w:rPr>
        <w:t>еской культуры и спорта Забайкальского края А.Р. Акжигитова.</w:t>
      </w:r>
    </w:p>
    <w:p w:rsidR="00A533EF" w:rsidRDefault="004C7D67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кальского края» </w:t>
      </w:r>
      <w:r>
        <w:rPr>
          <w:rFonts w:ascii="Times New Roman" w:eastAsia="Times New Roman" w:hAnsi="Times New Roman" w:cs="Times New Roman"/>
          <w:sz w:val="28"/>
          <w:szCs w:val="28"/>
        </w:rPr>
        <w:t>(http//право.забайкальскийкрай.рф).</w:t>
      </w:r>
    </w:p>
    <w:p w:rsidR="00A533EF" w:rsidRDefault="00A533EF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A533EF" w:rsidRDefault="00A533EF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A533EF" w:rsidRDefault="00A533EF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A533EF" w:rsidRDefault="00A533EF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A533EF" w:rsidRDefault="004C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И.о. министра                                                                                  А.В.Бондарь</w:t>
      </w:r>
      <w:bookmarkStart w:id="1" w:name="undefined"/>
      <w:bookmarkEnd w:id="1"/>
    </w:p>
    <w:p w:rsidR="00A533EF" w:rsidRDefault="00A53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33EF" w:rsidRDefault="00A533EF">
      <w:pPr>
        <w:rPr>
          <w:rFonts w:ascii="Times New Roman" w:hAnsi="Times New Roman" w:cs="Times New Roman"/>
          <w:sz w:val="28"/>
          <w:szCs w:val="28"/>
        </w:rPr>
      </w:pPr>
    </w:p>
    <w:sectPr w:rsidR="00A533EF">
      <w:head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3EF" w:rsidRDefault="004C7D67">
      <w:pPr>
        <w:spacing w:after="0" w:line="240" w:lineRule="auto"/>
      </w:pPr>
      <w:r>
        <w:separator/>
      </w:r>
    </w:p>
  </w:endnote>
  <w:endnote w:type="continuationSeparator" w:id="0">
    <w:p w:rsidR="00A533EF" w:rsidRDefault="004C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3EF" w:rsidRDefault="00A533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3EF" w:rsidRDefault="004C7D67">
      <w:pPr>
        <w:spacing w:after="0" w:line="240" w:lineRule="auto"/>
      </w:pPr>
      <w:r>
        <w:separator/>
      </w:r>
    </w:p>
  </w:footnote>
  <w:footnote w:type="continuationSeparator" w:id="0">
    <w:p w:rsidR="00A533EF" w:rsidRDefault="004C7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3EF" w:rsidRDefault="004C7D67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A533EF" w:rsidRDefault="00A533E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3EF" w:rsidRDefault="00A533E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EF"/>
    <w:rsid w:val="004C7D67"/>
    <w:rsid w:val="00A5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DFC7"/>
  <w15:docId w15:val="{9F579FB9-4501-49C3-BC3D-AA4AD3F5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yperlink" Target="consultantplus://offline/ref=8EE36003797565035F05758BA844C6875038A91E9F925A6B1FFAE50B9FDF259394EF0BFAC9B152E656E3C5D289F04DDC56644B652628FC9BW9z4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4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Gslina Dolgopolova</cp:lastModifiedBy>
  <cp:revision>5</cp:revision>
  <dcterms:created xsi:type="dcterms:W3CDTF">2026-04-07T07:39:00Z</dcterms:created>
  <dcterms:modified xsi:type="dcterms:W3CDTF">2026-04-07T07:39:00Z</dcterms:modified>
</cp:coreProperties>
</file>