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B7D" w:rsidRDefault="003A0B7D">
      <w:pPr>
        <w:ind w:left="-142" w:right="-143"/>
        <w:jc w:val="center"/>
        <w:rPr>
          <w:rFonts w:eastAsia="Calibri"/>
          <w:b/>
          <w:sz w:val="32"/>
          <w:szCs w:val="20"/>
          <w:lang w:eastAsia="en-US"/>
        </w:rPr>
      </w:pPr>
    </w:p>
    <w:p w:rsidR="003A0B7D" w:rsidRDefault="006B5BDF">
      <w:pPr>
        <w:ind w:left="-142" w:right="-143"/>
        <w:jc w:val="center"/>
        <w:rPr>
          <w:rFonts w:eastAsia="Calibri"/>
          <w:b/>
          <w:sz w:val="32"/>
          <w:szCs w:val="20"/>
          <w:lang w:eastAsia="en-US"/>
        </w:rPr>
      </w:pPr>
      <w:r>
        <w:rPr>
          <w:rFonts w:eastAsia="Calibri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47675" cy="552450"/>
            <wp:effectExtent l="0" t="0" r="9525" b="0"/>
            <wp:docPr id="1" name="Рисунок 11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Graphic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B7D" w:rsidRDefault="003A0B7D">
      <w:pPr>
        <w:ind w:left="-142" w:right="-143"/>
        <w:jc w:val="center"/>
        <w:rPr>
          <w:rFonts w:eastAsia="Calibri"/>
          <w:b/>
          <w:sz w:val="32"/>
          <w:szCs w:val="20"/>
          <w:lang w:eastAsia="en-US"/>
        </w:rPr>
      </w:pPr>
    </w:p>
    <w:p w:rsidR="003A0B7D" w:rsidRDefault="006B5BDF">
      <w:pPr>
        <w:ind w:left="-142" w:right="-143"/>
        <w:jc w:val="center"/>
        <w:rPr>
          <w:rFonts w:eastAsia="Calibri"/>
          <w:b/>
          <w:sz w:val="32"/>
          <w:szCs w:val="20"/>
          <w:lang w:eastAsia="en-US"/>
        </w:rPr>
      </w:pPr>
      <w:r>
        <w:rPr>
          <w:rFonts w:eastAsia="Calibri"/>
          <w:b/>
          <w:sz w:val="32"/>
          <w:szCs w:val="20"/>
          <w:lang w:eastAsia="en-US"/>
        </w:rPr>
        <w:t xml:space="preserve">Министерство физической культуры и спорта </w:t>
      </w:r>
    </w:p>
    <w:p w:rsidR="003A0B7D" w:rsidRDefault="006B5BDF">
      <w:pPr>
        <w:ind w:left="-142" w:right="-143"/>
        <w:jc w:val="center"/>
        <w:rPr>
          <w:rFonts w:eastAsia="Calibri"/>
          <w:b/>
          <w:sz w:val="32"/>
          <w:szCs w:val="20"/>
          <w:lang w:eastAsia="en-US"/>
        </w:rPr>
      </w:pPr>
      <w:r>
        <w:rPr>
          <w:rFonts w:eastAsia="Calibri"/>
          <w:b/>
          <w:sz w:val="32"/>
          <w:szCs w:val="20"/>
          <w:lang w:eastAsia="en-US"/>
        </w:rPr>
        <w:t xml:space="preserve">Забайкальского края </w:t>
      </w:r>
    </w:p>
    <w:p w:rsidR="003A0B7D" w:rsidRDefault="003A0B7D">
      <w:pPr>
        <w:contextualSpacing/>
        <w:jc w:val="center"/>
        <w:rPr>
          <w:rFonts w:eastAsia="Calibri"/>
          <w:b/>
          <w:sz w:val="28"/>
          <w:szCs w:val="28"/>
          <w:lang w:eastAsia="ru-RU"/>
        </w:rPr>
      </w:pPr>
    </w:p>
    <w:p w:rsidR="003A0B7D" w:rsidRDefault="006B5BDF">
      <w:pPr>
        <w:contextualSpacing/>
        <w:jc w:val="center"/>
        <w:rPr>
          <w:rFonts w:eastAsia="Calibri"/>
          <w:b/>
          <w:sz w:val="34"/>
          <w:szCs w:val="20"/>
          <w:lang w:eastAsia="ru-RU"/>
        </w:rPr>
      </w:pPr>
      <w:r>
        <w:rPr>
          <w:rFonts w:eastAsia="Calibri"/>
          <w:b/>
          <w:sz w:val="34"/>
          <w:szCs w:val="20"/>
          <w:lang w:eastAsia="ru-RU"/>
        </w:rPr>
        <w:t>ПРИКАЗ</w:t>
      </w:r>
    </w:p>
    <w:p w:rsidR="003A0B7D" w:rsidRDefault="003A0B7D">
      <w:pPr>
        <w:contextualSpacing/>
        <w:jc w:val="center"/>
        <w:rPr>
          <w:rFonts w:eastAsia="Calibri"/>
          <w:b/>
          <w:sz w:val="14"/>
          <w:szCs w:val="14"/>
          <w:lang w:eastAsia="ru-RU"/>
        </w:rPr>
      </w:pPr>
    </w:p>
    <w:tbl>
      <w:tblPr>
        <w:tblW w:w="9501" w:type="dxa"/>
        <w:jc w:val="right"/>
        <w:tblLook w:val="04A0" w:firstRow="1" w:lastRow="0" w:firstColumn="1" w:lastColumn="0" w:noHBand="0" w:noVBand="1"/>
      </w:tblPr>
      <w:tblGrid>
        <w:gridCol w:w="2734"/>
        <w:gridCol w:w="777"/>
        <w:gridCol w:w="4195"/>
        <w:gridCol w:w="1515"/>
        <w:gridCol w:w="280"/>
      </w:tblGrid>
      <w:tr w:rsidR="003A0B7D">
        <w:trPr>
          <w:trHeight w:val="306"/>
          <w:jc w:val="right"/>
        </w:trPr>
        <w:tc>
          <w:tcPr>
            <w:tcW w:w="2734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3A0B7D" w:rsidRDefault="006B5BDF">
            <w:pPr>
              <w:ind w:right="318"/>
              <w:contextualSpacing/>
              <w:jc w:val="center"/>
              <w:rPr>
                <w:rFonts w:eastAsia="Calibri"/>
                <w:bCs/>
                <w:vanish/>
                <w:sz w:val="28"/>
                <w:szCs w:val="20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2026 г.</w:t>
            </w:r>
          </w:p>
        </w:tc>
        <w:tc>
          <w:tcPr>
            <w:tcW w:w="777" w:type="dxa"/>
          </w:tcPr>
          <w:p w:rsidR="003A0B7D" w:rsidRDefault="003A0B7D">
            <w:pPr>
              <w:contextualSpacing/>
              <w:rPr>
                <w:rFonts w:eastAsia="Calibri"/>
                <w:bCs/>
                <w:vanish/>
                <w:sz w:val="28"/>
                <w:szCs w:val="20"/>
                <w:lang w:eastAsia="ru-RU"/>
              </w:rPr>
            </w:pPr>
          </w:p>
        </w:tc>
        <w:tc>
          <w:tcPr>
            <w:tcW w:w="4195" w:type="dxa"/>
          </w:tcPr>
          <w:p w:rsidR="003A0B7D" w:rsidRDefault="006B5BDF">
            <w:pPr>
              <w:contextualSpacing/>
              <w:jc w:val="right"/>
              <w:rPr>
                <w:rFonts w:eastAsia="Calibri"/>
                <w:b/>
                <w:bCs/>
                <w:sz w:val="28"/>
                <w:szCs w:val="20"/>
                <w:lang w:eastAsia="ru-RU"/>
              </w:rPr>
            </w:pPr>
            <w:r>
              <w:rPr>
                <w:rFonts w:eastAsia="Calibri"/>
                <w:b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515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3A0B7D" w:rsidRDefault="006B5BDF">
            <w:pPr>
              <w:contextualSpacing/>
              <w:rPr>
                <w:rFonts w:eastAsia="Calibri"/>
                <w:b/>
                <w:bCs/>
                <w:vanish/>
                <w:sz w:val="28"/>
                <w:szCs w:val="20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-нпа</w:t>
            </w:r>
          </w:p>
        </w:tc>
        <w:tc>
          <w:tcPr>
            <w:tcW w:w="280" w:type="dxa"/>
          </w:tcPr>
          <w:p w:rsidR="003A0B7D" w:rsidRDefault="003A0B7D">
            <w:pPr>
              <w:contextualSpacing/>
              <w:rPr>
                <w:rFonts w:eastAsia="Calibri"/>
                <w:b/>
                <w:bCs/>
                <w:sz w:val="28"/>
                <w:szCs w:val="20"/>
                <w:lang w:eastAsia="ru-RU"/>
              </w:rPr>
            </w:pPr>
          </w:p>
        </w:tc>
      </w:tr>
    </w:tbl>
    <w:p w:rsidR="003A0B7D" w:rsidRDefault="003A0B7D">
      <w:pPr>
        <w:contextualSpacing/>
        <w:jc w:val="center"/>
        <w:rPr>
          <w:rFonts w:eastAsia="Calibri"/>
          <w:b/>
          <w:sz w:val="28"/>
          <w:szCs w:val="28"/>
          <w:lang w:eastAsia="ru-RU"/>
        </w:rPr>
      </w:pPr>
    </w:p>
    <w:p w:rsidR="003A0B7D" w:rsidRDefault="006B5BDF">
      <w:pPr>
        <w:contextualSpacing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г. Чита</w:t>
      </w:r>
    </w:p>
    <w:p w:rsidR="003A0B7D" w:rsidRDefault="003A0B7D">
      <w:pPr>
        <w:spacing w:after="160" w:line="259" w:lineRule="auto"/>
        <w:ind w:firstLine="708"/>
        <w:contextualSpacing/>
        <w:jc w:val="center"/>
        <w:rPr>
          <w:b/>
          <w:iCs/>
          <w:sz w:val="28"/>
          <w:szCs w:val="28"/>
          <w:lang w:eastAsia="ru-RU"/>
        </w:rPr>
      </w:pPr>
    </w:p>
    <w:p w:rsidR="003A0B7D" w:rsidRDefault="006B5BDF">
      <w:pPr>
        <w:spacing w:after="160" w:line="259" w:lineRule="auto"/>
        <w:ind w:firstLine="708"/>
        <w:contextualSpacing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  <w:lang w:eastAsia="ru-RU"/>
        </w:rPr>
        <w:t>Об утверждении Порядка</w:t>
      </w:r>
    </w:p>
    <w:p w:rsidR="003A0B7D" w:rsidRDefault="006B5BDF">
      <w:pPr>
        <w:spacing w:line="330" w:lineRule="atLeast"/>
        <w:contextualSpacing/>
        <w:jc w:val="center"/>
        <w:rPr>
          <w:b/>
          <w:iCs/>
          <w:sz w:val="28"/>
          <w:szCs w:val="28"/>
          <w:lang w:eastAsia="ru-RU"/>
        </w:rPr>
      </w:pPr>
      <w:r>
        <w:rPr>
          <w:b/>
          <w:sz w:val="28"/>
          <w:szCs w:val="28"/>
        </w:rPr>
        <w:t>распределения по видам спорта бюджетных ассигнований, доведенных Министерству физической культуры и спорта Забайкальского края на реализацию мероприятий календарного плана официальных спортивных мероприятий Забайкальского края</w:t>
      </w:r>
    </w:p>
    <w:p w:rsidR="003A0B7D" w:rsidRDefault="003A0B7D">
      <w:pPr>
        <w:spacing w:after="160" w:line="259" w:lineRule="auto"/>
        <w:ind w:firstLine="708"/>
        <w:contextualSpacing/>
        <w:jc w:val="center"/>
        <w:rPr>
          <w:sz w:val="28"/>
          <w:szCs w:val="28"/>
          <w:lang w:eastAsia="ru-RU"/>
        </w:rPr>
      </w:pPr>
    </w:p>
    <w:p w:rsidR="003A0B7D" w:rsidRDefault="006B5BDF">
      <w:pPr>
        <w:spacing w:after="160" w:line="259" w:lineRule="auto"/>
        <w:ind w:firstLine="708"/>
        <w:jc w:val="both"/>
        <w:rPr>
          <w:iCs/>
          <w:sz w:val="28"/>
          <w:szCs w:val="28"/>
          <w:lang w:eastAsia="ru-RU"/>
        </w:rPr>
      </w:pPr>
      <w:r>
        <w:rPr>
          <w:rFonts w:eastAsiaTheme="minorHAnsi"/>
          <w:sz w:val="28"/>
          <w:szCs w:val="28"/>
          <w:lang w:eastAsia="en-US"/>
        </w:rPr>
        <w:t>С целью повышения эффективно</w:t>
      </w:r>
      <w:r>
        <w:rPr>
          <w:rFonts w:eastAsiaTheme="minorHAnsi"/>
          <w:sz w:val="28"/>
          <w:szCs w:val="28"/>
          <w:lang w:eastAsia="en-US"/>
        </w:rPr>
        <w:t>сти и рациональности использования бюджетных ассигнований, мотивирования региональных спортивных федераций к достижению значимых спортивных результатов, приведения нормативно-правовой базы в соответствие с действующим законодательством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</w:t>
      </w:r>
    </w:p>
    <w:p w:rsidR="003A0B7D" w:rsidRDefault="003A0B7D">
      <w:pPr>
        <w:rPr>
          <w:rFonts w:eastAsia="Calibri"/>
          <w:sz w:val="22"/>
          <w:szCs w:val="22"/>
          <w:lang w:eastAsia="en-US"/>
        </w:rPr>
      </w:pPr>
    </w:p>
    <w:p w:rsidR="003A0B7D" w:rsidRDefault="006B5BDF">
      <w:pPr>
        <w:rPr>
          <w:b/>
          <w:bCs/>
          <w:spacing w:val="40"/>
          <w:sz w:val="32"/>
          <w:szCs w:val="32"/>
          <w:lang w:eastAsia="ru-RU"/>
        </w:rPr>
      </w:pPr>
      <w:r>
        <w:rPr>
          <w:b/>
          <w:bCs/>
          <w:spacing w:val="40"/>
          <w:sz w:val="32"/>
          <w:szCs w:val="32"/>
          <w:lang w:eastAsia="ru-RU"/>
        </w:rPr>
        <w:t>приказываю:</w:t>
      </w:r>
    </w:p>
    <w:p w:rsidR="003A0B7D" w:rsidRDefault="003A0B7D">
      <w:pPr>
        <w:spacing w:after="160" w:line="259" w:lineRule="auto"/>
        <w:rPr>
          <w:iCs/>
          <w:sz w:val="20"/>
          <w:szCs w:val="20"/>
        </w:rPr>
      </w:pPr>
    </w:p>
    <w:p w:rsidR="003A0B7D" w:rsidRDefault="006B5BDF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Утвердить порядок распределения </w:t>
      </w:r>
      <w:r>
        <w:rPr>
          <w:rFonts w:eastAsiaTheme="minorHAnsi"/>
          <w:sz w:val="28"/>
          <w:szCs w:val="28"/>
          <w:lang w:eastAsia="en-US"/>
        </w:rPr>
        <w:t>по видам спорта бюджетных ассигнований, доведенных Министерству физической культуры и спорта Забайкальского края на реализацию мероприятий календарного плана официальных физкультурных мероприятий и спортивных мероприятий Забайкальского края (Приложение 1).</w:t>
      </w:r>
    </w:p>
    <w:p w:rsidR="003A0B7D" w:rsidRDefault="006B5BDF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Утвердить оценку деятельности региональной спортивной федерации по видам спорта (расчет баллов) (Приложение 2).</w:t>
      </w:r>
    </w:p>
    <w:p w:rsidR="003A0B7D" w:rsidRDefault="006B5BDF" w:rsidP="006B5BDF">
      <w:pPr>
        <w:spacing w:after="160" w:line="259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 Признать утратившим силу Приказ Министерства физической культуры и спорта Забайкальского края от 25 марта 2026 года № 5-НПА «Об утвержден</w:t>
      </w:r>
      <w:r>
        <w:rPr>
          <w:rFonts w:eastAsiaTheme="minorHAnsi"/>
          <w:sz w:val="28"/>
          <w:szCs w:val="28"/>
          <w:lang w:eastAsia="en-US"/>
        </w:rPr>
        <w:t xml:space="preserve">ии Порядка распределения по видам спорта бюджетных ассигнований, доведенных Министерству физической культуры и спорта Забайкальского края на реализацию мероприятий календарного плана </w:t>
      </w:r>
      <w:r>
        <w:rPr>
          <w:rFonts w:eastAsiaTheme="minorHAnsi"/>
          <w:sz w:val="28"/>
          <w:szCs w:val="28"/>
          <w:lang w:eastAsia="en-US"/>
        </w:rPr>
        <w:lastRenderedPageBreak/>
        <w:t>официальных физкультурных мероприятий и спортивных мероприятий Забайкальс</w:t>
      </w:r>
      <w:r>
        <w:rPr>
          <w:rFonts w:eastAsiaTheme="minorHAnsi"/>
          <w:sz w:val="28"/>
          <w:szCs w:val="28"/>
          <w:lang w:eastAsia="en-US"/>
        </w:rPr>
        <w:t>кого края».</w:t>
      </w:r>
    </w:p>
    <w:p w:rsidR="003A0B7D" w:rsidRDefault="006B5BDF">
      <w:pPr>
        <w:shd w:val="clear" w:color="auto" w:fill="FFFFFF"/>
        <w:spacing w:after="160" w:line="259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Контроль за исполнением настоящего приказа возложить на заместителя министра А.Р.Акжигитова.</w:t>
      </w:r>
    </w:p>
    <w:p w:rsidR="003A0B7D" w:rsidRDefault="003A0B7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A0B7D" w:rsidRDefault="003A0B7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A0B7D" w:rsidRDefault="006B5BDF">
      <w:pPr>
        <w:tabs>
          <w:tab w:val="right" w:pos="9360"/>
        </w:tabs>
        <w:ind w:right="-5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И.о. министра</w:t>
      </w:r>
      <w:r>
        <w:rPr>
          <w:sz w:val="28"/>
          <w:szCs w:val="28"/>
          <w:lang w:eastAsia="ru-RU"/>
        </w:rPr>
        <w:tab/>
        <w:t>А.В. Бондарь</w:t>
      </w: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3A0B7D" w:rsidRDefault="003A0B7D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3A0B7D" w:rsidRDefault="006B5BDF">
      <w:pPr>
        <w:spacing w:line="330" w:lineRule="atLeas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1</w:t>
      </w:r>
    </w:p>
    <w:p w:rsidR="003A0B7D" w:rsidRDefault="003A0B7D">
      <w:pPr>
        <w:spacing w:line="330" w:lineRule="atLeast"/>
        <w:ind w:left="5103"/>
        <w:jc w:val="center"/>
        <w:rPr>
          <w:color w:val="000000" w:themeColor="text1"/>
          <w:sz w:val="28"/>
          <w:szCs w:val="28"/>
        </w:rPr>
      </w:pPr>
    </w:p>
    <w:p w:rsidR="003A0B7D" w:rsidRDefault="006B5BDF">
      <w:pPr>
        <w:spacing w:line="330" w:lineRule="atLeast"/>
        <w:ind w:left="5103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УТВЕРЖДЕНО</w:t>
      </w:r>
    </w:p>
    <w:p w:rsidR="003A0B7D" w:rsidRDefault="006B5BDF">
      <w:pPr>
        <w:spacing w:line="330" w:lineRule="atLeast"/>
        <w:ind w:left="5103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Приказом Министерства физической культуры и спорта Забайкальского края</w:t>
      </w:r>
    </w:p>
    <w:p w:rsidR="003A0B7D" w:rsidRDefault="006B5BDF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апреля 2026 г. № </w:t>
      </w:r>
      <w:r>
        <w:rPr>
          <w:sz w:val="28"/>
          <w:szCs w:val="28"/>
        </w:rPr>
        <w:t>-нпа</w:t>
      </w:r>
    </w:p>
    <w:p w:rsidR="003A0B7D" w:rsidRDefault="003A0B7D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3A0B7D" w:rsidRDefault="006B5BD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3A0B7D" w:rsidRDefault="006B5BDF">
      <w:pPr>
        <w:spacing w:line="33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распределения по видам спорта бюджетных ассигнований, доведенных Министерству физической культуры и спорта Забайкальского края на реализацию меропри</w:t>
      </w:r>
      <w:r>
        <w:rPr>
          <w:b/>
          <w:sz w:val="28"/>
          <w:szCs w:val="28"/>
        </w:rPr>
        <w:t>ятий календарного плана официальных спортивных мероприятий Забайкальского края</w:t>
      </w:r>
    </w:p>
    <w:p w:rsidR="003A0B7D" w:rsidRDefault="003A0B7D">
      <w:pPr>
        <w:spacing w:line="330" w:lineRule="atLeast"/>
        <w:jc w:val="center"/>
        <w:rPr>
          <w:b/>
          <w:color w:val="000000" w:themeColor="text1"/>
          <w:sz w:val="28"/>
          <w:szCs w:val="28"/>
        </w:rPr>
      </w:pPr>
    </w:p>
    <w:p w:rsidR="003A0B7D" w:rsidRDefault="006B5BDF">
      <w:pPr>
        <w:spacing w:line="33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1. Настоящий Порядок распределения по</w:t>
      </w:r>
      <w:r>
        <w:rPr>
          <w:color w:val="000000" w:themeColor="text1"/>
          <w:sz w:val="28"/>
          <w:szCs w:val="28"/>
        </w:rPr>
        <w:t xml:space="preserve"> видам спорта бюджетных ассигнований, доведенных Министерству физической культуры и спорта Забайкальского края на реализацию мероприятий календарного плана официальных спортивных мероприятий Забайкальского края разработан в целях обоснованного и эффективно</w:t>
      </w:r>
      <w:r>
        <w:rPr>
          <w:color w:val="000000" w:themeColor="text1"/>
          <w:sz w:val="28"/>
          <w:szCs w:val="28"/>
        </w:rPr>
        <w:t>го распределения бюджетных ассигнований, выделенных на реализацию мероприятий Календарного плана официальных спортивных мероприятий Министерства физической культуры и спорта Забайкальского края по разделу бюджетной классификации 1103 (далее – календарный п</w:t>
      </w:r>
      <w:r>
        <w:rPr>
          <w:color w:val="000000" w:themeColor="text1"/>
          <w:sz w:val="28"/>
          <w:szCs w:val="28"/>
        </w:rPr>
        <w:t>лан спортивных мероприятий), реализации основных принципов государственно-общественного управления системой физической культуры и спорта, повышения мотивации к активной и систематической деятельности региональных спортивных федераций.</w:t>
      </w:r>
    </w:p>
    <w:p w:rsidR="003A0B7D" w:rsidRDefault="006B5BDF">
      <w:pPr>
        <w:spacing w:line="330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Распределение межд</w:t>
      </w:r>
      <w:r>
        <w:rPr>
          <w:color w:val="000000" w:themeColor="text1"/>
          <w:sz w:val="28"/>
          <w:szCs w:val="28"/>
        </w:rPr>
        <w:t>у видами спорта бюджетных ассигнований, доведенных Министерству физической культуры и спорта Забайкальского края на реализацию мероприятий календарного плана официальных спортивных мероприятий Забайкальского края (далее – ассигнования) осуществляется следу</w:t>
      </w:r>
      <w:r>
        <w:rPr>
          <w:color w:val="000000" w:themeColor="text1"/>
          <w:sz w:val="28"/>
          <w:szCs w:val="28"/>
        </w:rPr>
        <w:t>ющим образом.</w:t>
      </w:r>
    </w:p>
    <w:p w:rsidR="003A0B7D" w:rsidRDefault="006B5BDF">
      <w:pPr>
        <w:spacing w:line="33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на организацию и проведение официальных спортивных мероприятий и обеспечение участия спортивных сборных команд Забайкальского края в спортивных мероприятиях в размере не менее 60% от объема выделенных ассигнований на очередной финансовый г</w:t>
      </w:r>
      <w:r>
        <w:rPr>
          <w:color w:val="000000" w:themeColor="text1"/>
          <w:sz w:val="28"/>
          <w:szCs w:val="28"/>
        </w:rPr>
        <w:t>од.</w:t>
      </w:r>
    </w:p>
    <w:p w:rsidR="003A0B7D" w:rsidRDefault="006B5BDF">
      <w:pPr>
        <w:spacing w:line="330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на приобретение </w:t>
      </w:r>
      <w:bookmarkStart w:id="0" w:name="_Hlk224741974"/>
      <w:r>
        <w:rPr>
          <w:color w:val="000000" w:themeColor="text1"/>
          <w:sz w:val="28"/>
          <w:szCs w:val="28"/>
        </w:rPr>
        <w:t>наградной продукции, для награждения победителей и призеров официальных спортивных мероприятий, проводимых на территории Забайкальского края</w:t>
      </w:r>
      <w:bookmarkEnd w:id="0"/>
      <w:r>
        <w:rPr>
          <w:color w:val="000000" w:themeColor="text1"/>
          <w:sz w:val="28"/>
          <w:szCs w:val="28"/>
        </w:rPr>
        <w:t>, в размере не более 10% от объема выделенных ассигнований на очередной финансовый год;</w:t>
      </w:r>
    </w:p>
    <w:p w:rsidR="003A0B7D" w:rsidRDefault="006B5BDF">
      <w:pPr>
        <w:spacing w:line="330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 м</w:t>
      </w:r>
      <w:r>
        <w:rPr>
          <w:color w:val="000000" w:themeColor="text1"/>
          <w:sz w:val="28"/>
          <w:szCs w:val="28"/>
        </w:rPr>
        <w:t xml:space="preserve">едико-биологическое обеспечение спортсменов спортивных сборных команд Забайкальского края и медицинское обслуживание </w:t>
      </w:r>
      <w:r>
        <w:rPr>
          <w:color w:val="000000" w:themeColor="text1"/>
          <w:sz w:val="28"/>
          <w:szCs w:val="28"/>
        </w:rPr>
        <w:lastRenderedPageBreak/>
        <w:t>спортивных мероприятий в размере не более 5% от объема выделенных ассигнований на очередной финансовый год;</w:t>
      </w:r>
    </w:p>
    <w:p w:rsidR="003A0B7D" w:rsidRDefault="006B5BDF">
      <w:pPr>
        <w:spacing w:line="330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 организацию и проведение з</w:t>
      </w:r>
      <w:r>
        <w:rPr>
          <w:color w:val="000000" w:themeColor="text1"/>
          <w:sz w:val="28"/>
          <w:szCs w:val="28"/>
        </w:rPr>
        <w:t>начимых для Забайкальского края всероссийских и международных спортивных мероприятий, перечень которых утверждается Министерством физической культуры и спорта Забайкальского края, в размере 20% от объема выделенных ассигнований на очередной финансовый год;</w:t>
      </w:r>
    </w:p>
    <w:p w:rsidR="003A0B7D" w:rsidRDefault="006B5BDF">
      <w:pPr>
        <w:spacing w:line="33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финансирование непредвиденных расходов, связанных с реализацией мероприятий календарного плана спортивных мероприятий, в размере 5% от объема выделенных ассигнований на очередной финансовый год.</w:t>
      </w:r>
    </w:p>
    <w:p w:rsidR="003A0B7D" w:rsidRDefault="006B5BDF">
      <w:pPr>
        <w:pStyle w:val="af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Распределение бюджетных ассигнований на организацию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проведение официальных спортивных мероприятий и обеспечение участия спортивных сборных команд Забайкальского края в спортивных мероприятиях производится между аккредитованными региональными спортивными федерациями следующим образом.</w:t>
      </w:r>
    </w:p>
    <w:p w:rsidR="003A0B7D" w:rsidRDefault="006B5BDF">
      <w:pPr>
        <w:pStyle w:val="af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Ассигнования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видам спорта устанавливаются путем сложения сумм базового финансирования и количества баллов, полученных аккредитованными региональными спортивными федерациями в стоимостном выражении.</w:t>
      </w:r>
    </w:p>
    <w:p w:rsidR="003A0B7D" w:rsidRDefault="006B5BDF">
      <w:pPr>
        <w:pStyle w:val="af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Базовое финансирование устанавливается в следующем размере:</w:t>
      </w:r>
    </w:p>
    <w:p w:rsidR="003A0B7D" w:rsidRDefault="006B5BDF">
      <w:pPr>
        <w:pStyle w:val="af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Базо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вые виды спорта – 700 000,00 руб.;</w:t>
      </w:r>
    </w:p>
    <w:p w:rsidR="003A0B7D" w:rsidRDefault="006B5BDF">
      <w:pPr>
        <w:pStyle w:val="af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 каждого кандидата в члены спортивной сборной команды РФ:</w:t>
      </w:r>
    </w:p>
    <w:p w:rsidR="003A0B7D" w:rsidRDefault="006B5BD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Основной состав – 100 000,00 руб.;</w:t>
      </w:r>
    </w:p>
    <w:p w:rsidR="003A0B7D" w:rsidRDefault="006B5BD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Резервный состав- 50 000,000 руб. </w:t>
      </w:r>
    </w:p>
    <w:p w:rsidR="003A0B7D" w:rsidRDefault="006B5BDF">
      <w:pPr>
        <w:pStyle w:val="af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 Количество баллов для каждой аккредитованной региональной спортивной федерации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пределяется посредством их сложения:</w:t>
      </w:r>
    </w:p>
    <w:p w:rsidR="003A0B7D" w:rsidRDefault="006B5BDF">
      <w:pPr>
        <w:pStyle w:val="af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каждого спортсмена, проходящего спортивную подготовку на этапе совершенствования спортивного мастерства или высшего спортивного мастерства;</w:t>
      </w:r>
    </w:p>
    <w:p w:rsidR="003A0B7D" w:rsidRDefault="006B5BDF">
      <w:pPr>
        <w:pStyle w:val="af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каждого спортсмена члена спортивной сборной команды Забайкальского края,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получившего спортивное звание (почетное спортивное звание);</w:t>
      </w:r>
    </w:p>
    <w:p w:rsidR="003A0B7D" w:rsidRDefault="006B5BDF">
      <w:pPr>
        <w:pStyle w:val="af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каждого тренера, тренера – преподавателя, осуществляющего подготовку спортивного резерва;</w:t>
      </w:r>
    </w:p>
    <w:p w:rsidR="003A0B7D" w:rsidRDefault="006B5BDF">
      <w:pPr>
        <w:pStyle w:val="af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результаты выступлений членов спортивных сборных команд Забайкальского края на официальных всеросси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йских соревнованиях, международных спортивных соревнованиях по «олимпийским дисциплинам»;</w:t>
      </w:r>
    </w:p>
    <w:p w:rsidR="003A0B7D" w:rsidRDefault="006B5BDF">
      <w:pPr>
        <w:pStyle w:val="af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результаты выступлений членов спортивных сборных команд Забайкальского края на официальных всероссийских соревнованиях, международных спортивных соревнованиях по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неолимпийским дисциплинам»;</w:t>
      </w:r>
    </w:p>
    <w:p w:rsidR="003A0B7D" w:rsidRDefault="006B5BDF">
      <w:pPr>
        <w:ind w:firstLine="708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за сохранение количества проживающих на территории Забайкальского края спортсменов, имеющих спортивные звания «Мастер спорта России», «Мастер спорта России международного класса», почетное спортивное звание «Заслуженный мастер с</w:t>
      </w:r>
      <w:r>
        <w:rPr>
          <w:color w:val="000000"/>
          <w:sz w:val="28"/>
          <w:szCs w:val="28"/>
          <w:lang w:eastAsia="ru-RU"/>
        </w:rPr>
        <w:t>порта России»;</w:t>
      </w:r>
    </w:p>
    <w:p w:rsidR="003A0B7D" w:rsidRDefault="006B5BDF">
      <w:pPr>
        <w:ind w:firstLine="708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 наличие официальных, действующих групп в социальных сетях, разрешенных на территории Российской Федерации;</w:t>
      </w:r>
    </w:p>
    <w:p w:rsidR="003A0B7D" w:rsidRDefault="006B5BDF">
      <w:pPr>
        <w:ind w:firstLine="708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 отсутствие нарушений антидопинговых правил;</w:t>
      </w:r>
    </w:p>
    <w:p w:rsidR="003A0B7D" w:rsidRDefault="006B5BD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за </w:t>
      </w:r>
      <w:r>
        <w:rPr>
          <w:color w:val="000000"/>
          <w:sz w:val="28"/>
          <w:szCs w:val="28"/>
          <w:lang w:eastAsia="ru-RU"/>
        </w:rPr>
        <w:t>наличие подразделений, представителей аккредитованной региональной спортивной федерации в муниципальных образованиях Забайкальского края.</w:t>
      </w:r>
    </w:p>
    <w:p w:rsidR="003A0B7D" w:rsidRDefault="006B5B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Полученное количество баллов умножается отдельно на каждый коэффициент согласно приложению 2.</w:t>
      </w:r>
    </w:p>
    <w:p w:rsidR="003A0B7D" w:rsidRDefault="006B5BD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3.5. Количество пол</w:t>
      </w:r>
      <w:r>
        <w:rPr>
          <w:color w:val="000000" w:themeColor="text1"/>
          <w:sz w:val="28"/>
          <w:szCs w:val="28"/>
        </w:rPr>
        <w:t>ученных баллов в пунктах 3.3 и 3.4 суммируются.</w:t>
      </w:r>
    </w:p>
    <w:p w:rsidR="003A0B7D" w:rsidRDefault="006B5BDF">
      <w:pPr>
        <w:ind w:firstLine="708"/>
        <w:jc w:val="both"/>
        <w:rPr>
          <w:b/>
          <w:bCs/>
          <w:color w:val="000000"/>
          <w:sz w:val="28"/>
          <w:szCs w:val="28"/>
          <w:highlight w:val="yellow"/>
          <w:lang w:eastAsia="ru-RU"/>
        </w:rPr>
      </w:pPr>
      <w:r>
        <w:rPr>
          <w:color w:val="000000" w:themeColor="text1"/>
          <w:sz w:val="28"/>
          <w:szCs w:val="28"/>
        </w:rPr>
        <w:t>3.6. Стоимость одного балла определяется делением объема ассигнований, за вычетом базового финансирования установленного аккредитованным спортивным федерациям, к общему количеству баллов, набранных аккредитов</w:t>
      </w:r>
      <w:r>
        <w:rPr>
          <w:color w:val="000000" w:themeColor="text1"/>
          <w:sz w:val="28"/>
          <w:szCs w:val="28"/>
        </w:rPr>
        <w:t>анными региональными спортивными федерациями.</w:t>
      </w:r>
    </w:p>
    <w:p w:rsidR="003A0B7D" w:rsidRDefault="006B5BD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3.7. Ассигнования по видам спорта не распределяются на </w:t>
      </w:r>
      <w:bookmarkStart w:id="1" w:name="_Hlk224741916"/>
      <w:r>
        <w:rPr>
          <w:color w:val="000000" w:themeColor="text1"/>
          <w:sz w:val="28"/>
          <w:szCs w:val="28"/>
        </w:rPr>
        <w:t>аккредитованные спортивные федерации, которые набрали по результатам расчета 10 и менее баллов</w:t>
      </w:r>
      <w:bookmarkEnd w:id="1"/>
      <w:r>
        <w:rPr>
          <w:color w:val="000000" w:themeColor="text1"/>
          <w:sz w:val="28"/>
          <w:szCs w:val="28"/>
        </w:rPr>
        <w:t>. Данные спортивные федерации обеспечиваются наградной продук</w:t>
      </w:r>
      <w:r>
        <w:rPr>
          <w:color w:val="000000" w:themeColor="text1"/>
          <w:sz w:val="28"/>
          <w:szCs w:val="28"/>
        </w:rPr>
        <w:t>цией, для награждения победителей и призеров официальных спортивных мероприятий, проводимых на территории Забайкальского края, медико-биологическим обеспечением спортсменов спортивных сборных команд Забайкальского края и медицинским обслуживанием официальн</w:t>
      </w:r>
      <w:r>
        <w:rPr>
          <w:color w:val="000000" w:themeColor="text1"/>
          <w:sz w:val="28"/>
          <w:szCs w:val="28"/>
        </w:rPr>
        <w:t>ых спортивных мероприятий, проводимых на территории Забайкальского края.</w:t>
      </w:r>
    </w:p>
    <w:p w:rsidR="003A0B7D" w:rsidRDefault="006B5BD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3.8. Показатели (количество баллов и объем ассигнований) округляются до целых значений. </w:t>
      </w:r>
    </w:p>
    <w:p w:rsidR="003A0B7D" w:rsidRDefault="006B5BD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3.9. По ходатайству региональных спортивных федераций о дополнительном финансировании в Минист</w:t>
      </w:r>
      <w:r>
        <w:rPr>
          <w:color w:val="000000" w:themeColor="text1"/>
          <w:sz w:val="28"/>
          <w:szCs w:val="28"/>
        </w:rPr>
        <w:t>ерство физической культуры и спорта Забайкальского края, лимиты бюджетных ассигнований могут быть увеличены при наличии дополнительных денежных средств в Министерстве физической культуры и спорта Забайкальского края.</w:t>
      </w:r>
    </w:p>
    <w:p w:rsidR="003A0B7D" w:rsidRDefault="006B5BD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При распределении бюджетных ассигновани</w:t>
      </w:r>
      <w:r>
        <w:rPr>
          <w:sz w:val="28"/>
          <w:szCs w:val="28"/>
        </w:rPr>
        <w:t>й не допускается образование кредиторской задолженности и принятия сверх лимитных обязательств за счет бюджета Забайкальского края</w:t>
      </w:r>
    </w:p>
    <w:p w:rsidR="003A0B7D" w:rsidRDefault="006B5BD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3.10. В случае неиспользования распределенных лимитов бюджетных ассигнований региональными спортивными федерациями, выделенны</w:t>
      </w:r>
      <w:r>
        <w:rPr>
          <w:color w:val="000000" w:themeColor="text1"/>
          <w:sz w:val="28"/>
          <w:szCs w:val="28"/>
        </w:rPr>
        <w:t>х на развитие вида спорта, Министерство физической культуры и спорта Забайкальского края вправе уменьшить данные лимиты в одностороннем порядке.</w:t>
      </w:r>
    </w:p>
    <w:p w:rsidR="003A0B7D" w:rsidRDefault="006B5BD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Министерство физической культуры и спорта Забайкальского края вправе определять целесообразность участия спо</w:t>
      </w:r>
      <w:r>
        <w:rPr>
          <w:color w:val="000000" w:themeColor="text1"/>
          <w:sz w:val="28"/>
          <w:szCs w:val="28"/>
        </w:rPr>
        <w:t xml:space="preserve">ртивных сборных команд Забайкальского края в мероприятиях, предусмотренных Календарным </w:t>
      </w:r>
      <w:r>
        <w:rPr>
          <w:color w:val="000000" w:themeColor="text1"/>
          <w:sz w:val="28"/>
          <w:szCs w:val="28"/>
        </w:rPr>
        <w:lastRenderedPageBreak/>
        <w:t>планом официальных физкультурных мероприятий и спортивных мероприятий Забайкальского края.</w:t>
      </w:r>
    </w:p>
    <w:p w:rsidR="003A0B7D" w:rsidRDefault="006B5BD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Распределение объема бюджетных ассигнований, направляемых на организацию и </w:t>
      </w:r>
      <w:r>
        <w:rPr>
          <w:color w:val="000000" w:themeColor="text1"/>
          <w:sz w:val="28"/>
          <w:szCs w:val="28"/>
        </w:rPr>
        <w:t>проведение официальных спортивных мероприятий и обеспечение участия спортивных сборных команд Забайкальского края в спортивных мероприятиях, осуществляется комиссией Министерства физической культуры и спорта Забайкальского края в соответствии с настоящим П</w:t>
      </w:r>
      <w:r>
        <w:rPr>
          <w:color w:val="000000" w:themeColor="text1"/>
          <w:sz w:val="28"/>
          <w:szCs w:val="28"/>
        </w:rPr>
        <w:t>орядком.</w:t>
      </w:r>
    </w:p>
    <w:p w:rsidR="003A0B7D" w:rsidRDefault="006B5BD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Распределение объема бюджетных ассигнований, направляемых на организацию и проведение официальных спортивных мероприятий и обеспечение участия спортивных сборных команд Забайкальского края в спортивных мероприятиях осуществляется один раз в год</w:t>
      </w:r>
      <w:r>
        <w:rPr>
          <w:color w:val="000000" w:themeColor="text1"/>
          <w:sz w:val="28"/>
          <w:szCs w:val="28"/>
        </w:rPr>
        <w:t>. Информация о результатах распределения бюджетных ассигнований размещается на официальном сайте Министерства физической культуры и спорта Забайкальского края в информационно-телекоммуникационной сети «Интернет» в течение 10 рабочих дней, со дня принятия р</w:t>
      </w:r>
      <w:r>
        <w:rPr>
          <w:color w:val="000000" w:themeColor="text1"/>
          <w:sz w:val="28"/>
          <w:szCs w:val="28"/>
        </w:rPr>
        <w:t>ешения комиссией.</w:t>
      </w:r>
    </w:p>
    <w:p w:rsidR="003A0B7D" w:rsidRDefault="006B5BD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ab/>
        <w:t>Расходование бюджетных ассигнований производится в соответствии с действующими нормами расходов, нормативно-правовыми и нормативными актами, регулирующими порядок организации и проведения спортивных мероприятий, порядок организации вые</w:t>
      </w:r>
      <w:r>
        <w:rPr>
          <w:color w:val="000000" w:themeColor="text1"/>
          <w:sz w:val="28"/>
          <w:szCs w:val="28"/>
        </w:rPr>
        <w:t>здов спортсменов на спортивные соревнования и тренировочные мероприятия.</w:t>
      </w:r>
    </w:p>
    <w:p w:rsidR="003A0B7D" w:rsidRDefault="006B5BD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В случае уменьшения объема бюджетных ассигнований выделенных на организацию и проведение официальных спортивных мероприятий и обеспечение участия спортивных сборных команд Забайкал</w:t>
      </w:r>
      <w:r>
        <w:rPr>
          <w:color w:val="000000" w:themeColor="text1"/>
          <w:sz w:val="28"/>
          <w:szCs w:val="28"/>
        </w:rPr>
        <w:t>ьского края в спортивных мероприятиях в течение финансового года, объем утвержденных бюджетных ассигнований уменьшается пропорционально по каждому виду спорта.</w:t>
      </w:r>
    </w:p>
    <w:p w:rsidR="003A0B7D" w:rsidRDefault="003A0B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0B7D" w:rsidRDefault="003A0B7D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3A0B7D" w:rsidRDefault="003A0B7D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3A0B7D" w:rsidRDefault="003A0B7D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3A0B7D" w:rsidRDefault="003A0B7D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3A0B7D" w:rsidRDefault="003A0B7D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3A0B7D" w:rsidRDefault="003A0B7D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3A0B7D" w:rsidRDefault="003A0B7D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3A0B7D" w:rsidRDefault="006B5BDF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</w:p>
    <w:p w:rsidR="003A0B7D" w:rsidRDefault="006B5BDF">
      <w:pPr>
        <w:spacing w:line="330" w:lineRule="atLeas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2</w:t>
      </w:r>
    </w:p>
    <w:p w:rsidR="003A0B7D" w:rsidRDefault="003A0B7D">
      <w:pPr>
        <w:spacing w:line="330" w:lineRule="atLeast"/>
        <w:ind w:left="5103"/>
        <w:jc w:val="center"/>
        <w:rPr>
          <w:color w:val="000000" w:themeColor="text1"/>
          <w:sz w:val="28"/>
          <w:szCs w:val="28"/>
        </w:rPr>
      </w:pPr>
    </w:p>
    <w:p w:rsidR="003A0B7D" w:rsidRDefault="006B5BDF">
      <w:pPr>
        <w:spacing w:line="330" w:lineRule="atLeast"/>
        <w:ind w:left="5103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УТВЕРЖДЕНО</w:t>
      </w:r>
    </w:p>
    <w:p w:rsidR="003A0B7D" w:rsidRDefault="006B5BDF">
      <w:pPr>
        <w:spacing w:line="330" w:lineRule="atLeast"/>
        <w:ind w:left="5103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Приказом Министерства физической культуры и спорта Забайкальского края</w:t>
      </w:r>
    </w:p>
    <w:p w:rsidR="003A0B7D" w:rsidRDefault="006B5BDF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апреля 2026 г. № </w:t>
      </w:r>
      <w:bookmarkStart w:id="2" w:name="_GoBack"/>
      <w:bookmarkEnd w:id="2"/>
      <w:r>
        <w:rPr>
          <w:sz w:val="28"/>
          <w:szCs w:val="28"/>
        </w:rPr>
        <w:t>-нпа</w:t>
      </w:r>
    </w:p>
    <w:p w:rsidR="003A0B7D" w:rsidRDefault="003A0B7D">
      <w:pPr>
        <w:pStyle w:val="13"/>
        <w:ind w:left="5040"/>
        <w:jc w:val="right"/>
        <w:rPr>
          <w:rFonts w:ascii="Times New Roman" w:hAnsi="Times New Roman" w:cs="Times New Roman"/>
          <w:sz w:val="28"/>
          <w:szCs w:val="28"/>
        </w:rPr>
      </w:pPr>
    </w:p>
    <w:p w:rsidR="003A0B7D" w:rsidRDefault="006B5B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расчета объема бюджетных ассигнований на виды спорта</w:t>
      </w:r>
    </w:p>
    <w:p w:rsidR="003A0B7D" w:rsidRDefault="003A0B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0B7D" w:rsidRDefault="006B5B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спорта: ________________________</w:t>
      </w:r>
    </w:p>
    <w:p w:rsidR="003A0B7D" w:rsidRDefault="006B5B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спортивной федерации: 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</w:p>
    <w:p w:rsidR="003A0B7D" w:rsidRDefault="003A0B7D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5091" w:type="pct"/>
        <w:tblLayout w:type="fixed"/>
        <w:tblLook w:val="04A0" w:firstRow="1" w:lastRow="0" w:firstColumn="1" w:lastColumn="0" w:noHBand="0" w:noVBand="1"/>
      </w:tblPr>
      <w:tblGrid>
        <w:gridCol w:w="2589"/>
        <w:gridCol w:w="187"/>
        <w:gridCol w:w="359"/>
        <w:gridCol w:w="713"/>
        <w:gridCol w:w="1214"/>
        <w:gridCol w:w="528"/>
        <w:gridCol w:w="1263"/>
        <w:gridCol w:w="477"/>
        <w:gridCol w:w="1052"/>
        <w:gridCol w:w="18"/>
        <w:gridCol w:w="273"/>
        <w:gridCol w:w="1070"/>
      </w:tblGrid>
      <w:tr w:rsidR="003A0B7D">
        <w:tc>
          <w:tcPr>
            <w:tcW w:w="5000" w:type="pct"/>
            <w:gridSpan w:val="1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 на этапах совершенствования спортивного мастерства и высшего спортивного мастерства (по данным статистической отчетности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-ФК, 3-АФК за отчетный период 20____ год) </w:t>
            </w:r>
          </w:p>
        </w:tc>
      </w:tr>
      <w:tr w:rsidR="003A0B7D">
        <w:tc>
          <w:tcPr>
            <w:tcW w:w="1329" w:type="pct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269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сокращения</w:t>
            </w:r>
          </w:p>
        </w:tc>
        <w:tc>
          <w:tcPr>
            <w:tcW w:w="919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(за каждого)</w:t>
            </w:r>
          </w:p>
        </w:tc>
        <w:tc>
          <w:tcPr>
            <w:tcW w:w="794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(чел.)</w:t>
            </w:r>
          </w:p>
        </w:tc>
        <w:tc>
          <w:tcPr>
            <w:tcW w:w="689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3A0B7D">
        <w:tc>
          <w:tcPr>
            <w:tcW w:w="1329" w:type="pct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 совершенствования</w:t>
            </w:r>
          </w:p>
        </w:tc>
        <w:tc>
          <w:tcPr>
            <w:tcW w:w="1269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ССМ</w:t>
            </w:r>
          </w:p>
        </w:tc>
        <w:tc>
          <w:tcPr>
            <w:tcW w:w="919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94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  <w:gridSpan w:val="2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329" w:type="pct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высшего спортивного мастерства</w:t>
            </w:r>
          </w:p>
        </w:tc>
        <w:tc>
          <w:tcPr>
            <w:tcW w:w="1269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ВСМ</w:t>
            </w:r>
          </w:p>
        </w:tc>
        <w:tc>
          <w:tcPr>
            <w:tcW w:w="919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  <w:gridSpan w:val="2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5000" w:type="pct"/>
            <w:gridSpan w:val="1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Присвоение в отчетном году спортивных званий «Мастер спорта России», «Мастер спорта России международного класса», почетных спортивных званий «Заслуженный мастер спорта России», «Заслуженный тренер России» (по приказам Министерства спорта за период с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15.10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.20__ г. по 15.10.20__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</w:tc>
      </w:tr>
      <w:tr w:rsidR="003A0B7D">
        <w:tc>
          <w:tcPr>
            <w:tcW w:w="1329" w:type="pct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спорта России</w:t>
            </w:r>
          </w:p>
        </w:tc>
        <w:tc>
          <w:tcPr>
            <w:tcW w:w="1269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919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  <w:gridSpan w:val="2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B7D">
        <w:tc>
          <w:tcPr>
            <w:tcW w:w="1329" w:type="pct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спорта России международного класса</w:t>
            </w:r>
          </w:p>
        </w:tc>
        <w:tc>
          <w:tcPr>
            <w:tcW w:w="1269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МСМК</w:t>
            </w:r>
          </w:p>
        </w:tc>
        <w:tc>
          <w:tcPr>
            <w:tcW w:w="919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  <w:gridSpan w:val="2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B7D">
        <w:tc>
          <w:tcPr>
            <w:tcW w:w="1329" w:type="pct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Заслуженный мастер спорта  России</w:t>
            </w:r>
          </w:p>
        </w:tc>
        <w:tc>
          <w:tcPr>
            <w:tcW w:w="1269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ЗМС</w:t>
            </w:r>
          </w:p>
        </w:tc>
        <w:tc>
          <w:tcPr>
            <w:tcW w:w="919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4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  <w:gridSpan w:val="2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B7D">
        <w:tc>
          <w:tcPr>
            <w:tcW w:w="1329" w:type="pct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Заслуженный тренер России</w:t>
            </w:r>
          </w:p>
        </w:tc>
        <w:tc>
          <w:tcPr>
            <w:tcW w:w="1269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ЗТР</w:t>
            </w:r>
          </w:p>
        </w:tc>
        <w:tc>
          <w:tcPr>
            <w:tcW w:w="919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4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pct"/>
            <w:gridSpan w:val="2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B7D">
        <w:tc>
          <w:tcPr>
            <w:tcW w:w="5000" w:type="pct"/>
            <w:gridSpan w:val="1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тренеров, тренеров-преподавателей, осуществляющих подготовку спортивного резерва (по данным статистической отчетности 5-ФК, 3-АФК за отчетный период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20___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0B7D">
        <w:tc>
          <w:tcPr>
            <w:tcW w:w="1329" w:type="pct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тренер, тренер-преподаватель</w:t>
            </w:r>
          </w:p>
        </w:tc>
        <w:tc>
          <w:tcPr>
            <w:tcW w:w="1269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785" w:type="pct"/>
            <w:gridSpan w:val="2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5000" w:type="pct"/>
            <w:gridSpan w:val="1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выступления в соревнованиях спортивных сборных команд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Забайкальского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виду спорта согласно Единому календарному плану межрегиональных, всероссийских, международных, физкультурных и спортивных мероприятий Минспорта России (по данным официа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льных протоколов соревнований за период с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15.11.20__ г. по 15.11.20__ г.)</w:t>
            </w:r>
          </w:p>
        </w:tc>
      </w:tr>
      <w:tr w:rsidR="003A0B7D">
        <w:tc>
          <w:tcPr>
            <w:tcW w:w="1425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50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сокращения</w:t>
            </w: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689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мест</w:t>
            </w:r>
          </w:p>
        </w:tc>
        <w:tc>
          <w:tcPr>
            <w:tcW w:w="549" w:type="pct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3A0B7D">
        <w:tc>
          <w:tcPr>
            <w:tcW w:w="1425" w:type="pct"/>
            <w:gridSpan w:val="2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игры</w:t>
            </w:r>
          </w:p>
        </w:tc>
        <w:tc>
          <w:tcPr>
            <w:tcW w:w="550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ОИ</w:t>
            </w:r>
          </w:p>
        </w:tc>
        <w:tc>
          <w:tcPr>
            <w:tcW w:w="894" w:type="pct"/>
            <w:gridSpan w:val="2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pct"/>
            <w:gridSpan w:val="2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 w:val="restart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425" w:type="pct"/>
            <w:gridSpan w:val="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мира</w:t>
            </w:r>
          </w:p>
        </w:tc>
        <w:tc>
          <w:tcPr>
            <w:tcW w:w="550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ЧМ</w:t>
            </w: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 w:val="restart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425" w:type="pct"/>
            <w:gridSpan w:val="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Мира</w:t>
            </w:r>
          </w:p>
        </w:tc>
        <w:tc>
          <w:tcPr>
            <w:tcW w:w="550" w:type="pct"/>
            <w:gridSpan w:val="2"/>
          </w:tcPr>
          <w:p w:rsidR="003A0B7D" w:rsidRDefault="006B5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</w:t>
            </w: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 w:val="restart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425" w:type="pct"/>
            <w:gridSpan w:val="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Европы</w:t>
            </w:r>
          </w:p>
        </w:tc>
        <w:tc>
          <w:tcPr>
            <w:tcW w:w="550" w:type="pct"/>
            <w:gridSpan w:val="2"/>
          </w:tcPr>
          <w:p w:rsidR="003A0B7D" w:rsidRDefault="006B5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</w:t>
            </w: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 w:val="restart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425" w:type="pct"/>
            <w:gridSpan w:val="2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(финал)</w:t>
            </w:r>
          </w:p>
        </w:tc>
        <w:tc>
          <w:tcPr>
            <w:tcW w:w="550" w:type="pct"/>
            <w:gridSpan w:val="2"/>
          </w:tcPr>
          <w:p w:rsidR="003A0B7D" w:rsidRDefault="006B5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 w:val="restart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425" w:type="pct"/>
            <w:gridSpan w:val="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Европы</w:t>
            </w:r>
          </w:p>
        </w:tc>
        <w:tc>
          <w:tcPr>
            <w:tcW w:w="550" w:type="pct"/>
            <w:gridSpan w:val="2"/>
          </w:tcPr>
          <w:p w:rsidR="003A0B7D" w:rsidRDefault="006B5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</w:t>
            </w: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 w:val="restart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425" w:type="pct"/>
            <w:gridSpan w:val="2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Европы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(финал)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0" w:type="pct"/>
            <w:gridSpan w:val="2"/>
          </w:tcPr>
          <w:p w:rsidR="003A0B7D" w:rsidRDefault="006B5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</w:t>
            </w: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 w:val="restart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425" w:type="pct"/>
            <w:gridSpan w:val="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550" w:type="pct"/>
            <w:gridSpan w:val="2"/>
          </w:tcPr>
          <w:p w:rsidR="003A0B7D" w:rsidRDefault="006B5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ЧР</w:t>
            </w: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 w:val="restart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425" w:type="pct"/>
            <w:gridSpan w:val="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России</w:t>
            </w:r>
          </w:p>
        </w:tc>
        <w:tc>
          <w:tcPr>
            <w:tcW w:w="550" w:type="pct"/>
            <w:gridSpan w:val="2"/>
          </w:tcPr>
          <w:p w:rsidR="003A0B7D" w:rsidRDefault="006B5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 w:val="restart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425" w:type="pct"/>
            <w:gridSpan w:val="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России</w:t>
            </w:r>
          </w:p>
        </w:tc>
        <w:tc>
          <w:tcPr>
            <w:tcW w:w="550" w:type="pct"/>
            <w:gridSpan w:val="2"/>
          </w:tcPr>
          <w:p w:rsidR="003A0B7D" w:rsidRDefault="006B5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</w:t>
            </w: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 w:val="restart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975" w:type="pct"/>
            <w:gridSpan w:val="4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5000" w:type="pct"/>
            <w:gridSpan w:val="1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количества проживающих на территории Забайкальского края спортсменов, имеющих спортивные звания «Мастер спорта России», «Мастер спорта России международного класса», почетное спортивное звание «Заслуженный мастер спорта России» (по данным статис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тической отчетности 5-ФК, 3-АФК за отчетный период 20____ год)</w:t>
            </w:r>
          </w:p>
        </w:tc>
      </w:tr>
      <w:tr w:rsidR="003A0B7D">
        <w:tc>
          <w:tcPr>
            <w:tcW w:w="2869" w:type="pct"/>
            <w:gridSpan w:val="6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689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549" w:type="pct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3A0B7D">
        <w:tc>
          <w:tcPr>
            <w:tcW w:w="2869" w:type="pct"/>
            <w:gridSpan w:val="6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количества проживающих на территории Забайкальского края спортсменов, имеющих спортивные звания «Мастер спорта России», «Мастер спорта России международного класса», почетное спортивное звание «Заслуженный мастер спорта России» на уровне предыдущего года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2869" w:type="pct"/>
            <w:gridSpan w:val="6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проживающих на территории Забайкальского края спортсменов, имеющих спортивные звания «Мастер спорта России», «Мастер спорта России международного класса», почетное спортивное звание «Заслуженный мастер спорта России» до 5 челове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к уровню предыдущего года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Минус 5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2869" w:type="pct"/>
            <w:gridSpan w:val="6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на 6 и более человек количества проживающих на территории Забайкальского края спортсменов, имеющих спортивные звания «Мастер спорта России», «Мастер спорта России международного класса», почетное спортивное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звание «Заслуженный мастер спорта России» к уровню предыдущего года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Минус 10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5000" w:type="pct"/>
            <w:gridSpan w:val="1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официальных, действующих групп в социальных сетях, разрешенных на территории Российской Федерации</w:t>
            </w:r>
          </w:p>
        </w:tc>
      </w:tr>
      <w:tr w:rsidR="003A0B7D">
        <w:tc>
          <w:tcPr>
            <w:tcW w:w="2869" w:type="pct"/>
            <w:gridSpan w:val="6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689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549" w:type="pct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3A0B7D">
        <w:tc>
          <w:tcPr>
            <w:tcW w:w="2869" w:type="pct"/>
            <w:gridSpan w:val="6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официальной, действующей группы в социальных сетях, разрешенных на территории Российской Федерации,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аккредитованной региональной спортивной федерации (менее 10 публикаций в месяц)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2869" w:type="pct"/>
            <w:gridSpan w:val="6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не менее 10 публикаций в месяц, за прошедший год  в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ппе в социальных сетях, разрешенных на территории Российской Федерации,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аккредитованной региональной спортивной федерации 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5000" w:type="pct"/>
            <w:gridSpan w:val="1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антидопинговых правил (за период с 15.11.20__ г. по 15.11.20__ г.)</w:t>
            </w:r>
          </w:p>
        </w:tc>
      </w:tr>
      <w:tr w:rsidR="003A0B7D">
        <w:tc>
          <w:tcPr>
            <w:tcW w:w="2869" w:type="pct"/>
            <w:gridSpan w:val="6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689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549" w:type="pct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3A0B7D">
        <w:tc>
          <w:tcPr>
            <w:tcW w:w="2869" w:type="pct"/>
            <w:gridSpan w:val="6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 нарушение антидопинговых правил спортсменами – членами спортивных сборных команд Забайкальского края по виду спорта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Минус 25 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2869" w:type="pct"/>
            <w:gridSpan w:val="6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одного нарушения антидопинговых правил спортсменами – членами спортивных сборных команд Забайкальского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края по виду спорта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Минус 50 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5000" w:type="pct"/>
            <w:gridSpan w:val="1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подразделений, представителей аккредитованной региональной спортивной федерации в муниципальных образованиях Забайкальского края (городской округ, муниципальный район), за пределами Городского округа «Город Чита».</w:t>
            </w:r>
          </w:p>
        </w:tc>
      </w:tr>
      <w:tr w:rsidR="003A0B7D">
        <w:tc>
          <w:tcPr>
            <w:tcW w:w="2869" w:type="pct"/>
            <w:gridSpan w:val="6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689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549" w:type="pct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3A0B7D">
        <w:tc>
          <w:tcPr>
            <w:tcW w:w="2869" w:type="pct"/>
            <w:gridSpan w:val="6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подразделения, представителя аккредитованной региональной спортивной федерации в муниципальных образованиях (городской округ, муниципальный район)  Забайкальского края, за пределами Городского окру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 «Город Чита»</w:t>
            </w:r>
          </w:p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(одно муниципальное образование)</w:t>
            </w:r>
          </w:p>
        </w:tc>
        <w:tc>
          <w:tcPr>
            <w:tcW w:w="893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5000" w:type="pct"/>
            <w:gridSpan w:val="12"/>
          </w:tcPr>
          <w:p w:rsidR="003A0B7D" w:rsidRDefault="006B5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занимающихся спортсменов, спортсменов-инвалидов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данным статистической отчетности 1-ФК, 5-ФК, 3-АФК за отчетный период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(год)</w:t>
            </w:r>
          </w:p>
        </w:tc>
      </w:tr>
      <w:tr w:rsidR="003A0B7D">
        <w:tc>
          <w:tcPr>
            <w:tcW w:w="1609" w:type="pct"/>
            <w:gridSpan w:val="3"/>
            <w:vMerge w:val="restart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pct"/>
            <w:gridSpan w:val="2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164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  <w:tc>
          <w:tcPr>
            <w:tcW w:w="689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 (чел.)</w:t>
            </w: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609" w:type="pct"/>
            <w:gridSpan w:val="3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pct"/>
            <w:gridSpan w:val="2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свыше   1000 человек</w:t>
            </w:r>
          </w:p>
        </w:tc>
        <w:tc>
          <w:tcPr>
            <w:tcW w:w="1164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609" w:type="pct"/>
            <w:gridSpan w:val="3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pct"/>
            <w:gridSpan w:val="2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500 до 999 человек</w:t>
            </w:r>
          </w:p>
        </w:tc>
        <w:tc>
          <w:tcPr>
            <w:tcW w:w="1164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609" w:type="pct"/>
            <w:gridSpan w:val="3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pct"/>
            <w:gridSpan w:val="2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200 до 499 человек</w:t>
            </w:r>
          </w:p>
        </w:tc>
        <w:tc>
          <w:tcPr>
            <w:tcW w:w="1164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c>
          <w:tcPr>
            <w:tcW w:w="1609" w:type="pct"/>
            <w:gridSpan w:val="3"/>
            <w:vMerge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pct"/>
            <w:gridSpan w:val="2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менее       200 человек</w:t>
            </w:r>
          </w:p>
        </w:tc>
        <w:tc>
          <w:tcPr>
            <w:tcW w:w="1164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rPr>
          <w:trHeight w:val="562"/>
        </w:trPr>
        <w:tc>
          <w:tcPr>
            <w:tcW w:w="2598" w:type="pct"/>
            <w:gridSpan w:val="5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Олимпийский вид спорта</w:t>
            </w:r>
          </w:p>
        </w:tc>
        <w:tc>
          <w:tcPr>
            <w:tcW w:w="1164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rPr>
          <w:trHeight w:val="562"/>
        </w:trPr>
        <w:tc>
          <w:tcPr>
            <w:tcW w:w="2598" w:type="pct"/>
            <w:gridSpan w:val="5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Отнесение вида спорта, развиваемого региональной спортивной федерацией, к базовым видам спорта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Забайкальском крае </w:t>
            </w:r>
          </w:p>
        </w:tc>
        <w:tc>
          <w:tcPr>
            <w:tcW w:w="1164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B7D">
        <w:trPr>
          <w:trHeight w:val="562"/>
        </w:trPr>
        <w:tc>
          <w:tcPr>
            <w:tcW w:w="2598" w:type="pct"/>
            <w:gridSpan w:val="5"/>
          </w:tcPr>
          <w:p w:rsidR="003A0B7D" w:rsidRDefault="006B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командный вид спорта, имеющий в соответствии со статистической формой отчетности 5-ФК минимум 1 отделение в организациях, осуществляющих подготовку спортивного резерва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Забайкальского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1164" w:type="pct"/>
            <w:gridSpan w:val="3"/>
          </w:tcPr>
          <w:p w:rsidR="003A0B7D" w:rsidRDefault="006B5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pct"/>
            <w:gridSpan w:val="3"/>
          </w:tcPr>
          <w:p w:rsidR="003A0B7D" w:rsidRDefault="003A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</w:tcPr>
          <w:p w:rsidR="003A0B7D" w:rsidRDefault="003A0B7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0B7D" w:rsidRDefault="003A0B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0B7D" w:rsidRDefault="006B5B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Баллы, завоеванные на Олимпийских играх, остаются действительными в течение олимпийского цикла (4года).</w:t>
      </w:r>
    </w:p>
    <w:p w:rsidR="003A0B7D" w:rsidRDefault="006B5B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 В командных игровых видах спорта баллы начисляются за каждого спортсмена в составе команды, занявшей призовое место.</w:t>
      </w:r>
    </w:p>
    <w:p w:rsidR="003A0B7D" w:rsidRDefault="006B5B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В случае если вид спорта н</w:t>
      </w:r>
      <w:r>
        <w:rPr>
          <w:rFonts w:ascii="Times New Roman" w:hAnsi="Times New Roman" w:cs="Times New Roman"/>
          <w:sz w:val="28"/>
          <w:szCs w:val="28"/>
        </w:rPr>
        <w:t xml:space="preserve">абирает менее 10 баллов, то сначала его значение доводится до 10 баллов, а затем умножается на коэффициент 5. </w:t>
      </w:r>
    </w:p>
    <w:p w:rsidR="003A0B7D" w:rsidRDefault="003A0B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0B7D" w:rsidRDefault="006B5BDF">
      <w:pPr>
        <w:pStyle w:val="ConsPlusNormal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Примечания</w:t>
      </w:r>
      <w:r>
        <w:rPr>
          <w:rFonts w:ascii="Times New Roman" w:hAnsi="Times New Roman" w:cs="Times New Roman"/>
          <w:sz w:val="28"/>
          <w:szCs w:val="28"/>
        </w:rPr>
        <w:t xml:space="preserve">: Паралимпийские игры, Сурдлимпийские игры приравниваются к Олимпийским играм. Юношеские Олимпийские игры приравниваются к первенству </w:t>
      </w:r>
      <w:r>
        <w:rPr>
          <w:rFonts w:ascii="Times New Roman" w:hAnsi="Times New Roman" w:cs="Times New Roman"/>
          <w:sz w:val="28"/>
          <w:szCs w:val="28"/>
        </w:rPr>
        <w:t>мира в соответствующей возрастной группе. Европейский юношеский олимпийский фестиваль, спортивные игры стран БРИКС, Всемирные игры дружбы приравниваются к первенству Европы в соответствующей возрастной группе. Спартакиада Молодежи, Спартакиада учащихся, Сп</w:t>
      </w:r>
      <w:r>
        <w:rPr>
          <w:rFonts w:ascii="Times New Roman" w:hAnsi="Times New Roman" w:cs="Times New Roman"/>
          <w:sz w:val="28"/>
          <w:szCs w:val="28"/>
        </w:rPr>
        <w:t>артакиада спортивных школ, Спартакиады инвалидов, Всероссийская Универсиада, Международные спортивные игры «Дети Азии»,  Международные спортивные игры «Дети Приморья» приравниваются к первенству России в соответствующей возрастной группе. Официальные Между</w:t>
      </w:r>
      <w:r>
        <w:rPr>
          <w:rFonts w:ascii="Times New Roman" w:hAnsi="Times New Roman" w:cs="Times New Roman"/>
          <w:sz w:val="28"/>
          <w:szCs w:val="28"/>
        </w:rPr>
        <w:t xml:space="preserve">народные спортивные соревнования, включенные в ЕКП Минспорта России приравниваются к Первенству России (до 18 лет) и Чемпионату России (после 18 лет).  </w:t>
      </w:r>
      <w:r>
        <w:rPr>
          <w:color w:val="000000"/>
          <w:sz w:val="28"/>
          <w:szCs w:val="28"/>
        </w:rPr>
        <w:t xml:space="preserve">         </w:t>
      </w:r>
    </w:p>
    <w:sectPr w:rsidR="003A0B7D">
      <w:headerReference w:type="default" r:id="rId7"/>
      <w:headerReference w:type="first" r:id="rId8"/>
      <w:endnotePr>
        <w:numFmt w:val="chicago"/>
      </w:end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B7D" w:rsidRDefault="006B5BDF">
      <w:r>
        <w:separator/>
      </w:r>
    </w:p>
  </w:endnote>
  <w:endnote w:type="continuationSeparator" w:id="0">
    <w:p w:rsidR="003A0B7D" w:rsidRDefault="006B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B7D" w:rsidRDefault="006B5BDF">
      <w:r>
        <w:separator/>
      </w:r>
    </w:p>
  </w:footnote>
  <w:footnote w:type="continuationSeparator" w:id="0">
    <w:p w:rsidR="003A0B7D" w:rsidRDefault="006B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7171500"/>
      <w:docPartObj>
        <w:docPartGallery w:val="Page Numbers (Top of Page)"/>
        <w:docPartUnique/>
      </w:docPartObj>
    </w:sdtPr>
    <w:sdtEndPr/>
    <w:sdtContent>
      <w:p w:rsidR="003A0B7D" w:rsidRDefault="006B5BDF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0B7D" w:rsidRDefault="003A0B7D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B7D" w:rsidRDefault="003A0B7D">
    <w:pPr>
      <w:pStyle w:val="af8"/>
      <w:jc w:val="center"/>
    </w:pPr>
  </w:p>
  <w:p w:rsidR="003A0B7D" w:rsidRDefault="003A0B7D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B7D"/>
    <w:rsid w:val="003A0B7D"/>
    <w:rsid w:val="006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28BE"/>
  <w15:docId w15:val="{9F579FB9-4501-49C3-BC3D-AA4AD3F5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2687</Words>
  <Characters>15317</Characters>
  <Application>Microsoft Office Word</Application>
  <DocSecurity>0</DocSecurity>
  <Lines>127</Lines>
  <Paragraphs>35</Paragraphs>
  <ScaleCrop>false</ScaleCrop>
  <Company/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Gslina Dolgopolova</cp:lastModifiedBy>
  <cp:revision>17</cp:revision>
  <dcterms:created xsi:type="dcterms:W3CDTF">2026-03-26T06:29:00Z</dcterms:created>
  <dcterms:modified xsi:type="dcterms:W3CDTF">2026-04-07T07:46:00Z</dcterms:modified>
</cp:coreProperties>
</file>