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EE" w:rsidRPr="003556A0" w:rsidRDefault="003556A0" w:rsidP="00355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56A0">
        <w:rPr>
          <w:rFonts w:ascii="Times New Roman" w:hAnsi="Times New Roman" w:cs="Times New Roman"/>
          <w:sz w:val="28"/>
          <w:szCs w:val="28"/>
        </w:rPr>
        <w:t xml:space="preserve">Министерство строительства. дорожного хозяйства и транспорта информирует, что в соответствии с Постановлением Правительства Российской Федерации от 12 марта 2022 г. № 353 </w:t>
      </w:r>
      <w:r w:rsidRPr="003556A0">
        <w:rPr>
          <w:rFonts w:ascii="Times New Roman" w:hAnsi="Times New Roman" w:cs="Times New Roman"/>
          <w:sz w:val="28"/>
          <w:szCs w:val="28"/>
        </w:rPr>
        <w:br/>
        <w:t xml:space="preserve">«Об особенностях разрешительной деятельности в Российской Федерации в 2022 году» </w:t>
      </w:r>
    </w:p>
    <w:p w:rsidR="003556A0" w:rsidRDefault="003556A0" w:rsidP="003556A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6A0" w:rsidRPr="003556A0" w:rsidRDefault="003556A0" w:rsidP="003556A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действия разрешений на осуществление деятельности по перевозке пассажиров и багажа легковым такси на территории Забайкальского края, истекший (истекающий) в период с 12 марта 2022 года по 31 декабря 2022 года, продлевается на 12 месяцев.</w:t>
      </w:r>
      <w:bookmarkStart w:id="0" w:name="_GoBack"/>
      <w:bookmarkEnd w:id="0"/>
    </w:p>
    <w:p w:rsidR="003556A0" w:rsidRDefault="003556A0" w:rsidP="003556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6A0" w:rsidRPr="003556A0" w:rsidRDefault="003556A0" w:rsidP="003556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556A0" w:rsidRPr="0035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A0"/>
    <w:rsid w:val="00202A4C"/>
    <w:rsid w:val="002D6E91"/>
    <w:rsid w:val="0035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A93A"/>
  <w15:chartTrackingRefBased/>
  <w15:docId w15:val="{B65EE035-EA07-4466-83DB-B27326ED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5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Наумова</dc:creator>
  <cp:keywords/>
  <dc:description/>
  <cp:lastModifiedBy>Елена А. Наумова</cp:lastModifiedBy>
  <cp:revision>1</cp:revision>
  <cp:lastPrinted>2022-04-22T03:57:00Z</cp:lastPrinted>
  <dcterms:created xsi:type="dcterms:W3CDTF">2022-04-22T03:48:00Z</dcterms:created>
  <dcterms:modified xsi:type="dcterms:W3CDTF">2022-04-22T04:07:00Z</dcterms:modified>
</cp:coreProperties>
</file>