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93" w:rsidRDefault="00731093" w:rsidP="00731093"/>
    <w:p w:rsidR="00731093" w:rsidRDefault="00731093" w:rsidP="00731093">
      <w:pPr>
        <w:jc w:val="center"/>
        <w:rPr>
          <w:b/>
        </w:rPr>
      </w:pPr>
      <w:r>
        <w:rPr>
          <w:b/>
        </w:rPr>
        <w:t xml:space="preserve">Информация </w:t>
      </w:r>
    </w:p>
    <w:p w:rsidR="00731093" w:rsidRDefault="00731093" w:rsidP="00731093">
      <w:pPr>
        <w:jc w:val="center"/>
        <w:rPr>
          <w:b/>
        </w:rPr>
      </w:pPr>
      <w:r>
        <w:rPr>
          <w:b/>
        </w:rPr>
        <w:t xml:space="preserve">о проверке  </w:t>
      </w:r>
      <w:r w:rsidR="000A459E" w:rsidRPr="000A459E">
        <w:rPr>
          <w:b/>
        </w:rPr>
        <w:t xml:space="preserve">администрации городского поселения </w:t>
      </w:r>
      <w:r w:rsidR="008460B8" w:rsidRPr="008460B8">
        <w:rPr>
          <w:b/>
        </w:rPr>
        <w:t>«</w:t>
      </w:r>
      <w:proofErr w:type="spellStart"/>
      <w:r w:rsidR="008E126E">
        <w:rPr>
          <w:b/>
        </w:rPr>
        <w:t>Холбонское</w:t>
      </w:r>
      <w:proofErr w:type="spellEnd"/>
      <w:r w:rsidR="008460B8" w:rsidRPr="008460B8">
        <w:rPr>
          <w:b/>
        </w:rPr>
        <w:t>» муниципального района «</w:t>
      </w:r>
      <w:r w:rsidR="008E126E">
        <w:rPr>
          <w:b/>
        </w:rPr>
        <w:t>Шилкинский</w:t>
      </w:r>
      <w:r w:rsidR="008460B8" w:rsidRPr="008460B8">
        <w:rPr>
          <w:b/>
        </w:rPr>
        <w:t xml:space="preserve"> район»</w:t>
      </w:r>
    </w:p>
    <w:p w:rsidR="002E4141" w:rsidRDefault="002E4141" w:rsidP="00731093">
      <w:pPr>
        <w:jc w:val="center"/>
      </w:pPr>
    </w:p>
    <w:p w:rsidR="00731093" w:rsidRPr="00731093" w:rsidRDefault="00731093" w:rsidP="0073109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093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szCs w:val="28"/>
        </w:rPr>
        <w:t xml:space="preserve"> </w:t>
      </w:r>
      <w:r w:rsidR="008E126E" w:rsidRPr="008E126E">
        <w:rPr>
          <w:rFonts w:ascii="Times New Roman" w:hAnsi="Times New Roman" w:cs="Times New Roman"/>
          <w:sz w:val="28"/>
          <w:szCs w:val="28"/>
        </w:rPr>
        <w:t>распоряжения Министерства территориального развития  Забайкальского края от 15 мая 2019 года № 217-р «О проведении плановой, документарной проверки админист</w:t>
      </w:r>
      <w:r w:rsidR="008E126E">
        <w:rPr>
          <w:rFonts w:ascii="Times New Roman" w:hAnsi="Times New Roman" w:cs="Times New Roman"/>
          <w:sz w:val="28"/>
          <w:szCs w:val="28"/>
        </w:rPr>
        <w:t>рации городского поселения «</w:t>
      </w:r>
      <w:proofErr w:type="spellStart"/>
      <w:r w:rsidR="008E126E">
        <w:rPr>
          <w:rFonts w:ascii="Times New Roman" w:hAnsi="Times New Roman" w:cs="Times New Roman"/>
          <w:sz w:val="28"/>
          <w:szCs w:val="28"/>
        </w:rPr>
        <w:t>Хол</w:t>
      </w:r>
      <w:r w:rsidR="008E126E" w:rsidRPr="008E126E">
        <w:rPr>
          <w:rFonts w:ascii="Times New Roman" w:hAnsi="Times New Roman" w:cs="Times New Roman"/>
          <w:sz w:val="28"/>
          <w:szCs w:val="28"/>
        </w:rPr>
        <w:t>бонское</w:t>
      </w:r>
      <w:proofErr w:type="spellEnd"/>
      <w:r w:rsidR="008E126E" w:rsidRPr="008E126E">
        <w:rPr>
          <w:rFonts w:ascii="Times New Roman" w:hAnsi="Times New Roman" w:cs="Times New Roman"/>
          <w:sz w:val="28"/>
          <w:szCs w:val="28"/>
        </w:rPr>
        <w:t>» муниципального района «Шилкинский район»</w:t>
      </w:r>
      <w:r w:rsidR="008460B8">
        <w:rPr>
          <w:rFonts w:ascii="Times New Roman" w:hAnsi="Times New Roman" w:cs="Times New Roman"/>
          <w:sz w:val="28"/>
          <w:szCs w:val="28"/>
        </w:rPr>
        <w:t xml:space="preserve"> </w:t>
      </w:r>
      <w:r w:rsidR="008E126E">
        <w:rPr>
          <w:rFonts w:ascii="Times New Roman" w:hAnsi="Times New Roman" w:cs="Times New Roman"/>
          <w:b/>
          <w:sz w:val="28"/>
          <w:szCs w:val="28"/>
        </w:rPr>
        <w:t>20 июня</w:t>
      </w:r>
      <w:r w:rsidR="000A459E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30482" w:rsidRPr="00731093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731093">
        <w:rPr>
          <w:rFonts w:ascii="Times New Roman" w:hAnsi="Times New Roman" w:cs="Times New Roman"/>
          <w:b/>
          <w:sz w:val="28"/>
          <w:szCs w:val="28"/>
        </w:rPr>
        <w:t>была проведена плановая, документарная проверка</w:t>
      </w:r>
      <w:r w:rsidRPr="00731093">
        <w:rPr>
          <w:rFonts w:ascii="Times New Roman" w:hAnsi="Times New Roman" w:cs="Times New Roman"/>
          <w:sz w:val="28"/>
          <w:szCs w:val="28"/>
        </w:rPr>
        <w:t xml:space="preserve"> </w:t>
      </w:r>
      <w:r w:rsidRPr="00731093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Pr="00731093">
        <w:rPr>
          <w:rFonts w:ascii="Times New Roman" w:hAnsi="Times New Roman" w:cs="Times New Roman"/>
          <w:sz w:val="28"/>
          <w:szCs w:val="28"/>
        </w:rPr>
        <w:t xml:space="preserve">: органа местного самоуправления – </w:t>
      </w:r>
      <w:r w:rsidR="000A459E" w:rsidRPr="000A459E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="008E126E" w:rsidRPr="008E12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126E" w:rsidRPr="008E126E">
        <w:rPr>
          <w:rFonts w:ascii="Times New Roman" w:hAnsi="Times New Roman" w:cs="Times New Roman"/>
          <w:sz w:val="28"/>
          <w:szCs w:val="28"/>
        </w:rPr>
        <w:t>Холбонское</w:t>
      </w:r>
      <w:proofErr w:type="spellEnd"/>
      <w:r w:rsidR="008E126E" w:rsidRPr="008E126E">
        <w:rPr>
          <w:rFonts w:ascii="Times New Roman" w:hAnsi="Times New Roman" w:cs="Times New Roman"/>
          <w:sz w:val="28"/>
          <w:szCs w:val="28"/>
        </w:rPr>
        <w:t>» муниципального района «Шилкинский район»</w:t>
      </w:r>
      <w:r w:rsidRPr="00731093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</w:t>
      </w:r>
    </w:p>
    <w:p w:rsidR="00731093" w:rsidRDefault="00731093" w:rsidP="0073109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были выявлены нарушения. Администрации</w:t>
      </w:r>
      <w:r w:rsidR="00943EAD" w:rsidRPr="00943EAD">
        <w:t xml:space="preserve"> </w:t>
      </w:r>
      <w:r w:rsidR="00943EAD" w:rsidRPr="00943EAD">
        <w:rPr>
          <w:rFonts w:ascii="Times New Roman" w:hAnsi="Times New Roman" w:cs="Times New Roman"/>
          <w:sz w:val="28"/>
          <w:szCs w:val="28"/>
        </w:rPr>
        <w:t>городского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26E" w:rsidRPr="008E12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126E" w:rsidRPr="008E126E">
        <w:rPr>
          <w:rFonts w:ascii="Times New Roman" w:hAnsi="Times New Roman" w:cs="Times New Roman"/>
          <w:sz w:val="28"/>
          <w:szCs w:val="28"/>
        </w:rPr>
        <w:t>Холбонское</w:t>
      </w:r>
      <w:proofErr w:type="spellEnd"/>
      <w:r w:rsidR="008E126E" w:rsidRPr="008E126E">
        <w:rPr>
          <w:rFonts w:ascii="Times New Roman" w:hAnsi="Times New Roman" w:cs="Times New Roman"/>
          <w:sz w:val="28"/>
          <w:szCs w:val="28"/>
        </w:rPr>
        <w:t>» муниципального района «Шилкинский район»</w:t>
      </w:r>
      <w:r w:rsidR="008E1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выдано предписание от </w:t>
      </w:r>
      <w:r w:rsidR="008460B8">
        <w:rPr>
          <w:rFonts w:ascii="Times New Roman" w:hAnsi="Times New Roman" w:cs="Times New Roman"/>
          <w:b/>
          <w:sz w:val="28"/>
          <w:szCs w:val="28"/>
        </w:rPr>
        <w:t>1</w:t>
      </w:r>
      <w:r w:rsidR="008E126E">
        <w:rPr>
          <w:rFonts w:ascii="Times New Roman" w:hAnsi="Times New Roman" w:cs="Times New Roman"/>
          <w:b/>
          <w:sz w:val="28"/>
          <w:szCs w:val="28"/>
        </w:rPr>
        <w:t>8</w:t>
      </w:r>
      <w:r w:rsidR="002E4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0B8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="002B6BC5" w:rsidRPr="00A7623F">
        <w:rPr>
          <w:rFonts w:ascii="Times New Roman" w:hAnsi="Times New Roman" w:cs="Times New Roman"/>
          <w:b/>
          <w:sz w:val="28"/>
          <w:szCs w:val="28"/>
        </w:rPr>
        <w:t>201</w:t>
      </w:r>
      <w:r w:rsidR="000A459E" w:rsidRPr="00A7623F">
        <w:rPr>
          <w:rFonts w:ascii="Times New Roman" w:hAnsi="Times New Roman" w:cs="Times New Roman"/>
          <w:b/>
          <w:sz w:val="28"/>
          <w:szCs w:val="28"/>
        </w:rPr>
        <w:t>9</w:t>
      </w:r>
      <w:r w:rsidRPr="00A7623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которым предложено:  </w:t>
      </w:r>
      <w:r w:rsidR="000A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093" w:rsidRDefault="00731093" w:rsidP="0073109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1.</w:t>
      </w:r>
      <w:r w:rsidRPr="008E126E">
        <w:rPr>
          <w:color w:val="000000" w:themeColor="text1"/>
          <w:szCs w:val="28"/>
        </w:rPr>
        <w:tab/>
        <w:t>Безотлагательно рассмотреть указанное предписание и устранить выявленные нарушения законодательства о градостроительной деятельности.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2.</w:t>
      </w:r>
      <w:r w:rsidRPr="008E126E">
        <w:rPr>
          <w:color w:val="000000" w:themeColor="text1"/>
          <w:szCs w:val="28"/>
        </w:rPr>
        <w:tab/>
        <w:t xml:space="preserve"> </w:t>
      </w:r>
      <w:proofErr w:type="gramStart"/>
      <w:r w:rsidRPr="008E126E">
        <w:rPr>
          <w:color w:val="000000" w:themeColor="text1"/>
          <w:szCs w:val="28"/>
        </w:rPr>
        <w:t>В срок до 31 декабря 2019 года Устав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муниципального района «Шилкинский район» (гос. рег.</w:t>
      </w:r>
      <w:proofErr w:type="gramEnd"/>
      <w:r w:rsidRPr="008E126E">
        <w:rPr>
          <w:color w:val="000000" w:themeColor="text1"/>
          <w:szCs w:val="28"/>
        </w:rPr>
        <w:t xml:space="preserve"> № </w:t>
      </w:r>
      <w:proofErr w:type="gramStart"/>
      <w:r w:rsidRPr="008E126E">
        <w:rPr>
          <w:color w:val="000000" w:themeColor="text1"/>
          <w:szCs w:val="28"/>
        </w:rPr>
        <w:t>RU 925291022018001 от 20 июня 2018 года) привести  в соответствие пункту 20 части 1 статьи 14 Федерального закона от 06 октября 2003 года  № 131-ФЗ</w:t>
      </w:r>
      <w:proofErr w:type="gramEnd"/>
      <w:r w:rsidRPr="008E126E">
        <w:rPr>
          <w:color w:val="000000" w:themeColor="text1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3.</w:t>
      </w:r>
      <w:r w:rsidRPr="008E126E">
        <w:rPr>
          <w:color w:val="000000" w:themeColor="text1"/>
          <w:szCs w:val="28"/>
        </w:rPr>
        <w:tab/>
      </w:r>
      <w:proofErr w:type="gramStart"/>
      <w:r w:rsidRPr="008E126E">
        <w:rPr>
          <w:color w:val="000000" w:themeColor="text1"/>
          <w:szCs w:val="28"/>
        </w:rPr>
        <w:t>В срок до 01 октября 2019 года привести в соответствие статьям 5.1.,  частям 12, 17 статьи 24  Градостроительного кодекса Российской Федерации,  частям 2, 12, 13 статьи 10 Закона Забайкальского края от 29 декабря 2008 года № 113-ЗЗК «О градостроительной деятельности в Забайкальском крае» (в редакции Законов Забайкальского края от 07 апреля 2014 года         № 956-ЗЗК, от 19 ноября 2015 года № 1249-ЗЗК, от</w:t>
      </w:r>
      <w:proofErr w:type="gramEnd"/>
      <w:r w:rsidRPr="008E126E">
        <w:rPr>
          <w:color w:val="000000" w:themeColor="text1"/>
          <w:szCs w:val="28"/>
        </w:rPr>
        <w:t xml:space="preserve"> </w:t>
      </w:r>
      <w:proofErr w:type="gramStart"/>
      <w:r w:rsidRPr="008E126E">
        <w:rPr>
          <w:color w:val="000000" w:themeColor="text1"/>
          <w:szCs w:val="28"/>
        </w:rPr>
        <w:t>17 июля 2018 года № 1638-ЗЗК), части 7 статьи 25 Федерального закона от 21 июля 2014 года № 212-ФЗ «Об основах общественного контроля в Российской Федерации»,  решение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17 февраля 2009 года № 6 об утверждении Положения о составе, порядке утверждения генеральных планов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порядке внесения изменений в генеральные планы, а так же о составе, порядке подготовки</w:t>
      </w:r>
      <w:proofErr w:type="gramEnd"/>
      <w:r w:rsidRPr="008E126E">
        <w:rPr>
          <w:color w:val="000000" w:themeColor="text1"/>
          <w:szCs w:val="28"/>
        </w:rPr>
        <w:t xml:space="preserve"> плана реализации генерального плана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 </w:t>
      </w:r>
      <w:proofErr w:type="gramStart"/>
      <w:r w:rsidRPr="008E126E">
        <w:rPr>
          <w:color w:val="000000" w:themeColor="text1"/>
          <w:szCs w:val="28"/>
        </w:rPr>
        <w:t>Решение Совета от 17 февраля 2009 года № 6 привести в соответствие  законодательству о градостроительной деятельности, так как преамбула Решения Совета содержит ссылку на Закон Читинской области от 19 сентября 2007 года № 997-ЗЧО «О градостроительной деятельности в Читинской области», который утратил силу в связи с принятием Закона Забайкальского края от 29 декабря 2008 года № 113-ЗЗК «О градостроительной деятельности в Забайкальском крае».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lastRenderedPageBreak/>
        <w:t>В пункте 3.3 и 3.8 Положения убрать ссылку на Закон Читинской области от 19 сентября 2007 года № 997-ЗЧО «О градостроительной деятельности в Читинской области», так как он утратил силу в связи с принятием Закона Забайкальского края от 29 декабря 2008 года № 113-ЗЗК «О градостроительной деятельности в Забайкальском крае».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4.</w:t>
      </w:r>
      <w:r w:rsidRPr="008E126E">
        <w:rPr>
          <w:color w:val="000000" w:themeColor="text1"/>
          <w:szCs w:val="28"/>
        </w:rPr>
        <w:tab/>
        <w:t>В срок до 01 октября 2019 года решение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17 февраля 2009 года № 4 утверждено Положение о порядке подготовки  документации по планировке территорий муниципального образования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», разрабатываемой на основании решений органов местного самоуправления привести в соответствие со  статьями 41, 42 Градостроительного кодекса Российской Федерации </w:t>
      </w:r>
      <w:proofErr w:type="gramStart"/>
      <w:r w:rsidRPr="008E126E">
        <w:rPr>
          <w:color w:val="000000" w:themeColor="text1"/>
          <w:szCs w:val="28"/>
        </w:rPr>
        <w:t xml:space="preserve">( </w:t>
      </w:r>
      <w:proofErr w:type="gramEnd"/>
      <w:r w:rsidRPr="008E126E">
        <w:rPr>
          <w:color w:val="000000" w:themeColor="text1"/>
          <w:szCs w:val="28"/>
        </w:rPr>
        <w:t>в редакции  Федерального закона от 03 июля 2016 года № 373-ФЗ «</w:t>
      </w:r>
      <w:proofErr w:type="gramStart"/>
      <w:r w:rsidRPr="008E126E">
        <w:rPr>
          <w:color w:val="000000" w:themeColor="text1"/>
          <w:szCs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раз-вития территорий и признании утратившими силу отдельных положений законодательных актов Российской Федерации»), со статьями 5.1 , 45, 46 Градостроительного кодекса.</w:t>
      </w:r>
      <w:proofErr w:type="gramEnd"/>
      <w:r w:rsidRPr="008E126E">
        <w:rPr>
          <w:color w:val="000000" w:themeColor="text1"/>
          <w:szCs w:val="28"/>
        </w:rPr>
        <w:t xml:space="preserve"> РФ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Наименование Положения о порядке подготовки документации по планировке территорий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разрабатываемой  на основании решений органов местного самоуправления в названии Решения, привести в соответствие с наименованием Положения о порядке подготовки документации по планировке территорий муниципального образования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разрабатываемой на основании решений органов местного самоуправления, в пункте 1 Решения.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В пункте 2.13. раздела 2 Положения убрать ссылку на  постановление Правительства Российской Федерации от 29 декабря 2005 года № 840 «О форме градостроительного плана земельного участка», так как оно утратило силу на основании постановления Правительства Российской Федерации от 29 июня 2011 года № 517, в связи с чем следует указать ссылку на Приказ Минстроя России от 25 апреля 2017 года  № 741/</w:t>
      </w:r>
      <w:proofErr w:type="spellStart"/>
      <w:proofErr w:type="gramStart"/>
      <w:r w:rsidRPr="008E126E">
        <w:rPr>
          <w:color w:val="000000" w:themeColor="text1"/>
          <w:szCs w:val="28"/>
        </w:rPr>
        <w:t>пр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«Об утверждении формы градостроительного плана земельного участка и порядка ее заполнения».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5. В срок до 01 октября 2019 года решение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17 февраля 2009 года № 8  «Об утверждении Положения о составе, порядок подготовки и утверждения местных нормативов градостроительного проектирования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привести в соответствие с частью 8 статьи 29.4. Градостроительного кодекса Российской Федерации.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6.В срок до 01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от 18 сентября 2018 года № 51 «Об утверждении состава комиссии и порядка деятельности комиссии по </w:t>
      </w:r>
      <w:proofErr w:type="spellStart"/>
      <w:r w:rsidRPr="008E126E">
        <w:rPr>
          <w:color w:val="000000" w:themeColor="text1"/>
          <w:szCs w:val="28"/>
        </w:rPr>
        <w:t>подго-товке</w:t>
      </w:r>
      <w:proofErr w:type="spellEnd"/>
      <w:r w:rsidRPr="008E126E">
        <w:rPr>
          <w:color w:val="000000" w:themeColor="text1"/>
          <w:szCs w:val="28"/>
        </w:rPr>
        <w:t xml:space="preserve"> проекта внесения изменений в Правила землепользования и застройки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привести в соответствие с  пунктом 1 </w:t>
      </w:r>
      <w:r w:rsidRPr="008E126E">
        <w:rPr>
          <w:color w:val="000000" w:themeColor="text1"/>
          <w:szCs w:val="28"/>
        </w:rPr>
        <w:lastRenderedPageBreak/>
        <w:t>части 4 статьи 17 Закона Забайкальского края от 29 декабря 2008 года № 113-ЗЗК «О</w:t>
      </w:r>
      <w:proofErr w:type="gramEnd"/>
      <w:r w:rsidRPr="008E126E">
        <w:rPr>
          <w:color w:val="000000" w:themeColor="text1"/>
          <w:szCs w:val="28"/>
        </w:rPr>
        <w:t xml:space="preserve"> градостроительной деятельности в Забайкальском крае», так как представители органов местного самоуправления муниципального образования должны составлять не более пятидесяти процентов её состава. 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Пункт 2.1.6.  раздела 2 Порядка привести в соответствие с частью 16 статьи 31 Градостроительного кодекса Российской Федерации, так как в соответствии с указанной частью, глава местной администрации в течение десяти дней после представления ему проекта правил землепользования и застройки с обязательным приложением к ним результатов общественных обсуждений или публичных слушаний (протокола и заключения) должен принять решение о направлении проекта правил</w:t>
      </w:r>
      <w:proofErr w:type="gramEnd"/>
      <w:r w:rsidRPr="008E126E">
        <w:rPr>
          <w:color w:val="000000" w:themeColor="text1"/>
          <w:szCs w:val="28"/>
        </w:rPr>
        <w:t xml:space="preserve"> землепользования и застройки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 xml:space="preserve">Пункт 2.1.6.  раздела 2 Порядка </w:t>
      </w:r>
      <w:proofErr w:type="spellStart"/>
      <w:r w:rsidRPr="008E126E">
        <w:rPr>
          <w:color w:val="000000" w:themeColor="text1"/>
          <w:szCs w:val="28"/>
        </w:rPr>
        <w:t>привсти</w:t>
      </w:r>
      <w:proofErr w:type="spellEnd"/>
      <w:r w:rsidRPr="008E126E">
        <w:rPr>
          <w:color w:val="000000" w:themeColor="text1"/>
          <w:szCs w:val="28"/>
        </w:rPr>
        <w:t xml:space="preserve"> в соответствие с частью 16 статьи 31 Градостроительного кодекса Российской Федерации, так как в соответствии с указанной частью, глава местной администрации в течение десяти дней после представления ему проекта правил землепользования и застройки с обязательным приложением к ним результатов общественных обсуждений или публичных слушаний (протокола и заключения) должен принять решение о направлении проекта правил</w:t>
      </w:r>
      <w:proofErr w:type="gramEnd"/>
      <w:r w:rsidRPr="008E126E">
        <w:rPr>
          <w:color w:val="000000" w:themeColor="text1"/>
          <w:szCs w:val="28"/>
        </w:rPr>
        <w:t xml:space="preserve"> землепользования и застройки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7. В срок до 1 октября 2019 года в Решении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3 июня 2016 года № 15 «Об утверждении Положения «О порядке организации и проведения публичных слушаний в городском поселении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 » Раздел 9 Положения привести в соответствие со статьями  5.1, 28, 40, 46  Градостроительного кодекса Российской Федерации.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 xml:space="preserve">8.В срок до 1 октября 2019 года Постановление администрации </w:t>
      </w:r>
      <w:proofErr w:type="spellStart"/>
      <w:r w:rsidRPr="008E126E">
        <w:rPr>
          <w:color w:val="000000" w:themeColor="text1"/>
          <w:szCs w:val="28"/>
        </w:rPr>
        <w:t>го-родского</w:t>
      </w:r>
      <w:proofErr w:type="spellEnd"/>
      <w:r w:rsidRPr="008E126E">
        <w:rPr>
          <w:color w:val="000000" w:themeColor="text1"/>
          <w:szCs w:val="28"/>
        </w:rPr>
        <w:t xml:space="preserve">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15 ноября 2018 года № 69 «Об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территорий (проектов планировки, проектов межевания) в городском поселении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(процедуры №№ 4, 5) привести в соответствие Реестру описания процедур, а именно: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-указать случаи, при которых требуется проведение процедуры: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-устранить не соответствие срока предоставления муниципальной услуги, указанного в пунктах 2.4.2, 2.4.3 раздела 2  и в пунктах 3.5.4.12 раздела 3 Административного регламента;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-подпункты 2.6.1. , 2.6.2пункта 2.6 раздела 2 Административного </w:t>
      </w:r>
      <w:proofErr w:type="gramStart"/>
      <w:r w:rsidRPr="008E126E">
        <w:rPr>
          <w:color w:val="000000" w:themeColor="text1"/>
          <w:szCs w:val="28"/>
        </w:rPr>
        <w:t>ре-</w:t>
      </w:r>
      <w:proofErr w:type="spellStart"/>
      <w:r w:rsidRPr="008E126E">
        <w:rPr>
          <w:color w:val="000000" w:themeColor="text1"/>
          <w:szCs w:val="28"/>
        </w:rPr>
        <w:t>гламента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привести в соответствие Реестру описаний процедур, в части уда-</w:t>
      </w:r>
      <w:proofErr w:type="spellStart"/>
      <w:r w:rsidRPr="008E126E">
        <w:rPr>
          <w:color w:val="000000" w:themeColor="text1"/>
          <w:szCs w:val="28"/>
        </w:rPr>
        <w:t>ления</w:t>
      </w:r>
      <w:proofErr w:type="spellEnd"/>
      <w:r w:rsidRPr="008E126E">
        <w:rPr>
          <w:color w:val="000000" w:themeColor="text1"/>
          <w:szCs w:val="28"/>
        </w:rPr>
        <w:t xml:space="preserve"> дополнительных документов,  не предусмотренных Реестром описания процедур;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lastRenderedPageBreak/>
        <w:t>- пункт 2.7 раздела 2 Административного регламента привести в соответствие Реестру описаний процедур, в части удаления перечня документов, которые заявитель должен представить самостоятельно  для получения муниципальной услуги, не предусмотренных Реестром описаний процедур;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-привести в соответствие перечень оснований для отказа в </w:t>
      </w:r>
      <w:proofErr w:type="spellStart"/>
      <w:proofErr w:type="gramStart"/>
      <w:r w:rsidRPr="008E126E">
        <w:rPr>
          <w:color w:val="000000" w:themeColor="text1"/>
          <w:szCs w:val="28"/>
        </w:rPr>
        <w:t>предостав-лении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муниципальной услуги, установленный  пунктом 2.10. раздела 2 Ад-</w:t>
      </w:r>
      <w:proofErr w:type="spellStart"/>
      <w:r w:rsidRPr="008E126E">
        <w:rPr>
          <w:color w:val="000000" w:themeColor="text1"/>
          <w:szCs w:val="28"/>
        </w:rPr>
        <w:t>министративного</w:t>
      </w:r>
      <w:proofErr w:type="spellEnd"/>
      <w:r w:rsidRPr="008E126E">
        <w:rPr>
          <w:color w:val="000000" w:themeColor="text1"/>
          <w:szCs w:val="28"/>
        </w:rPr>
        <w:t xml:space="preserve"> регламента, так как он не соответствует основаниям для отказа предоставления муниципальной услуги, установленным Реестром описаний процедур;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-в подпункте 1.2.1 пункта 1.2 раздела 1 Административного регламента, абзац третий необходимо исключить, так как часть 8.1 статьи 45 Градостроительного кодекса Российской Федерации, на которую имеется ссылка в указанном абзаце, изложена в новой редакции Федеральным законом от 03 июля 2016 года 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</w:t>
      </w:r>
      <w:proofErr w:type="gramEnd"/>
      <w:r w:rsidRPr="008E126E">
        <w:rPr>
          <w:color w:val="000000" w:themeColor="text1"/>
          <w:szCs w:val="28"/>
        </w:rPr>
        <w:t xml:space="preserve">, согласования и утверждения документации по планировке территории и обеспечения комплексного и устойчивого развития территорий и признании </w:t>
      </w:r>
      <w:proofErr w:type="gramStart"/>
      <w:r w:rsidRPr="008E126E">
        <w:rPr>
          <w:color w:val="000000" w:themeColor="text1"/>
          <w:szCs w:val="28"/>
        </w:rPr>
        <w:t>утратившими</w:t>
      </w:r>
      <w:proofErr w:type="gramEnd"/>
      <w:r w:rsidRPr="008E126E">
        <w:rPr>
          <w:color w:val="000000" w:themeColor="text1"/>
          <w:szCs w:val="28"/>
        </w:rPr>
        <w:t xml:space="preserve"> силу отдельных положений законодательных актов Российской Федерации», и не устанавливает перечень лиц, которые имеют право обратиться в орган местного самоуправления с заявлением об утверждении документации по планировке территории.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9.В срок до 1 октября 2019 года Постановление администрации </w:t>
      </w:r>
      <w:proofErr w:type="spellStart"/>
      <w:r w:rsidRPr="008E126E">
        <w:rPr>
          <w:color w:val="000000" w:themeColor="text1"/>
          <w:szCs w:val="28"/>
        </w:rPr>
        <w:t>го-родского</w:t>
      </w:r>
      <w:proofErr w:type="spellEnd"/>
      <w:r w:rsidRPr="008E126E">
        <w:rPr>
          <w:color w:val="000000" w:themeColor="text1"/>
          <w:szCs w:val="28"/>
        </w:rPr>
        <w:t xml:space="preserve">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15 ноября 2018 года № 75 «Об утверждении административного регламента предоставления муниципальной услуги «Предоставление разрешения на отклонение от предельных  параметров разрешённого строительства, реконструкции объектов капитального строительства» (процедура № 23) привести в соответствие</w:t>
      </w:r>
      <w:proofErr w:type="gramStart"/>
      <w:r w:rsidRPr="008E126E">
        <w:rPr>
          <w:color w:val="000000" w:themeColor="text1"/>
          <w:szCs w:val="28"/>
        </w:rPr>
        <w:t xml:space="preserve"> :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-убрать ссылку  в преамбуле постановления на статьи 14, 23, 24 </w:t>
      </w:r>
      <w:proofErr w:type="spellStart"/>
      <w:proofErr w:type="gramStart"/>
      <w:r w:rsidRPr="008E126E">
        <w:rPr>
          <w:color w:val="000000" w:themeColor="text1"/>
          <w:szCs w:val="28"/>
        </w:rPr>
        <w:t>Жи-лищного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кодекса Российской Федерации, так как они не регулируют вопросы отклонения от предельных параметров разрешенного строительства, реконструкции объектов капитального строительства. Данный вопрос регулируется статьей  40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а)  в Административном регламенте указать случаи, при которых требуется проведение процедуры –      Если планируется строительство, реконструкция объекта капитального </w:t>
      </w:r>
      <w:proofErr w:type="gramStart"/>
      <w:r w:rsidRPr="008E126E">
        <w:rPr>
          <w:color w:val="000000" w:themeColor="text1"/>
          <w:szCs w:val="28"/>
        </w:rPr>
        <w:t>строительства</w:t>
      </w:r>
      <w:proofErr w:type="gramEnd"/>
      <w:r w:rsidRPr="008E126E">
        <w:rPr>
          <w:color w:val="000000" w:themeColor="text1"/>
          <w:szCs w:val="28"/>
        </w:rPr>
        <w:t xml:space="preserve"> с превышением предельных параметров разрешенного строительства, а также отклонение обосновывается любым из следующих оснований: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          1) размеры земельного участка меньше установленных </w:t>
      </w:r>
      <w:proofErr w:type="spellStart"/>
      <w:proofErr w:type="gramStart"/>
      <w:r w:rsidRPr="008E126E">
        <w:rPr>
          <w:color w:val="000000" w:themeColor="text1"/>
          <w:szCs w:val="28"/>
        </w:rPr>
        <w:t>градострои</w:t>
      </w:r>
      <w:proofErr w:type="spellEnd"/>
      <w:r w:rsidRPr="008E126E">
        <w:rPr>
          <w:color w:val="000000" w:themeColor="text1"/>
          <w:szCs w:val="28"/>
        </w:rPr>
        <w:t>-тельным</w:t>
      </w:r>
      <w:proofErr w:type="gramEnd"/>
      <w:r w:rsidRPr="008E126E">
        <w:rPr>
          <w:color w:val="000000" w:themeColor="text1"/>
          <w:szCs w:val="28"/>
        </w:rPr>
        <w:t xml:space="preserve"> регламентом минимальных размеров земельных участков;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lastRenderedPageBreak/>
        <w:t xml:space="preserve">          2) конфигурация, инженерно-геологические или иные характеристики земельного участка неблагоприятны для застройки (далее – Процедура);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 в пункте 2.6.1. раздела 2 Административного регламента указать перечень документов, предоставляемых гражданином для проведения процедуры, установленный  в соответствии с перечнем документов, установленных Реестром описаний процедур;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 xml:space="preserve">в) перечень оснований для отказа в предоставлении муниципальной услуги, установленный в  пункте 2.7. раздела 2 Административного </w:t>
      </w:r>
      <w:proofErr w:type="spellStart"/>
      <w:r w:rsidRPr="008E126E">
        <w:rPr>
          <w:color w:val="000000" w:themeColor="text1"/>
          <w:szCs w:val="28"/>
        </w:rPr>
        <w:t>регла</w:t>
      </w:r>
      <w:proofErr w:type="spellEnd"/>
      <w:r w:rsidRPr="008E126E">
        <w:rPr>
          <w:color w:val="000000" w:themeColor="text1"/>
          <w:szCs w:val="28"/>
        </w:rPr>
        <w:t xml:space="preserve">-мента привести в соответствие с  перечнем оснований для отказа в выдаче заключения, в том числе в выдаче отрицательного заключения, основанию для не предоставления разрешения или отказа в иной установленной форме заявителю по итогам проведения процедуры, установленному Реестром описаний процедур; 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10.В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15 ноября 2018 года № 74 «Об утверждении административного регламента предоставления муниципальной услуги «Выдача градостроительного плана земельного участка» (процедура № 27) привести в соответствие</w:t>
      </w:r>
      <w:proofErr w:type="gramStart"/>
      <w:r w:rsidRPr="008E126E">
        <w:rPr>
          <w:color w:val="000000" w:themeColor="text1"/>
          <w:szCs w:val="28"/>
        </w:rPr>
        <w:t xml:space="preserve"> ,</w:t>
      </w:r>
      <w:proofErr w:type="gramEnd"/>
      <w:r w:rsidRPr="008E126E">
        <w:rPr>
          <w:color w:val="000000" w:themeColor="text1"/>
          <w:szCs w:val="28"/>
        </w:rPr>
        <w:t xml:space="preserve"> а именно: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  в преамбуле постановления убрать ссылку на статьи 14, 23, 24 </w:t>
      </w:r>
      <w:proofErr w:type="spellStart"/>
      <w:proofErr w:type="gramStart"/>
      <w:r w:rsidRPr="008E126E">
        <w:rPr>
          <w:color w:val="000000" w:themeColor="text1"/>
          <w:szCs w:val="28"/>
        </w:rPr>
        <w:t>Жи-лищного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кодекса Российской Федерации, так как они  не регулируют вопросы подготовки и выдачи градостроительного плана земельного участка. Данный вопрос регулируется статьей  57.3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-указать случаи, при которых требуется проведение процедуры – во всех случаях строительства и реконструкции объекта капитального </w:t>
      </w:r>
      <w:proofErr w:type="gramStart"/>
      <w:r w:rsidRPr="008E126E">
        <w:rPr>
          <w:color w:val="000000" w:themeColor="text1"/>
          <w:szCs w:val="28"/>
        </w:rPr>
        <w:t>строи-</w:t>
      </w:r>
      <w:proofErr w:type="spellStart"/>
      <w:r w:rsidRPr="008E126E">
        <w:rPr>
          <w:color w:val="000000" w:themeColor="text1"/>
          <w:szCs w:val="28"/>
        </w:rPr>
        <w:t>тельства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до предоставления разрешения на строительство, а также, если требуется внесение изменения в разрешение на строительство при изменении границ земельного участка путем раздела, перераспределения, выдела;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 пункт 2.6.1, 2.15.1 раздела 2 Административного регламента привести в соответствие Реестру описаний процедур, так как подпунктами 4 - 6 пункта 2.6.1 и подпунктами 4 - 7  пункта 2.15.1Административного регламента установлен дополнительный перечень документов, предоставляемых заявителем для предоставления муниципальной услуги, не предусмотренных Реестром описаний процедур: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 xml:space="preserve">-перечень оснований для отказа в предоставлении муниципальной услуги, указанный в пункте 2.8 раздела 2 Административного регламента, привести в соответствие основаниям для отказа в выдаче заключения, в том числе в выдаче отрицательного заключения, основанию для  не предоставления разрешения или отказа в иной установленной форме заявителю по итогам проведения процедуры, установленным Реестром описаний процедур;                                   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-предусмотреть Административным регламентом основания для отказа в принятии заявления и требуемых документов для проведения процедуры, </w:t>
      </w:r>
      <w:r w:rsidRPr="008E126E">
        <w:rPr>
          <w:color w:val="000000" w:themeColor="text1"/>
          <w:szCs w:val="28"/>
        </w:rPr>
        <w:lastRenderedPageBreak/>
        <w:t>основания для приостановления процедуры, установленные Реестром описаний процедур.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11.В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15 ноября 2018 года № 73  «Об утверждении административного регламента  предоставления муниципальной услуги «Выдача разрешений на строительство при осуществлении строительства, реконструкции, капитального ремонта объектов капитального строительства, расположенных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(процедура № 59) привести в соответствие Реестру описания процедур</w:t>
      </w:r>
      <w:proofErr w:type="gramStart"/>
      <w:r w:rsidRPr="008E126E">
        <w:rPr>
          <w:color w:val="000000" w:themeColor="text1"/>
          <w:szCs w:val="28"/>
        </w:rPr>
        <w:t xml:space="preserve"> ,</w:t>
      </w:r>
      <w:proofErr w:type="gramEnd"/>
      <w:r w:rsidRPr="008E126E">
        <w:rPr>
          <w:color w:val="000000" w:themeColor="text1"/>
          <w:szCs w:val="28"/>
        </w:rPr>
        <w:t xml:space="preserve"> а именно: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-в преамбуле постановления убрать ссылку на статьи 14, 23, 24 </w:t>
      </w:r>
      <w:proofErr w:type="spellStart"/>
      <w:proofErr w:type="gramStart"/>
      <w:r w:rsidRPr="008E126E">
        <w:rPr>
          <w:color w:val="000000" w:themeColor="text1"/>
          <w:szCs w:val="28"/>
        </w:rPr>
        <w:t>Жи-лищного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кодекса Российской Федерации, так как они  не регулируют вопросы подготовки и выдачи градостроительного плана земельного участка. Данный вопрос регулируется статьей  51 Градостроительного кодекса Российской Федерации</w:t>
      </w:r>
      <w:proofErr w:type="gramStart"/>
      <w:r w:rsidRPr="008E126E">
        <w:rPr>
          <w:color w:val="000000" w:themeColor="text1"/>
          <w:szCs w:val="28"/>
        </w:rPr>
        <w:t xml:space="preserve"> ;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-указать случаи, при которых требуется проведение процедуры – во всех случаях строительства и реконструкции объекта капитального </w:t>
      </w:r>
      <w:proofErr w:type="gramStart"/>
      <w:r w:rsidRPr="008E126E">
        <w:rPr>
          <w:color w:val="000000" w:themeColor="text1"/>
          <w:szCs w:val="28"/>
        </w:rPr>
        <w:t>строи-</w:t>
      </w:r>
      <w:proofErr w:type="spellStart"/>
      <w:r w:rsidRPr="008E126E">
        <w:rPr>
          <w:color w:val="000000" w:themeColor="text1"/>
          <w:szCs w:val="28"/>
        </w:rPr>
        <w:t>тельства</w:t>
      </w:r>
      <w:proofErr w:type="spellEnd"/>
      <w:proofErr w:type="gramEnd"/>
      <w:r w:rsidRPr="008E126E">
        <w:rPr>
          <w:color w:val="000000" w:themeColor="text1"/>
          <w:szCs w:val="28"/>
        </w:rPr>
        <w:t>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-в части 4 статьи 51 Градостроительного кодекса Российской </w:t>
      </w:r>
      <w:proofErr w:type="spellStart"/>
      <w:proofErr w:type="gramStart"/>
      <w:r w:rsidRPr="008E126E">
        <w:rPr>
          <w:color w:val="000000" w:themeColor="text1"/>
          <w:szCs w:val="28"/>
        </w:rPr>
        <w:t>Федера-ции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в пункте 11 раздела 2 Административного регламента, указать орган, предоставляющий муниципальную услугу;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-в части 11 статьи 51 Градостроительного кодекса Российской Федерации в пункте 13 раздела 2 Административного регламента указать срок предоставления муниципальной услуги, установленный реестром описания процедур;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 абзац 3 пункта 16.1 Административного регламента необходимо </w:t>
      </w:r>
      <w:proofErr w:type="spellStart"/>
      <w:proofErr w:type="gramStart"/>
      <w:r w:rsidRPr="008E126E">
        <w:rPr>
          <w:color w:val="000000" w:themeColor="text1"/>
          <w:szCs w:val="28"/>
        </w:rPr>
        <w:t>ис-ключить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в связи с тем, что в абзаце имеется ссылка на приложение № 2 к Административному регламенту, которого нет в указанном регламенте;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 в подпункте 16.3 пункта 16 раздела 2 Административного регламента указать, что вместе  с правоустанавливающими документами на земельный участок, заявитель представляет соглашение об установлении сервитута, решение об установлении публичного сервитута;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 в подпункте 16.4 пункта 16 раздела 2 Административного регламента указать, что градостроительный план земельного участка, подаваемый застройщиком вместе с заявлением для получения разрешения на строительство,  должен быть выдан не ранее чем за три года до дня предоставления заявления на получение разрешения на строительство;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 пункт 16 раздела 2 Административного регламента дополнить </w:t>
      </w:r>
      <w:proofErr w:type="spellStart"/>
      <w:proofErr w:type="gramStart"/>
      <w:r w:rsidRPr="008E126E">
        <w:rPr>
          <w:color w:val="000000" w:themeColor="text1"/>
          <w:szCs w:val="28"/>
        </w:rPr>
        <w:t>пол-ным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перечнем документов, которые заявитель должен представить  для проведения процедуры, установленные частью 7 статьи 51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 xml:space="preserve">-абзац четвертый подпункта 18.8 пункта 16 раздела 2 Административного регламента необходимо исключить, так как в связи с изменением законодательства о градостроительной деятельности в целях строительства или реконструкции объекта индивидуального жилищного </w:t>
      </w:r>
      <w:r w:rsidRPr="008E126E">
        <w:rPr>
          <w:color w:val="000000" w:themeColor="text1"/>
          <w:szCs w:val="28"/>
        </w:rPr>
        <w:lastRenderedPageBreak/>
        <w:t>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</w:t>
      </w:r>
      <w:proofErr w:type="gramEnd"/>
      <w:r w:rsidRPr="008E126E">
        <w:rPr>
          <w:color w:val="000000" w:themeColor="text1"/>
          <w:szCs w:val="28"/>
        </w:rPr>
        <w:t xml:space="preserve"> </w:t>
      </w:r>
      <w:proofErr w:type="gramStart"/>
      <w:r w:rsidRPr="008E126E">
        <w:rPr>
          <w:color w:val="000000" w:themeColor="text1"/>
          <w:szCs w:val="28"/>
        </w:rPr>
        <w:t>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(статья 51.1 Градостроительного кодекса Российской Федерации);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ab/>
      </w:r>
      <w:proofErr w:type="gramStart"/>
      <w:r w:rsidRPr="008E126E">
        <w:rPr>
          <w:color w:val="000000" w:themeColor="text1"/>
          <w:szCs w:val="28"/>
        </w:rPr>
        <w:t>-установить основания для отказа в предоставлении муниципальной услуги, установленные пунктом 22 раздела 2 Административного регламента в соответствии  основаниями  для отказа в выдаче заключения, в том числе в выдаче отрицательного заключения, основаниям для не предоставления разрешения или отказа в иной установленной форме заявителю по итогам проведения процедуры, установленным частью 11 статьи 51 Градостроительного кодекса Российской Федерации.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12. 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 от 3 декабря 2018 года  № 79 «Об утверждении административного регламента  предоставления муниципальной услуги  «Внесение изменений в разрешение на строительство» (процедура № 61) привести в соответствие Реестру описания процедур, а именно</w:t>
      </w:r>
      <w:proofErr w:type="gramStart"/>
      <w:r w:rsidRPr="008E126E">
        <w:rPr>
          <w:color w:val="000000" w:themeColor="text1"/>
          <w:szCs w:val="28"/>
        </w:rPr>
        <w:t>:.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-в преамбуле постановления убрать ссылку на статьи 14, 23, 24 </w:t>
      </w:r>
      <w:proofErr w:type="spellStart"/>
      <w:proofErr w:type="gramStart"/>
      <w:r w:rsidRPr="008E126E">
        <w:rPr>
          <w:color w:val="000000" w:themeColor="text1"/>
          <w:szCs w:val="28"/>
        </w:rPr>
        <w:t>Жи-лищного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кодекса Российской Федерации, так как они  не регулируют вопросы подготовки и выдачи градостроительного плана земельного участка. Данный вопрос регулируется статьей  57.3 Градостроительного кодекса Российской Федерации. Данный вопрос регулируется  частью 21.14 статьи  51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 указать случаи, при которых требуется проведение процедуры  – после выдачи разрешения на строительство произошла смена правообладателя земельного участка участков перераспределения, выдела после выдачи разрешения на строительство </w:t>
      </w:r>
      <w:proofErr w:type="gramStart"/>
      <w:r w:rsidRPr="008E126E">
        <w:rPr>
          <w:color w:val="000000" w:themeColor="text1"/>
          <w:szCs w:val="28"/>
        </w:rPr>
        <w:t>произошло изменение границ земельного участка путем объединения земельных после выдачи разрешения на строительство произошло</w:t>
      </w:r>
      <w:proofErr w:type="gramEnd"/>
      <w:r w:rsidRPr="008E126E">
        <w:rPr>
          <w:color w:val="000000" w:themeColor="text1"/>
          <w:szCs w:val="28"/>
        </w:rPr>
        <w:t xml:space="preserve"> изменение границ земельного участка путем раздела, перераспределения, выдела;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 в подпункте 2.6.1 пункта 2.6 раздела 2 Административного регламента перечень документов, которые заявитель должен представить вместе с заявлением о внесении изменений в разрешение на строительство, привести в соответствие с перечнем документов, указанных в части 21.10 статьи 51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13.В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 от 15 ноября 2018 года  № 72 «Об </w:t>
      </w:r>
      <w:r w:rsidRPr="008E126E">
        <w:rPr>
          <w:color w:val="000000" w:themeColor="text1"/>
          <w:szCs w:val="28"/>
        </w:rPr>
        <w:lastRenderedPageBreak/>
        <w:t>утверждении административного регламента  предоставления муниципальной услуги  «Выдача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(процедура № 127) привести в соответствие с Реестром описания процедур, а именно: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-в преамбуле постановления убрать ссылку на статьи 14, 23, 24 </w:t>
      </w:r>
      <w:proofErr w:type="spellStart"/>
      <w:proofErr w:type="gramStart"/>
      <w:r w:rsidRPr="008E126E">
        <w:rPr>
          <w:color w:val="000000" w:themeColor="text1"/>
          <w:szCs w:val="28"/>
        </w:rPr>
        <w:t>Жи-лищного</w:t>
      </w:r>
      <w:proofErr w:type="spellEnd"/>
      <w:proofErr w:type="gramEnd"/>
      <w:r w:rsidRPr="008E126E">
        <w:rPr>
          <w:color w:val="000000" w:themeColor="text1"/>
          <w:szCs w:val="28"/>
        </w:rPr>
        <w:t xml:space="preserve"> кодекса Российской Федерации, так как они  не регулируют вопросы подготовки и выдачи градостроительного плана земельного участка. Данный вопрос регулируется  статьей  55 Градостроительного кодекса Российской Федерации.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-в административном регламенте указать случаи, при которых требуется проведение процедуры – во всех случаях строительства и реконструкции объекта капитального строительства;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-в пункте 2.6.1 пункта 2.6 раздела 2 Административного регламента,  предусмотреть предоставление заявителем технического плана объекта капитального строительства, подготовленного в соответствии с Федеральным законом от 13 июля 2015 года № 218-ФЗ «О государственной регистрации недвижимости», предоставление которого установлено пунктом 12 статьи 55 Градостроительного кодекса Российской Федерации;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-в пункте 2.7 раздела 2 Административного регламента, перечень оснований для отказа в выдаче заключения, в том числе в выдаче отрицательного заключения, основание для не предоставления разрешения или отказа в иной установленной форме заявителю по итогам проведения процедуры, привести в соответствие  перечню оснований,  установленному  частью 6 статьи 55 Градостроительного кодекса Российской Федерации.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14.В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15 ноября 2018 года № 68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 в городском поселении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(процедура №130) привести в соответствие в части срока предоставления процедуры, установленной установленному пунктом 2.5.1. подраздела 2.5. раздела 1 Целевой модели упрощения процедур ведения</w:t>
      </w:r>
      <w:proofErr w:type="gramEnd"/>
      <w:r w:rsidRPr="008E126E">
        <w:rPr>
          <w:color w:val="000000" w:themeColor="text1"/>
          <w:szCs w:val="28"/>
        </w:rPr>
        <w:t xml:space="preserve"> бизнеса и повышения инвестиционной привлекательности субъектов Российской Федерации, утверждённой распоряжением Правительства Российской Федерации от 31 января 2017 года № 147-р – 20 календарных дней</w:t>
      </w:r>
      <w:proofErr w:type="gramStart"/>
      <w:r w:rsidRPr="008E126E">
        <w:rPr>
          <w:color w:val="000000" w:themeColor="text1"/>
          <w:szCs w:val="28"/>
        </w:rPr>
        <w:t>..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15.В срок до 1 октября 2019 года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18 июля 2012 года № 39 «Об утверждении Правил производства земляных работ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 (процедура № 132) привести в соответствие с Реестром описания процедур в части наименования Процедуры – Правила производства земляных работ наименованию, установленному Реестром описаний процедур – Предоставление разрешения на осуществление земляных работ и срока</w:t>
      </w:r>
      <w:proofErr w:type="gramEnd"/>
      <w:r w:rsidRPr="008E126E">
        <w:rPr>
          <w:color w:val="000000" w:themeColor="text1"/>
          <w:szCs w:val="28"/>
        </w:rPr>
        <w:t>, установленного</w:t>
      </w:r>
      <w:proofErr w:type="gramStart"/>
      <w:r w:rsidRPr="008E126E">
        <w:rPr>
          <w:color w:val="000000" w:themeColor="text1"/>
          <w:szCs w:val="28"/>
        </w:rPr>
        <w:t xml:space="preserve"> )</w:t>
      </w:r>
      <w:proofErr w:type="gramEnd"/>
      <w:r w:rsidRPr="008E126E">
        <w:rPr>
          <w:color w:val="000000" w:themeColor="text1"/>
          <w:szCs w:val="28"/>
        </w:rPr>
        <w:t xml:space="preserve">, установленный </w:t>
      </w:r>
      <w:r w:rsidRPr="008E126E">
        <w:rPr>
          <w:color w:val="000000" w:themeColor="text1"/>
          <w:szCs w:val="28"/>
        </w:rPr>
        <w:lastRenderedPageBreak/>
        <w:t>пунктом 2.5.1. подраздела 2.5. раздела 1 Целевой модели упрощения процедур ведения бизнеса и повышения инвестиционной привлекательности субъектов Российской Федерации, утверждённой распоряжением Правительства Российской Федерации от 31 января 2017 года № 147-р – 20 календарных дней.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Правила производства земляных работ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утвердить решением представительного органа муниципального образования.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proofErr w:type="gramStart"/>
      <w:r w:rsidRPr="008E126E">
        <w:rPr>
          <w:color w:val="000000" w:themeColor="text1"/>
          <w:szCs w:val="28"/>
        </w:rPr>
        <w:t>16.В срок до 01 октября 2019 года представить на проверку постановление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 от 14 декабря 2015 года  № 81 «Об утверждении административного регламента  предоставления муниципальной услуги  «Бесплатное предоставление в собственность  гражданам земельных участков, находящихся в  муниципальной собственности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и земельных участков на территории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(процедура 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№ 136).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17. </w:t>
      </w:r>
      <w:proofErr w:type="gramStart"/>
      <w:r w:rsidRPr="008E126E">
        <w:rPr>
          <w:color w:val="000000" w:themeColor="text1"/>
          <w:szCs w:val="28"/>
        </w:rPr>
        <w:t>В срок до 01 октября 2019 года разработать и утвердить административный регламент предоставления муниципальной услуги по процедуре № 24 раздела I и №132 раздела II исчерпывающего перечня процедур в сфере жилищного строительства, утвержденного постановлением Правительства Российской Федерации от 30 апреля 2014 года № 403 и в соответствии с Реестром описаний процедур, включенных в этот исчерпывающий перечень процедур.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 xml:space="preserve">18. </w:t>
      </w:r>
      <w:proofErr w:type="gramStart"/>
      <w:r w:rsidRPr="008E126E">
        <w:rPr>
          <w:color w:val="000000" w:themeColor="text1"/>
          <w:szCs w:val="28"/>
        </w:rPr>
        <w:t>В срок до 01 октября 2019 года разработать и утвердить Порядок и административный регламент предоставления муниципальной услуги по процедуре № 130 раздела II исчерпывающего перечня процедур в сфере жилищного строительства, утвержденного постановлением Правительства Российской Федерации от 30 апреля 2014 года № 403 и в соответствии с Реестром описаний процедур, включенных в этот исчерпывающий перечень процедур.</w:t>
      </w:r>
      <w:proofErr w:type="gramEnd"/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19. В срок до 1 ноября 2019 года исполнить в полном объеме пункты 2 и 5  Предписания от 22 сентября 2016 года, выданного Министерством территориального развития Забайкальского края главе администрации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во исполнение Поручения Президента Российской Федерации от 11 июня 2016 года № Пр-1138ГС. Правила землепользования и застройки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привести в соответствие: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1) правила землепользования и застройки привести в соответствие с пунктом 3 части 6 статьи 30,  для зон Ж3, Ж</w:t>
      </w:r>
      <w:proofErr w:type="gramStart"/>
      <w:r w:rsidRPr="008E126E">
        <w:rPr>
          <w:color w:val="000000" w:themeColor="text1"/>
          <w:szCs w:val="28"/>
        </w:rPr>
        <w:t>4</w:t>
      </w:r>
      <w:proofErr w:type="gramEnd"/>
      <w:r w:rsidRPr="008E126E">
        <w:rPr>
          <w:color w:val="000000" w:themeColor="text1"/>
          <w:szCs w:val="28"/>
        </w:rPr>
        <w:t>, Р1, Р2, Р3, СХ  указать наличие или отсутствие  ограничений использования земельных участков и объектов капитального строительства;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12) в соответствии с  частью 4 статьи 30 Градостроительного кодекса Российской Федерации на карте градостроительного зонирования 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нанести на карту градостроительного </w:t>
      </w:r>
      <w:r w:rsidRPr="008E126E">
        <w:rPr>
          <w:color w:val="000000" w:themeColor="text1"/>
          <w:szCs w:val="28"/>
        </w:rPr>
        <w:lastRenderedPageBreak/>
        <w:t>зонирования границы  территориальных зон Ж</w:t>
      </w:r>
      <w:proofErr w:type="gramStart"/>
      <w:r w:rsidRPr="008E126E">
        <w:rPr>
          <w:color w:val="000000" w:themeColor="text1"/>
          <w:szCs w:val="28"/>
        </w:rPr>
        <w:t>2</w:t>
      </w:r>
      <w:proofErr w:type="gramEnd"/>
      <w:r w:rsidRPr="008E126E">
        <w:rPr>
          <w:color w:val="000000" w:themeColor="text1"/>
          <w:szCs w:val="28"/>
        </w:rPr>
        <w:t xml:space="preserve">, П1, П3, П4, И1, Р1, С1 , на которые Правилами землепользования и застройки установлены градостроительные регламенты или исключить их из градостроительных регламентов.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20. В срок до 01 октября 2019 года представить справки об опубликовании муниципальных правовых актов: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-решение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17 февраля 2009 года № 6 об утверждении Положения о составе, порядке утверждения генеральных планов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порядке внесения изменений в генеральные планы, а так же о составе, порядке подготовки плана реализации генерального плана;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-решение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17 февраля 2009 года № 4 об утверждении Положения о порядке подготовки  документации по планировке территорий муниципального образования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разрабатываемой на основании решений органов местного самоуправления.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21.В срок до 1 ноября 2019 года Правила, утвержденные решением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26 ноября 2018 года № 82 «Об утверждении правил землепользования и застройки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 xml:space="preserve">» привести в соответствие: 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с  частью 4 статьи 30 Градостроительного кодекса Российской Федерации в градостроительных регламентах убрать зоны П</w:t>
      </w:r>
      <w:proofErr w:type="gramStart"/>
      <w:r w:rsidRPr="008E126E">
        <w:rPr>
          <w:color w:val="000000" w:themeColor="text1"/>
          <w:szCs w:val="28"/>
        </w:rPr>
        <w:t>1</w:t>
      </w:r>
      <w:proofErr w:type="gramEnd"/>
      <w:r w:rsidRPr="008E126E">
        <w:rPr>
          <w:color w:val="000000" w:themeColor="text1"/>
          <w:szCs w:val="28"/>
        </w:rPr>
        <w:t>, П4, И1, Р1, так как они не указаны на карте градостроительного зонирования 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»;</w:t>
      </w:r>
    </w:p>
    <w:p w:rsidR="008E126E" w:rsidRPr="008E126E" w:rsidRDefault="008E126E" w:rsidP="008E126E">
      <w:pPr>
        <w:ind w:firstLine="708"/>
        <w:jc w:val="both"/>
        <w:rPr>
          <w:color w:val="000000" w:themeColor="text1"/>
          <w:szCs w:val="28"/>
        </w:rPr>
      </w:pPr>
      <w:r w:rsidRPr="008E126E">
        <w:rPr>
          <w:color w:val="000000" w:themeColor="text1"/>
          <w:szCs w:val="28"/>
        </w:rPr>
        <w:t>с  пунктом 3 части 6 статьи 30 Градостроительного кодекса Российской Федерации  в части установления в градостроительных регламентах  Правил землепользования и застройки для зон Ж3, Ж</w:t>
      </w:r>
      <w:proofErr w:type="gramStart"/>
      <w:r w:rsidRPr="008E126E">
        <w:rPr>
          <w:color w:val="000000" w:themeColor="text1"/>
          <w:szCs w:val="28"/>
        </w:rPr>
        <w:t>4</w:t>
      </w:r>
      <w:proofErr w:type="gramEnd"/>
      <w:r w:rsidRPr="008E126E">
        <w:rPr>
          <w:color w:val="000000" w:themeColor="text1"/>
          <w:szCs w:val="28"/>
        </w:rPr>
        <w:t>, Р1, Р2, Р3, СХ    ограничений использования земельных участков и объектов капитального строительства.</w:t>
      </w:r>
    </w:p>
    <w:p w:rsidR="00381245" w:rsidRPr="000A459E" w:rsidRDefault="008E126E" w:rsidP="008E126E">
      <w:pPr>
        <w:ind w:firstLine="708"/>
        <w:jc w:val="both"/>
      </w:pPr>
      <w:r w:rsidRPr="008E126E">
        <w:rPr>
          <w:color w:val="000000" w:themeColor="text1"/>
          <w:szCs w:val="28"/>
        </w:rPr>
        <w:t>22.В срок до 1 октября 2019 года в соответствии с частью  3.1 статьи 32 Градостроительного кодекса Российской Федерации обеспечить  доступ к правилам землепользования и застройки, утвержденным решением Совета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 от 26 ноября 2018 года № 82 «Об утверждении правил землепользования и застройки городского поселения «</w:t>
      </w:r>
      <w:proofErr w:type="spellStart"/>
      <w:r w:rsidRPr="008E126E">
        <w:rPr>
          <w:color w:val="000000" w:themeColor="text1"/>
          <w:szCs w:val="28"/>
        </w:rPr>
        <w:t>Холбонское</w:t>
      </w:r>
      <w:proofErr w:type="spellEnd"/>
      <w:r w:rsidRPr="008E126E">
        <w:rPr>
          <w:color w:val="000000" w:themeColor="text1"/>
          <w:szCs w:val="28"/>
        </w:rPr>
        <w:t>», во ФГИС ТП.</w:t>
      </w:r>
    </w:p>
    <w:sectPr w:rsidR="00381245" w:rsidRPr="000A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0C"/>
    <w:rsid w:val="000A459E"/>
    <w:rsid w:val="002B6BC5"/>
    <w:rsid w:val="002E4141"/>
    <w:rsid w:val="00381245"/>
    <w:rsid w:val="00730482"/>
    <w:rsid w:val="00731093"/>
    <w:rsid w:val="007677CE"/>
    <w:rsid w:val="008460B8"/>
    <w:rsid w:val="008E126E"/>
    <w:rsid w:val="00943EAD"/>
    <w:rsid w:val="00A7623F"/>
    <w:rsid w:val="00D5680C"/>
    <w:rsid w:val="00D74076"/>
    <w:rsid w:val="00EE2500"/>
    <w:rsid w:val="00F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310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310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3109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310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310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3109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Марина Владимировна</dc:creator>
  <cp:lastModifiedBy>Фонарева Вера Андреевна</cp:lastModifiedBy>
  <cp:revision>4</cp:revision>
  <dcterms:created xsi:type="dcterms:W3CDTF">2019-11-28T06:16:00Z</dcterms:created>
  <dcterms:modified xsi:type="dcterms:W3CDTF">2019-11-28T06:22:00Z</dcterms:modified>
</cp:coreProperties>
</file>