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93" w:rsidRDefault="00731093" w:rsidP="00731093"/>
    <w:p w:rsidR="00731093" w:rsidRDefault="00731093" w:rsidP="00731093">
      <w:pPr>
        <w:jc w:val="center"/>
        <w:rPr>
          <w:b/>
        </w:rPr>
      </w:pPr>
      <w:r>
        <w:rPr>
          <w:b/>
        </w:rPr>
        <w:t xml:space="preserve">Информация </w:t>
      </w:r>
    </w:p>
    <w:p w:rsidR="008D4B3E" w:rsidRDefault="00731093" w:rsidP="00731093">
      <w:pPr>
        <w:jc w:val="center"/>
        <w:rPr>
          <w:b/>
        </w:rPr>
      </w:pPr>
      <w:r>
        <w:rPr>
          <w:b/>
        </w:rPr>
        <w:t xml:space="preserve">о проверке  </w:t>
      </w:r>
      <w:r w:rsidR="000A459E" w:rsidRPr="000A459E">
        <w:rPr>
          <w:b/>
        </w:rPr>
        <w:t xml:space="preserve">администрации муниципального района </w:t>
      </w:r>
    </w:p>
    <w:p w:rsidR="00731093" w:rsidRDefault="00D17165" w:rsidP="00731093">
      <w:pPr>
        <w:jc w:val="center"/>
      </w:pPr>
      <w:r w:rsidRPr="00D17165">
        <w:rPr>
          <w:b/>
        </w:rPr>
        <w:t>«</w:t>
      </w:r>
      <w:r w:rsidR="00720673">
        <w:rPr>
          <w:b/>
        </w:rPr>
        <w:t>Приаргунский</w:t>
      </w:r>
      <w:r w:rsidRPr="00D17165">
        <w:rPr>
          <w:b/>
        </w:rPr>
        <w:t xml:space="preserve"> </w:t>
      </w:r>
      <w:r w:rsidR="000A459E" w:rsidRPr="000A459E">
        <w:rPr>
          <w:b/>
        </w:rPr>
        <w:t>район»</w:t>
      </w:r>
    </w:p>
    <w:p w:rsidR="00731093" w:rsidRPr="00731093" w:rsidRDefault="00731093" w:rsidP="00731093">
      <w:pPr>
        <w:pStyle w:val="ConsPlusNonformat"/>
        <w:widowControl/>
        <w:ind w:firstLine="708"/>
        <w:jc w:val="both"/>
        <w:rPr>
          <w:rFonts w:ascii="Times New Roman" w:hAnsi="Times New Roman" w:cs="Times New Roman"/>
          <w:sz w:val="28"/>
          <w:szCs w:val="28"/>
        </w:rPr>
      </w:pPr>
      <w:r w:rsidRPr="00731093">
        <w:rPr>
          <w:rFonts w:ascii="Times New Roman" w:hAnsi="Times New Roman" w:cs="Times New Roman"/>
          <w:b/>
          <w:sz w:val="28"/>
          <w:szCs w:val="28"/>
        </w:rPr>
        <w:t>На основании</w:t>
      </w:r>
      <w:r>
        <w:rPr>
          <w:szCs w:val="28"/>
        </w:rPr>
        <w:t xml:space="preserve"> </w:t>
      </w:r>
      <w:r w:rsidR="00720673" w:rsidRPr="00720673">
        <w:rPr>
          <w:rFonts w:ascii="Times New Roman" w:hAnsi="Times New Roman" w:cs="Times New Roman"/>
          <w:sz w:val="28"/>
          <w:szCs w:val="28"/>
        </w:rPr>
        <w:t>распоряжения Министерства строительства, дорожного хозяйства и транспорта  Забайкальского края от 27 апреля 2020 года №135-р «О проведении плановой, документарной проверки администрации муниципального района «Приаргунский район»</w:t>
      </w:r>
      <w:r w:rsidR="000A459E" w:rsidRPr="000A459E">
        <w:rPr>
          <w:rFonts w:ascii="Times New Roman" w:hAnsi="Times New Roman" w:cs="Times New Roman"/>
          <w:sz w:val="28"/>
          <w:szCs w:val="28"/>
        </w:rPr>
        <w:t xml:space="preserve"> </w:t>
      </w:r>
      <w:r w:rsidR="00D17165">
        <w:rPr>
          <w:rFonts w:ascii="Times New Roman" w:hAnsi="Times New Roman" w:cs="Times New Roman"/>
          <w:b/>
          <w:sz w:val="28"/>
          <w:szCs w:val="28"/>
        </w:rPr>
        <w:t xml:space="preserve">15 </w:t>
      </w:r>
      <w:r w:rsidR="00720673">
        <w:rPr>
          <w:rFonts w:ascii="Times New Roman" w:hAnsi="Times New Roman" w:cs="Times New Roman"/>
          <w:b/>
          <w:sz w:val="28"/>
          <w:szCs w:val="28"/>
        </w:rPr>
        <w:t>июня</w:t>
      </w:r>
      <w:r w:rsidR="00084853">
        <w:rPr>
          <w:rFonts w:ascii="Times New Roman" w:hAnsi="Times New Roman" w:cs="Times New Roman"/>
          <w:b/>
          <w:sz w:val="28"/>
          <w:szCs w:val="28"/>
        </w:rPr>
        <w:t xml:space="preserve"> 2020 </w:t>
      </w:r>
      <w:r w:rsidR="00730482" w:rsidRPr="00731093">
        <w:rPr>
          <w:rFonts w:ascii="Times New Roman" w:hAnsi="Times New Roman" w:cs="Times New Roman"/>
          <w:b/>
          <w:sz w:val="28"/>
          <w:szCs w:val="28"/>
        </w:rPr>
        <w:t xml:space="preserve">года </w:t>
      </w:r>
      <w:r w:rsidRPr="00731093">
        <w:rPr>
          <w:rFonts w:ascii="Times New Roman" w:hAnsi="Times New Roman" w:cs="Times New Roman"/>
          <w:b/>
          <w:sz w:val="28"/>
          <w:szCs w:val="28"/>
        </w:rPr>
        <w:t>была проведена плановая, документарная проверка</w:t>
      </w:r>
      <w:r w:rsidRPr="00731093">
        <w:rPr>
          <w:rFonts w:ascii="Times New Roman" w:hAnsi="Times New Roman" w:cs="Times New Roman"/>
          <w:sz w:val="28"/>
          <w:szCs w:val="28"/>
        </w:rPr>
        <w:t xml:space="preserve"> </w:t>
      </w:r>
      <w:r w:rsidRPr="00731093">
        <w:rPr>
          <w:rFonts w:ascii="Times New Roman" w:hAnsi="Times New Roman" w:cs="Times New Roman"/>
          <w:b/>
          <w:sz w:val="28"/>
          <w:szCs w:val="28"/>
        </w:rPr>
        <w:t>в отношении</w:t>
      </w:r>
      <w:r w:rsidRPr="00731093">
        <w:rPr>
          <w:rFonts w:ascii="Times New Roman" w:hAnsi="Times New Roman" w:cs="Times New Roman"/>
          <w:sz w:val="28"/>
          <w:szCs w:val="28"/>
        </w:rPr>
        <w:t xml:space="preserve"> органа местного самоуправления – </w:t>
      </w:r>
      <w:r w:rsidR="000A459E" w:rsidRPr="000A459E">
        <w:rPr>
          <w:rFonts w:ascii="Times New Roman" w:hAnsi="Times New Roman" w:cs="Times New Roman"/>
          <w:sz w:val="28"/>
          <w:szCs w:val="28"/>
        </w:rPr>
        <w:t xml:space="preserve">администрации </w:t>
      </w:r>
      <w:r w:rsidR="003B32F6" w:rsidRPr="003B32F6">
        <w:rPr>
          <w:rFonts w:ascii="Times New Roman" w:hAnsi="Times New Roman" w:cs="Times New Roman"/>
          <w:sz w:val="28"/>
          <w:szCs w:val="28"/>
        </w:rPr>
        <w:t xml:space="preserve">муниципального района </w:t>
      </w:r>
      <w:r w:rsidR="00D17165" w:rsidRPr="00D17165">
        <w:rPr>
          <w:rFonts w:ascii="Times New Roman" w:hAnsi="Times New Roman" w:cs="Times New Roman"/>
          <w:sz w:val="28"/>
          <w:szCs w:val="28"/>
        </w:rPr>
        <w:t>«</w:t>
      </w:r>
      <w:r w:rsidR="004E42DE">
        <w:rPr>
          <w:rFonts w:ascii="Times New Roman" w:hAnsi="Times New Roman" w:cs="Times New Roman"/>
          <w:sz w:val="28"/>
          <w:szCs w:val="28"/>
        </w:rPr>
        <w:t>Приаргунский</w:t>
      </w:r>
      <w:r w:rsidR="00D17165" w:rsidRPr="00D17165">
        <w:rPr>
          <w:rFonts w:ascii="Times New Roman" w:hAnsi="Times New Roman" w:cs="Times New Roman"/>
          <w:sz w:val="28"/>
          <w:szCs w:val="28"/>
        </w:rPr>
        <w:t xml:space="preserve"> </w:t>
      </w:r>
      <w:r w:rsidR="00084853" w:rsidRPr="00084853">
        <w:rPr>
          <w:rFonts w:ascii="Times New Roman" w:hAnsi="Times New Roman" w:cs="Times New Roman"/>
          <w:sz w:val="28"/>
          <w:szCs w:val="28"/>
        </w:rPr>
        <w:t>район»</w:t>
      </w:r>
      <w:r w:rsidRPr="00731093">
        <w:rPr>
          <w:rFonts w:ascii="Times New Roman" w:hAnsi="Times New Roman" w:cs="Times New Roman"/>
          <w:sz w:val="28"/>
          <w:szCs w:val="28"/>
        </w:rPr>
        <w:t>.</w:t>
      </w:r>
      <w:r>
        <w:rPr>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проверки были выявлены нарушения. Администрации </w:t>
      </w:r>
      <w:r w:rsidR="003B32F6" w:rsidRPr="003B32F6">
        <w:rPr>
          <w:rFonts w:ascii="Times New Roman" w:hAnsi="Times New Roman" w:cs="Times New Roman"/>
          <w:sz w:val="28"/>
          <w:szCs w:val="28"/>
        </w:rPr>
        <w:t xml:space="preserve">муниципального района </w:t>
      </w:r>
      <w:r w:rsidR="00D17165" w:rsidRPr="00D17165">
        <w:rPr>
          <w:rFonts w:ascii="Times New Roman" w:hAnsi="Times New Roman" w:cs="Times New Roman"/>
          <w:sz w:val="28"/>
          <w:szCs w:val="28"/>
        </w:rPr>
        <w:t>«</w:t>
      </w:r>
      <w:r w:rsidR="004E42DE">
        <w:rPr>
          <w:rFonts w:ascii="Times New Roman" w:hAnsi="Times New Roman" w:cs="Times New Roman"/>
          <w:sz w:val="28"/>
          <w:szCs w:val="28"/>
        </w:rPr>
        <w:t>Приаргунский</w:t>
      </w:r>
      <w:r w:rsidR="00084853" w:rsidRPr="00084853">
        <w:rPr>
          <w:rFonts w:ascii="Times New Roman" w:hAnsi="Times New Roman" w:cs="Times New Roman"/>
          <w:sz w:val="28"/>
          <w:szCs w:val="28"/>
        </w:rPr>
        <w:t xml:space="preserve"> район»</w:t>
      </w:r>
      <w:r w:rsidR="000A459E">
        <w:rPr>
          <w:rFonts w:ascii="Times New Roman" w:hAnsi="Times New Roman" w:cs="Times New Roman"/>
          <w:sz w:val="28"/>
          <w:szCs w:val="28"/>
        </w:rPr>
        <w:t xml:space="preserve"> </w:t>
      </w:r>
      <w:r>
        <w:rPr>
          <w:rFonts w:ascii="Times New Roman" w:hAnsi="Times New Roman" w:cs="Times New Roman"/>
          <w:sz w:val="28"/>
          <w:szCs w:val="28"/>
        </w:rPr>
        <w:t xml:space="preserve">было выдано предписание от </w:t>
      </w:r>
      <w:r w:rsidR="004E42DE">
        <w:rPr>
          <w:rFonts w:ascii="Times New Roman" w:hAnsi="Times New Roman" w:cs="Times New Roman"/>
          <w:b/>
          <w:sz w:val="28"/>
          <w:szCs w:val="28"/>
        </w:rPr>
        <w:t>15 июня</w:t>
      </w:r>
      <w:r w:rsidR="002B6BC5" w:rsidRPr="00A7623F">
        <w:rPr>
          <w:rFonts w:ascii="Times New Roman" w:hAnsi="Times New Roman" w:cs="Times New Roman"/>
          <w:b/>
          <w:sz w:val="28"/>
          <w:szCs w:val="28"/>
        </w:rPr>
        <w:t xml:space="preserve"> 20</w:t>
      </w:r>
      <w:r w:rsidR="00084853">
        <w:rPr>
          <w:rFonts w:ascii="Times New Roman" w:hAnsi="Times New Roman" w:cs="Times New Roman"/>
          <w:b/>
          <w:sz w:val="28"/>
          <w:szCs w:val="28"/>
        </w:rPr>
        <w:t>20</w:t>
      </w:r>
      <w:r w:rsidRPr="00A7623F">
        <w:rPr>
          <w:rFonts w:ascii="Times New Roman" w:hAnsi="Times New Roman" w:cs="Times New Roman"/>
          <w:b/>
          <w:sz w:val="28"/>
          <w:szCs w:val="28"/>
        </w:rPr>
        <w:t xml:space="preserve"> года</w:t>
      </w:r>
      <w:r>
        <w:rPr>
          <w:rFonts w:ascii="Times New Roman" w:hAnsi="Times New Roman" w:cs="Times New Roman"/>
          <w:sz w:val="28"/>
          <w:szCs w:val="28"/>
        </w:rPr>
        <w:t xml:space="preserve">, которым предложено:  </w:t>
      </w:r>
      <w:r w:rsidR="000A459E">
        <w:rPr>
          <w:rFonts w:ascii="Times New Roman" w:hAnsi="Times New Roman" w:cs="Times New Roman"/>
          <w:sz w:val="28"/>
          <w:szCs w:val="28"/>
        </w:rPr>
        <w:t xml:space="preserve"> </w:t>
      </w:r>
    </w:p>
    <w:p w:rsidR="00731093" w:rsidRDefault="00731093" w:rsidP="00731093">
      <w:pPr>
        <w:pStyle w:val="ConsPlusNonformat"/>
        <w:widowControl/>
        <w:ind w:firstLine="708"/>
        <w:jc w:val="both"/>
        <w:rPr>
          <w:rFonts w:ascii="Times New Roman" w:hAnsi="Times New Roman" w:cs="Times New Roman"/>
          <w:sz w:val="28"/>
          <w:szCs w:val="28"/>
        </w:rPr>
      </w:pPr>
    </w:p>
    <w:p w:rsidR="004E42DE" w:rsidRPr="004E42DE" w:rsidRDefault="000A459E" w:rsidP="004E42DE">
      <w:pPr>
        <w:ind w:firstLine="708"/>
        <w:jc w:val="both"/>
        <w:rPr>
          <w:color w:val="000000" w:themeColor="text1"/>
          <w:szCs w:val="28"/>
        </w:rPr>
      </w:pPr>
      <w:r w:rsidRPr="000A459E">
        <w:rPr>
          <w:color w:val="000000" w:themeColor="text1"/>
          <w:szCs w:val="28"/>
        </w:rPr>
        <w:t>1.</w:t>
      </w:r>
      <w:r w:rsidRPr="000A459E">
        <w:rPr>
          <w:color w:val="000000" w:themeColor="text1"/>
          <w:szCs w:val="28"/>
        </w:rPr>
        <w:tab/>
      </w:r>
      <w:r w:rsidR="004E42DE" w:rsidRPr="004E42DE">
        <w:rPr>
          <w:color w:val="000000" w:themeColor="text1"/>
          <w:szCs w:val="28"/>
        </w:rPr>
        <w:t>1.</w:t>
      </w:r>
      <w:r w:rsidR="004E42DE" w:rsidRPr="004E42DE">
        <w:rPr>
          <w:color w:val="000000" w:themeColor="text1"/>
          <w:szCs w:val="28"/>
        </w:rPr>
        <w:tab/>
        <w:t>Безотлагательно рассмотреть указанное предписание и устранить выявленные нарушения законодательства о градостроительной деятельности.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 2. В срок до 31 декабря 2020 года пункт 17 части 1 статьи 8  действующего Устава муниципального района «Приаргунский  район» привести в соответствие со статьёй 4 Закона Забайкальского края от 18 декабря 2009 года № 317-ЗЗК «О границах сельских и городских поселений Забайкальского края».  </w:t>
      </w:r>
    </w:p>
    <w:p w:rsidR="004E42DE" w:rsidRPr="004E42DE" w:rsidRDefault="004E42DE" w:rsidP="004E42DE">
      <w:pPr>
        <w:ind w:firstLine="708"/>
        <w:jc w:val="both"/>
        <w:rPr>
          <w:color w:val="000000" w:themeColor="text1"/>
          <w:szCs w:val="28"/>
        </w:rPr>
      </w:pPr>
      <w:r w:rsidRPr="004E42DE">
        <w:rPr>
          <w:color w:val="000000" w:themeColor="text1"/>
          <w:szCs w:val="28"/>
        </w:rPr>
        <w:t>3. В срок до 31 декабря 2020 года пункт 3 части 3 статьи 18 Устава муниципального района «Приаргунский район» привести в соответствие с частью 5 статьи 28 Федерального закона от 6 октября 2003 года № 131-ФЗ «Об общих принципах организации местного самоуправления в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 4. В срок до 31 декабря 2020 года   Положение о составе и порядке подготовки схемы территориального планирования муниципального района «Приаргунский район», порядке подготовки изменений и внесения их в схему территориального планирования, а также составе, порядке подготовки плана реализации схемы территориального планирования», утверждённое постановлением главы муниципального района «Приаргунский район» от 23 января 2019 года № 30 (далее – Положение), привести в соответствие с частью 3 статьи 20 Градостроительного кодекса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В преамбуле Положения указать ссылку на статьи 7, 9 Закона Забайкальского края от 29 декабря 2008 года № 113-ЗЗК «О градостроительной деятельности в Забайкальском крае».</w:t>
      </w:r>
    </w:p>
    <w:p w:rsidR="004E42DE" w:rsidRPr="004E42DE" w:rsidRDefault="004E42DE" w:rsidP="004E42DE">
      <w:pPr>
        <w:ind w:firstLine="708"/>
        <w:jc w:val="both"/>
        <w:rPr>
          <w:color w:val="000000" w:themeColor="text1"/>
          <w:szCs w:val="28"/>
        </w:rPr>
      </w:pPr>
      <w:r w:rsidRPr="004E42DE">
        <w:rPr>
          <w:color w:val="000000" w:themeColor="text1"/>
          <w:szCs w:val="28"/>
        </w:rPr>
        <w:t>Положение доработать с учётом частей 3, 6 статьи 9 Закона Забайкальского края от 29 декабря 2008 года № 113-ЗЗК «О градостроительной деятельности в Забайкальском крае».</w:t>
      </w:r>
    </w:p>
    <w:p w:rsidR="004E42DE" w:rsidRPr="004E42DE" w:rsidRDefault="004E42DE" w:rsidP="004E42DE">
      <w:pPr>
        <w:ind w:firstLine="708"/>
        <w:jc w:val="both"/>
        <w:rPr>
          <w:color w:val="000000" w:themeColor="text1"/>
          <w:szCs w:val="28"/>
        </w:rPr>
      </w:pPr>
      <w:r w:rsidRPr="004E42DE">
        <w:rPr>
          <w:color w:val="000000" w:themeColor="text1"/>
          <w:szCs w:val="28"/>
        </w:rPr>
        <w:t xml:space="preserve">5. В срок до 31 декабря 2020 года в соответствии с частью 2 статьи 18 Градостроительного кодекса Российской Федерации нормативными правовыми актами органом местного самоуправления муниципального </w:t>
      </w:r>
      <w:r w:rsidRPr="004E42DE">
        <w:rPr>
          <w:color w:val="000000" w:themeColor="text1"/>
          <w:szCs w:val="28"/>
        </w:rPr>
        <w:lastRenderedPageBreak/>
        <w:t>района «Приаргунский район» установить состав, порядок подготовки проектов генеральных планов сельских поселений, порядок подготовки  изменений и внесения их в такие документы, а также состав, порядок подготовки планов реализации таких документов.</w:t>
      </w:r>
    </w:p>
    <w:p w:rsidR="004E42DE" w:rsidRPr="004E42DE" w:rsidRDefault="004E42DE" w:rsidP="004E42DE">
      <w:pPr>
        <w:ind w:firstLine="708"/>
        <w:jc w:val="both"/>
        <w:rPr>
          <w:color w:val="000000" w:themeColor="text1"/>
          <w:szCs w:val="28"/>
        </w:rPr>
      </w:pPr>
      <w:r w:rsidRPr="004E42DE">
        <w:rPr>
          <w:color w:val="000000" w:themeColor="text1"/>
          <w:szCs w:val="28"/>
        </w:rPr>
        <w:t>6. В срок до 31 декабря 2020 года в соответствии с частью 24 статьи 5.1, частью 8 статьи 28, частью 12 статьи 31, частью 7 статьи 39, статьями 40,  46 Градостроительного кодекса Российской Федерации Советом муниципального района «Приаргунский район» принять нормативный правовой акт, устанавливающий порядок организации и проведения публичных слушаний или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сельских поселений, входящих в состав муниципального района «Приаргунский район».</w:t>
      </w:r>
    </w:p>
    <w:p w:rsidR="004E42DE" w:rsidRPr="004E42DE" w:rsidRDefault="004E42DE" w:rsidP="004E42DE">
      <w:pPr>
        <w:ind w:firstLine="708"/>
        <w:jc w:val="both"/>
        <w:rPr>
          <w:color w:val="000000" w:themeColor="text1"/>
          <w:szCs w:val="28"/>
        </w:rPr>
      </w:pPr>
      <w:r w:rsidRPr="004E42DE">
        <w:rPr>
          <w:color w:val="000000" w:themeColor="text1"/>
          <w:szCs w:val="28"/>
        </w:rPr>
        <w:t>7. В срок до 31 декабря 2020 года в соответствии с частью 20 статьи 45 Градостроительного кодекса Российской Федерации  органом местного самоуправления муниципального района «Приаргунский район» принять нормативный правовой акт, устанавливающий  порядок подготовки документации по планировке территории, разрабатываемой на основании решения органов местного самоуправления, для сельских поселений муниципального района «Приаргунский район».</w:t>
      </w:r>
    </w:p>
    <w:p w:rsidR="004E42DE" w:rsidRPr="004E42DE" w:rsidRDefault="004E42DE" w:rsidP="004E42DE">
      <w:pPr>
        <w:ind w:firstLine="708"/>
        <w:jc w:val="both"/>
        <w:rPr>
          <w:color w:val="000000" w:themeColor="text1"/>
          <w:szCs w:val="28"/>
        </w:rPr>
      </w:pPr>
      <w:r w:rsidRPr="004E42DE">
        <w:rPr>
          <w:color w:val="000000" w:themeColor="text1"/>
          <w:szCs w:val="28"/>
        </w:rPr>
        <w:t xml:space="preserve">8. В срок до 31 декабря 2020 года в соответствии с частью 20 статьи 45 Градостроительного кодекса Российской Федерации  органом местного самоуправления муниципального района «Приаргунский район» принять нормативный правовой акт, устанавливающий  порядок подготовки документации по планировке территории, разрабатываемой на основании решения органов местного самоуправления, для муниципального района «Приаргунский район». </w:t>
      </w:r>
    </w:p>
    <w:p w:rsidR="004E42DE" w:rsidRPr="004E42DE" w:rsidRDefault="004E42DE" w:rsidP="004E42DE">
      <w:pPr>
        <w:ind w:firstLine="708"/>
        <w:jc w:val="both"/>
        <w:rPr>
          <w:color w:val="000000" w:themeColor="text1"/>
          <w:szCs w:val="28"/>
        </w:rPr>
      </w:pPr>
      <w:r w:rsidRPr="004E42DE">
        <w:rPr>
          <w:color w:val="000000" w:themeColor="text1"/>
          <w:szCs w:val="28"/>
        </w:rPr>
        <w:t>9. В срок до 31 декабря 2020 года в соответствие с частью 8 статьи 29.4 Градостроительного кодекса Российской Федерации органом местного самоуправления муниципального района «Приаргунский район»  принять муниципальный правовой акт, устанавливающий порядок подготовки, утверждения местных нормативов градостроительного проектирования и внесения изменений в них  для сельских поселений муниципального района «Приаргунский район».</w:t>
      </w:r>
    </w:p>
    <w:p w:rsidR="004E42DE" w:rsidRPr="004E42DE" w:rsidRDefault="004E42DE" w:rsidP="004E42DE">
      <w:pPr>
        <w:ind w:firstLine="708"/>
        <w:jc w:val="both"/>
        <w:rPr>
          <w:color w:val="000000" w:themeColor="text1"/>
          <w:szCs w:val="28"/>
        </w:rPr>
      </w:pPr>
      <w:r w:rsidRPr="004E42DE">
        <w:rPr>
          <w:color w:val="000000" w:themeColor="text1"/>
          <w:szCs w:val="28"/>
        </w:rPr>
        <w:t xml:space="preserve">10. В срок до 31 декабря 2020 года в соответствии с частью 8 статьи 29.4 Градостроительного кодекса Российской Федерации органом местного самоуправления муниципального района «Приаргунский район»  принять муниципальный правовой акт, устанавливающий порядок подготовки, </w:t>
      </w:r>
      <w:r w:rsidRPr="004E42DE">
        <w:rPr>
          <w:color w:val="000000" w:themeColor="text1"/>
          <w:szCs w:val="28"/>
        </w:rPr>
        <w:lastRenderedPageBreak/>
        <w:t>утверждения местных нормативов градостроительного проектирования и внесения изменений в них  для муниципального района «Приаргунский район».</w:t>
      </w:r>
    </w:p>
    <w:p w:rsidR="004E42DE" w:rsidRPr="004E42DE" w:rsidRDefault="004E42DE" w:rsidP="004E42DE">
      <w:pPr>
        <w:ind w:firstLine="708"/>
        <w:jc w:val="both"/>
        <w:rPr>
          <w:color w:val="000000" w:themeColor="text1"/>
          <w:szCs w:val="28"/>
        </w:rPr>
      </w:pPr>
      <w:r w:rsidRPr="004E42DE">
        <w:rPr>
          <w:color w:val="000000" w:themeColor="text1"/>
          <w:szCs w:val="28"/>
        </w:rPr>
        <w:t>11. В срок до 31 декабря 2020 года в соответствии с частью 6 статьи 31 Градостроительного кодекса Российской Федерации, частью 3 статьи 4 Федерального закона от 29 декабря 2004 года № 191-ФЗ «О введении в действие Градостроительного кодекса Российской Федерации», статьями 17 и 18 Закона Забайкальского края от 29 декабря 2008 года № 113-ЗЗК «О градостроительной деятельности в Забайкальском крае» главой местной администрации утвердить состав и порядок деятельности комиссии по подготовке проекта правил землепользования и застройки сельских поселений, входящих в состав муниципального района «Приаргунский район».</w:t>
      </w:r>
    </w:p>
    <w:p w:rsidR="004E42DE" w:rsidRPr="004E42DE" w:rsidRDefault="004E42DE" w:rsidP="004E42DE">
      <w:pPr>
        <w:ind w:firstLine="708"/>
        <w:jc w:val="both"/>
        <w:rPr>
          <w:color w:val="000000" w:themeColor="text1"/>
          <w:szCs w:val="28"/>
        </w:rPr>
      </w:pPr>
      <w:r w:rsidRPr="004E42DE">
        <w:rPr>
          <w:color w:val="000000" w:themeColor="text1"/>
          <w:szCs w:val="28"/>
        </w:rPr>
        <w:t xml:space="preserve">12. В срок до 31 декабря 2020 года органом местного самоуправления муниципального района «Приаргунский район» принять административные регламенты по процедурам №№ 4, 5, 59(1), 127(1)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13. В срок до 31 декабря 2020 года  административный регламент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утверждённый постановлением администрации муниципального района «Приаргунский район» от 1 февраля 2017 года № 30, привести в соответствие со статьями 5,1, 40 Градостроительного кодекса Российской Федерации и Реестром описаний процедур (процедура № 23).</w:t>
      </w:r>
    </w:p>
    <w:p w:rsidR="004E42DE" w:rsidRPr="004E42DE" w:rsidRDefault="004E42DE" w:rsidP="004E42DE">
      <w:pPr>
        <w:ind w:firstLine="708"/>
        <w:jc w:val="both"/>
        <w:rPr>
          <w:color w:val="000000" w:themeColor="text1"/>
          <w:szCs w:val="28"/>
        </w:rPr>
      </w:pPr>
      <w:r w:rsidRPr="004E42DE">
        <w:rPr>
          <w:color w:val="000000" w:themeColor="text1"/>
          <w:szCs w:val="28"/>
        </w:rPr>
        <w:t xml:space="preserve">14. В срок до 31 декабря 2020 года административный регламент по предоставлению муниципальной услуги «Выдача разрешения на условно разрешённый вид использования земельного участка или объекта капитального строительства», утверждённый постановлением администрации муниципального района «Приаргунский район» от 7  мая  2018 года № 182, </w:t>
      </w:r>
    </w:p>
    <w:p w:rsidR="004E42DE" w:rsidRPr="004E42DE" w:rsidRDefault="004E42DE" w:rsidP="004E42DE">
      <w:pPr>
        <w:ind w:firstLine="708"/>
        <w:jc w:val="both"/>
        <w:rPr>
          <w:color w:val="000000" w:themeColor="text1"/>
          <w:szCs w:val="28"/>
        </w:rPr>
      </w:pPr>
      <w:r w:rsidRPr="004E42DE">
        <w:rPr>
          <w:color w:val="000000" w:themeColor="text1"/>
          <w:szCs w:val="28"/>
        </w:rPr>
        <w:t>привести в соответствие со статьями 5,1, 39, 40 Градостроительного кодекса Российской Федерации (процедура № 24).</w:t>
      </w:r>
    </w:p>
    <w:p w:rsidR="004E42DE" w:rsidRPr="004E42DE" w:rsidRDefault="004E42DE" w:rsidP="004E42DE">
      <w:pPr>
        <w:ind w:firstLine="708"/>
        <w:jc w:val="both"/>
        <w:rPr>
          <w:color w:val="000000" w:themeColor="text1"/>
          <w:szCs w:val="28"/>
        </w:rPr>
      </w:pPr>
      <w:r w:rsidRPr="004E42DE">
        <w:rPr>
          <w:color w:val="000000" w:themeColor="text1"/>
          <w:szCs w:val="28"/>
        </w:rPr>
        <w:t>15. В срок до 31 декабря 2020 года административный регламент по предоставлению муниципальной услуги «Выдача градостроительного плана земельного участка», утверждённый постановлением администрации муниципального района «Приаргунский район» от 7 мая 2018 года № 179,  привести в соответствие с частями 5, 6 статьи 57.3 Градостроительного кодекса Российской Федерации и Реестром описаний процедур (процедура №27).</w:t>
      </w:r>
    </w:p>
    <w:p w:rsidR="004E42DE" w:rsidRPr="004E42DE" w:rsidRDefault="004E42DE" w:rsidP="004E42DE">
      <w:pPr>
        <w:ind w:firstLine="708"/>
        <w:jc w:val="both"/>
        <w:rPr>
          <w:color w:val="000000" w:themeColor="text1"/>
          <w:szCs w:val="28"/>
        </w:rPr>
      </w:pPr>
      <w:r w:rsidRPr="004E42DE">
        <w:rPr>
          <w:color w:val="000000" w:themeColor="text1"/>
          <w:szCs w:val="28"/>
        </w:rPr>
        <w:t>В пункте 2.5 раздела 2 Административного регламента исключить ссылки на часть 17 статьи 46, часть 1 статьи 44, которые утратили силу на основании Федерального закона от 3 июля 2016 года № 373-ФЗ.</w:t>
      </w:r>
    </w:p>
    <w:p w:rsidR="004E42DE" w:rsidRPr="004E42DE" w:rsidRDefault="004E42DE" w:rsidP="004E42DE">
      <w:pPr>
        <w:ind w:firstLine="708"/>
        <w:jc w:val="both"/>
        <w:rPr>
          <w:color w:val="000000" w:themeColor="text1"/>
          <w:szCs w:val="28"/>
        </w:rPr>
      </w:pPr>
      <w:r w:rsidRPr="004E42DE">
        <w:rPr>
          <w:color w:val="000000" w:themeColor="text1"/>
          <w:szCs w:val="28"/>
        </w:rPr>
        <w:lastRenderedPageBreak/>
        <w:t xml:space="preserve"> В пункте 2.5 раздела 2 Административного регламента исключить ссылку на часть 21 статьи 51 Градостроительного кодекса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В пункте 2.5 раздела 2 Административного регламента указать ссылки на статью 57.3 Градостроительного кодекса Российской Федерации, которая определяет порядок выдачи градостроительного плана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xml:space="preserve">16. В срок до 31 декабря 2020 года административный регламент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(межселенных территориях) муниципального района «Приаргунский район», утверждённый постановлением администрации муниципального района «Приаргунский район» от 24 октября 2018 года № 484,  привести в соответствие с частями 7, 11, 13 статьи 51 Градостроительного кодекса Российской Федерации (процедура № 59).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преамбуле постановления администрации муниципального района «Приаргунский район» от 24 октября 2018 года № 484 исключить ссылку на статью 52 Градостроительного кодекса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17. В срок до 31 декабря 2020 года административный регламент по предоставлению муниципальной услуги  «Внесение изменений в разрешение на строительство»,  утверждённый постановлением администрации муниципального района «Приаргунский район» от 24 октября 2018 года № 561,  привести в соответствие  с частями 21.10, 21.14 статьи 51 Градостроительного кодекса Российской Федерации (процедура № 61).</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преамбуле постановления администрации муниципального района «Приаргунский район» от 24 октября 2018 года № 561 исключить ссылку на статью 52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района «Приаргунский район», утверждённый постановлением администрации муниципального района «Приаргунский район» от 24 октября 2018 года № 561 (процедура № 61), привести в соответствие с частями 3, 5, 6  статьи 55 Градостроительного кодекса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пункте 16 раздела 2 Административного регламента, утверждённого постановлением администрации муниципального района «Приаргунский район» от 24 октября 2018 года № 561,  исключить ссылку на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а следует указать ссылку на приказ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  </w:t>
      </w:r>
    </w:p>
    <w:p w:rsidR="004E42DE" w:rsidRPr="004E42DE" w:rsidRDefault="004E42DE" w:rsidP="004E42DE">
      <w:pPr>
        <w:ind w:firstLine="708"/>
        <w:jc w:val="both"/>
        <w:rPr>
          <w:color w:val="000000" w:themeColor="text1"/>
          <w:szCs w:val="28"/>
        </w:rPr>
      </w:pPr>
      <w:r w:rsidRPr="004E42DE">
        <w:rPr>
          <w:color w:val="000000" w:themeColor="text1"/>
          <w:szCs w:val="28"/>
        </w:rPr>
        <w:lastRenderedPageBreak/>
        <w:t xml:space="preserve">18. В срок до 31 декабря 2020 года принять административный регламент по процедуре № 4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4E42DE" w:rsidRPr="004E42DE" w:rsidRDefault="004E42DE" w:rsidP="004E42DE">
      <w:pPr>
        <w:ind w:firstLine="708"/>
        <w:jc w:val="both"/>
        <w:rPr>
          <w:color w:val="000000" w:themeColor="text1"/>
          <w:szCs w:val="28"/>
        </w:rPr>
      </w:pPr>
      <w:r w:rsidRPr="004E42DE">
        <w:rPr>
          <w:color w:val="000000" w:themeColor="text1"/>
          <w:szCs w:val="28"/>
        </w:rPr>
        <w:t xml:space="preserve">19. В срок до 31 декабря 2020 года принять административный регламент по процедуре № 5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4E42DE" w:rsidRPr="004E42DE" w:rsidRDefault="004E42DE" w:rsidP="004E42DE">
      <w:pPr>
        <w:ind w:firstLine="708"/>
        <w:jc w:val="both"/>
        <w:rPr>
          <w:color w:val="000000" w:themeColor="text1"/>
          <w:szCs w:val="28"/>
        </w:rPr>
      </w:pPr>
      <w:r w:rsidRPr="004E42DE">
        <w:rPr>
          <w:color w:val="000000" w:themeColor="text1"/>
          <w:szCs w:val="28"/>
        </w:rPr>
        <w:t xml:space="preserve">20. В срок до 31 декабря 2020 года принять административный регламент по процедуре № 59(1)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r w:rsidRPr="004E42DE">
        <w:rPr>
          <w:color w:val="000000" w:themeColor="text1"/>
          <w:szCs w:val="28"/>
        </w:rPr>
        <w:cr/>
      </w:r>
    </w:p>
    <w:p w:rsidR="004E42DE" w:rsidRPr="004E42DE" w:rsidRDefault="004E42DE" w:rsidP="004E42DE">
      <w:pPr>
        <w:ind w:firstLine="708"/>
        <w:jc w:val="both"/>
        <w:rPr>
          <w:color w:val="000000" w:themeColor="text1"/>
          <w:szCs w:val="28"/>
        </w:rPr>
      </w:pPr>
      <w:r w:rsidRPr="004E42DE">
        <w:rPr>
          <w:color w:val="000000" w:themeColor="text1"/>
          <w:szCs w:val="28"/>
        </w:rPr>
        <w:t xml:space="preserve">21. В срок до 31 декабря 2020 года принять административный регламент по процедуре № 127(1) раздела I исчерпывающего перечня процедур в сфере жилищного строительства, утверждённого постановлением Правительства Российской Федерации от 30 апреля 2014 года.  </w:t>
      </w:r>
    </w:p>
    <w:p w:rsidR="004E42DE" w:rsidRPr="004E42DE" w:rsidRDefault="004E42DE" w:rsidP="004E42DE">
      <w:pPr>
        <w:ind w:firstLine="708"/>
        <w:jc w:val="both"/>
        <w:rPr>
          <w:color w:val="000000" w:themeColor="text1"/>
          <w:szCs w:val="28"/>
        </w:rPr>
      </w:pPr>
      <w:r w:rsidRPr="004E42DE">
        <w:rPr>
          <w:color w:val="000000" w:themeColor="text1"/>
          <w:szCs w:val="28"/>
        </w:rPr>
        <w:t>22. В срок до 31 декабря 2020  года генеральный план сельского поселения «Быркинское», утверждённый решением Совета сельского поселения «Быркинское» от 9 декабря 2016 года № 36,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с. Бырка, с. Селинда, с. Новая Бырка,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 xml:space="preserve"> 23. В срок до 31 декабря 2020  года генеральный план сельского поселения «Досатуйское», утверждённый решением Совета сельского поселения «Досатуйское» от 5 июля 2016 года № 40,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п.с.т. Досатуй, с. Восточный Досатуй, Станция Досатуй, отображающие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24. В срок до 31 декабря 2020  года генеральный план сельского поселения «Дуройское», утверждённый решением Совета сельского поселения «Дуройское» от 5 июля 2016 29да № 40,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с. Дурой, н.п. Дурой 1-й,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 xml:space="preserve">25. В срок до 31 декабря 2020  года генеральный план сельского поселения «Зоргольское», утверждённый решением Совета сельского поселения «Зоргольское» от 9 декабря 2016 года № 31, привести в </w:t>
      </w:r>
      <w:r w:rsidRPr="004E42DE">
        <w:rPr>
          <w:color w:val="000000" w:themeColor="text1"/>
          <w:szCs w:val="28"/>
        </w:rPr>
        <w:lastRenderedPageBreak/>
        <w:t>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с. Зоргол, н.п. Нижний Зоргол,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26. В срок до 31 декабря 2020  года генеральный план сельского поселения «Молодёжнинское», утверждённый решением Совета сельского поселения «Молодёжнинское» от 9 декабря 2016 года № 10,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п.с.т. Молодёжный, с. Кути,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27. В срок до 31 декабря 2020  года генеральный план сельского поселения «Новоцурухайтуйское», утверждённый решением Совета сельского поселения «Новоцурухайтуйское» от 9 декабря 2016 года № 52,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с. Новоцурухайтуй, с. Улан,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28. В срок до 31 декабря 2020  года генеральный план сельского поселения «Погадаевское», утверждённый решением Совета сельского поселения «Погадаевское» от 9 августа 2016 года № 40,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с. Погадаево, с. Горда, с. Новое Погадаево,  отображающих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 xml:space="preserve">39. В срок до 31 декабря 2020  года генеральный план сельского поселения «Пограничнинское», утверждённый решением Совета сельского поселения «Пограничнинское» от 9 декабря 2016 года № 42,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 границ населённых пунктов: п.с.т. Пограничный, п.с.т. Верея, п.с.т. Норинск, с. Талман-Борзя, п.с.т. Пограничный 1-й, отображающих планируемые и (или) существующие границы.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30. В срок до 31 декабря 2020  года генеральный план сельского поселения «Староцурухайтуйское», утверждённый решением Совета сельского поселения «Староцурухайтуйское» от 9 декабря 2016 года № 40, привести в соответствие с  частью 3 статьи 23 Градостроительного кодекса Российской Федерации, частью 3 статьи 8 Закона Забайкальского края от 29 </w:t>
      </w:r>
      <w:r w:rsidRPr="004E42DE">
        <w:rPr>
          <w:color w:val="000000" w:themeColor="text1"/>
          <w:szCs w:val="28"/>
        </w:rPr>
        <w:lastRenderedPageBreak/>
        <w:t xml:space="preserve">декабря 2008 года №113-ЗЗК «О градостроительной деятельности в Забайкальском крае» в части подготовки карт границ населённых  пунктов: с. Староцурухайтуй, с. Староцурухайтуй 1-й, отображающих планируемые и (или) существующие границы. </w:t>
      </w:r>
    </w:p>
    <w:p w:rsidR="004E42DE" w:rsidRPr="004E42DE" w:rsidRDefault="004E42DE" w:rsidP="004E42DE">
      <w:pPr>
        <w:ind w:firstLine="708"/>
        <w:jc w:val="both"/>
        <w:rPr>
          <w:color w:val="000000" w:themeColor="text1"/>
          <w:szCs w:val="28"/>
        </w:rPr>
      </w:pPr>
      <w:r w:rsidRPr="004E42DE">
        <w:rPr>
          <w:color w:val="000000" w:themeColor="text1"/>
          <w:szCs w:val="28"/>
        </w:rPr>
        <w:t xml:space="preserve">31. В срок до 31 декабря 2020  года генеральный план сельского поселения «Урулюнгуйское», утверждённый решением Совета сельского поселения «Урулюнгуйское» от 8 декабря 2016 года № 35,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карты границ населённого пункта: с. Урулюнгуй 1-й, отображающей планируемые и (или) существующие границы.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32. В срок до 31 декабря 2020  года генеральный план сельского поселения «Усть-Тасуркайское», утверждённый решением Совета сельского поселения «Усть-Тасуркайское» от 8 декабря 2016 года № 37, привести в соответствие с  частью 3 статьи 23 Градостроительного кодекса Российской Федерации, частью 3 статьи 8 Закона Забайкальского края от 29 декабря 2008 года №113-ЗЗК «О градостроительной деятельности в Забайкальском крае» в части подготовки карты границ  населённых пунктов: с. Усть-Тасуркай, с. Верхний Тасуркай, с. Новоивановка, отображающие планируемые и (или) существующие границы.</w:t>
      </w:r>
    </w:p>
    <w:p w:rsidR="004E42DE" w:rsidRPr="004E42DE" w:rsidRDefault="004E42DE" w:rsidP="004E42DE">
      <w:pPr>
        <w:ind w:firstLine="708"/>
        <w:jc w:val="both"/>
        <w:rPr>
          <w:color w:val="000000" w:themeColor="text1"/>
          <w:szCs w:val="28"/>
        </w:rPr>
      </w:pPr>
      <w:r w:rsidRPr="004E42DE">
        <w:rPr>
          <w:color w:val="000000" w:themeColor="text1"/>
          <w:szCs w:val="28"/>
        </w:rPr>
        <w:t>33. В срок до 31 декабря 2020  года в соответствии со статьёй 11 Федерального закона от 20.03.2011 № 41-ФЗ «О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 частью 6 статьи 37 Устава муниципального района «Приаргунский район» администрацией муниципального района «Приаргунский  район» обеспечить доступ к генеральному плану сельского поселения «Дуройское», утверждённом решением Совета сельского поселения «Дуройское» от 5 июля 2016 года № 29,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 </w:t>
      </w:r>
      <w:r w:rsidRPr="004E42DE">
        <w:rPr>
          <w:color w:val="000000" w:themeColor="text1"/>
          <w:szCs w:val="28"/>
        </w:rPr>
        <w:tab/>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«Дуройское», утверждённому решением Совета сельского поселения «Дуройское» от 5 июля 2016 года № 29,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рассмотрению проекта генерального плана сельского поселения </w:t>
      </w:r>
      <w:r w:rsidRPr="004E42DE">
        <w:rPr>
          <w:color w:val="000000" w:themeColor="text1"/>
          <w:szCs w:val="28"/>
        </w:rPr>
        <w:lastRenderedPageBreak/>
        <w:t>«Дуройское», утверждённому решением Совета сельского поселения «Дуройское» от 5 июля 2016 года № 29,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34. В срок до 31 декабря 2020  года в соответствии с частью 9 статьи 9, частью 3 статьи 57.1. Градостроительного кодекса Российской  Федерации, частью 7 статьи  10 Закона  Забайкальского  края от 29 декабря 2008 года №113-ЗЗК «О градостроительной деятельности в Забайкальском крае» администрацией муниципального района «Приаргунский  район» обеспечить доступ к изменениям, внесённым в генеральный план сельского поселения «Дуройское», утверждённым решением Совета сельского поселения «Дуройское» от 9 августа 2018 года № 79б,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35. В срок до 31 декабря 2020  года в соответствии с частью 3.1 статьи 32, части 3 статьи 57.1. Градостроительного кодекса Российской  Федерации администрацией муниципального района «Приаргунский  район» обеспечить доступ к правилам землепользования и застройки сельского поселения «Дуройское», утверждённым решением Совета  сельского поселения «Дуройское»  от 9 декабря 2016 года № 34,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36. В срок до 31 декабря 2020 года в соответствии с частью 3 статьи 32 Градостроительного кодекса Российской Федерации, частью 6 статьи 37 Устава муниципального района «Приаргунский район» администрацией муниципального района «Приаргунский    район» обеспечить доступ к правилам землепользования и застройки сельского поселения «Дуройское», утверждённым решением Совета сельского поселения «Дуройское»  от 9 декабря 2016 года № 34,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37.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сельского поселения «Дуройское» муниципального района «Приаргунский район» по проекту изменений в правила землепользования и застройки, утверждённых решением Совета сельского поселения «Дуройское» от 9 августа 2018 года № 79в,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38. В срок до 31 декабря 2020 года в соответствии с частью 9 статьи 9, частью 3 статьи 57.1. Градостроительного кодекса Российской  Федерации, </w:t>
      </w:r>
      <w:r w:rsidRPr="004E42DE">
        <w:rPr>
          <w:color w:val="000000" w:themeColor="text1"/>
          <w:szCs w:val="28"/>
        </w:rPr>
        <w:lastRenderedPageBreak/>
        <w:t>части 7 статьи  10 Закона  Забайкальского  края от 29 декабря 2008 года №113-ЗЗК «О градостроительной деятельности в Забайкальском крае» администрацией муниципального района «Приаргунский  район» обеспечить доступ к генеральному плану сельского поселения «Молодёжнинское» муниципального района «Приаргунский  район», утверждённом решением Совета сельского поселения «Молодёжнинское» от 9 декабря 2016 года № 10,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39.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генерального плана сельского поселения «Молодёжнинское», утверждённому решением Совета сельского поселения «Молодёжнинское» от 9 декабря 2016 года № 10,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«Молодёжнинское», утверждённому решением Совета сельского поселения «Молодёжнинское» от 9 декабря 2016 года № 10,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40. В срок до 31 декабря 2020 года в соответствии с части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правилам землепользования и застройки сельского поселения «Молодёжнинское», утверждённым решением Совета сельского поселения «Молодёжнинское» от 9 декабря 2016 года № 11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«Молодёжнинское», утверждённых решением Совета сельского поселения «Молодёжнинское» от 9 декабря 2016 года № 11,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41. В срок до 31 декабря 2020 года в соответствии  с частью 1 статьи 25 Федерального закона от 21 июля 2014 года № 212-ФЗ «Об основах </w:t>
      </w:r>
      <w:r w:rsidRPr="004E42DE">
        <w:rPr>
          <w:color w:val="000000" w:themeColor="text1"/>
          <w:szCs w:val="28"/>
        </w:rPr>
        <w:lastRenderedPageBreak/>
        <w:t>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правил землепользования и застройки сельского поселения «Новоцурухайтуйское» муниципального района «Приаргунский район», утверждённых решением Совета сельского поселения «Новоцурухайтуйское» от 9 декабря 2016 года № 53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«Новоцурухайтуйское» муниципального района «Приаргунский район», утверждённых решением Совета сельского поселения «Новоцурухайтуйское» от 9 декабря 2016 года № 53,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42. В срок до 31 декабря 2020 года 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«Погадаевское», утверждённому решением Совета сельского поселения «Погадаевское» от 9 августа 2016 года № 40,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43. В срок до 31 декабря 2020 года 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«Погадаевское», утверждённых решением Совета сельского поселения «Погадаевское» от 8 декабря 2016 года б/н,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44.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генерального плана сельского поселения «Пограничнинское», утверждённому решением Совета сельского поселения «Пограничнинское» от 9 декабря 2016 года № 42,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В соответствии с частью 23 статьи 5.1 Градостроительного кодекса Российской Федерации администрацией муниципального района </w:t>
      </w:r>
      <w:r w:rsidRPr="004E42DE">
        <w:rPr>
          <w:color w:val="000000" w:themeColor="text1"/>
          <w:szCs w:val="28"/>
        </w:rPr>
        <w:lastRenderedPageBreak/>
        <w:t>«Приаргунский район» обеспечить доступ к заключению о результатах публичных слушаний по проекту генерального плана сельского поселения «Пограничнинское», утверждённому решением Совета сельского поселения «Пограничнинское» от 9 декабря 2016 года № 42,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45.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правил землепользования и застройки сельского поселения «Пограничнинское», утверждённых решением Совета  сельского поселения «Пограничнинское» от 9 декабря 2016 года № 43,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«Пограничнинское», утверждённых решением Совета сельского поселения «Пограничнинское» от 9 декабря 2016 года № 43,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46.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генерального плана сельского поселения «Староцурухайтуйское», утверждённому решением Совета сельского поселения «Староцурухайтуйское» от 9  декабря  2016  года № 40,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«Староцурухайтуйское», утверждённому решением Совета сельского поселения «Староцурухайтуйское» от 9 декабря 2016 года № 40,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47. В срок до 31 декабря 2020 года в соответствии с частью 3.1 статьи 32, частью 3 статьи 57.1. Градостроительного кодекса Российской  Федерации администрацией муниципального района «Приаргунский  район» обеспечить доступ к изменениям, внесённым в правила землепользования и застройки сельского поселения «Староцурухайтуйское», утверждённым </w:t>
      </w:r>
      <w:r w:rsidRPr="004E42DE">
        <w:rPr>
          <w:color w:val="000000" w:themeColor="text1"/>
          <w:szCs w:val="28"/>
        </w:rPr>
        <w:lastRenderedPageBreak/>
        <w:t>решением Совета сельского поселения «Староцурухайтуйское» от 23 июня 2020 года № 62,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48. В срок до 31 декабря 2020 года 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«Староцурухайтуйское», утверждённых решением Совета сельского поселения «Страоцурухайтуйское» от 9 декабря 2016 года № 41,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 49. В срок до 31 декабря 2020 года в соответствии с частью 9 статьи 9, частью 3 статьи 57.1. Градостроительного кодекса Российской  Федерации, частью 7  статьи   10 Закона    Забайкальского  края  от  29   декабря  2008  года </w:t>
      </w:r>
    </w:p>
    <w:p w:rsidR="004E42DE" w:rsidRPr="004E42DE" w:rsidRDefault="004E42DE" w:rsidP="004E42DE">
      <w:pPr>
        <w:ind w:firstLine="708"/>
        <w:jc w:val="both"/>
        <w:rPr>
          <w:color w:val="000000" w:themeColor="text1"/>
          <w:szCs w:val="28"/>
        </w:rPr>
      </w:pPr>
      <w:r w:rsidRPr="004E42DE">
        <w:rPr>
          <w:color w:val="000000" w:themeColor="text1"/>
          <w:szCs w:val="28"/>
        </w:rPr>
        <w:t>№113-ЗЗК «О градостроительной деятельности в Забайкальском крае» администрацией муниципального района «Приаргунский  район» обеспечить доступ к генеральному плану сельского поселения «Урулюнгуйское», утверждённому решением Совета сельского поселения «Урулюнгуйское» от 8 декабря 2016 года № 35,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50. В срок до 31 декабря 2020 года в соответствии  с частью 9 статьи 9, частью 3 статьи 57.1. Градостроительного кодекса Российской  Федерации, частью  7   статьи   10   Закона   Забайкальского  края   от  29  декабря  2008  года </w:t>
      </w:r>
    </w:p>
    <w:p w:rsidR="004E42DE" w:rsidRPr="004E42DE" w:rsidRDefault="004E42DE" w:rsidP="004E42DE">
      <w:pPr>
        <w:ind w:firstLine="708"/>
        <w:jc w:val="both"/>
        <w:rPr>
          <w:color w:val="000000" w:themeColor="text1"/>
          <w:szCs w:val="28"/>
        </w:rPr>
      </w:pPr>
      <w:r w:rsidRPr="004E42DE">
        <w:rPr>
          <w:color w:val="000000" w:themeColor="text1"/>
          <w:szCs w:val="28"/>
        </w:rPr>
        <w:t>№113-ЗЗК «О градостроительной деятельности в Забайкальском крае» администрацией муниципального района «Приаргунский  район» обеспечить доступ к изменениям, внесённым в генеральный план сельского поселения «Урулюнгуйское», утверждённым решением Совета сельского поселения «Урулуюнгуйское» от 30 октября 2018 года № 96, в Федеральной государственной информационной системе территориального планирования (ФГИС ТП) с использованием официального сайта в порядке, установленном  Правительством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51. В срок до 31 декабря 2020 года в соответствии со статьёй 11 Федерального закона от 20.03.2011 № 41-ФЗ «О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 частью 6 статьи 37 Устава муниципального района «Приаргунский район» администрацией муниципального района «Приаргунский  район» обеспечить доступ к генеральному плану сельского </w:t>
      </w:r>
      <w:r w:rsidRPr="004E42DE">
        <w:rPr>
          <w:color w:val="000000" w:themeColor="text1"/>
          <w:szCs w:val="28"/>
        </w:rPr>
        <w:lastRenderedPageBreak/>
        <w:t>поселения «Урулюнгуйское», утверждённому решением Совета сельского поселения «Урулюнгуйское» от 8 декабря 2016 года № 35,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генерального плана сельского поселения «Урулюнгуйское», утверждённому решением Совета сельского поселения «Урулюнгуйское» от 8 декабря 2016 года № 35,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«Урулюнгуйское», утверждённому решением Совета сельского поселения «Урулюнгуйское» от 8 декабря 2016 года № 35,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52.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изменениям, внесённым в генеральный план сельского поселения «Урулюнгуйское», утверждённым решением Совета сельского  поселения  «Урулюнгуйское»  от  30 октября  2018  года № 96,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изменениям, внесённым в генеральный план сельского поселения «Урулюнгуйское», утверждённым решением Совета сельского поселения «Урулюнгуйское» от 30 октября 2018 года № 96,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53. В срок до 31 декабря 2020 года в соответствии с частью 3 статьи 32 Градостроительного кодекса Российской Федерации, частью 6 статьи 37 Устава муниципального района «Приаргунский район» администрацией муниципального района «Приаргунский    район» обеспечить доступ к правилам землепользования и застройки сельского поселения «Урулюнгуйское», утверждённым решением Совета сельского поселения «Урулюнгуйское»  от 8 декабря 2016 года  № 37,  на официальном сайте </w:t>
      </w:r>
      <w:r w:rsidRPr="004E42DE">
        <w:rPr>
          <w:color w:val="000000" w:themeColor="text1"/>
          <w:szCs w:val="28"/>
        </w:rPr>
        <w:lastRenderedPageBreak/>
        <w:t>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правил землепользования и застройки сельского поселения «Урулюнгуйское», утверждённых решением Совета  сельского поселения «Урулюнгуйское» от 8 декабря 2016 года № 37,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правил землепользования и застройки сельского поселения «Урулюнгуйское», утверждённых решением Совета сельского поселения «Урулюнгуйское» от 8 декабря 2016 года № 37, на официальном сайте администрации муниципального района «Приаргунский район»: (http://приаргунск.забайкальскийкрай.рф) в разделе: «Градостроительная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деятельность/правила землепользования и застройки».</w:t>
      </w:r>
    </w:p>
    <w:p w:rsidR="004E42DE" w:rsidRPr="004E42DE" w:rsidRDefault="004E42DE" w:rsidP="004E42DE">
      <w:pPr>
        <w:ind w:firstLine="708"/>
        <w:jc w:val="both"/>
        <w:rPr>
          <w:color w:val="000000" w:themeColor="text1"/>
          <w:szCs w:val="28"/>
        </w:rPr>
      </w:pPr>
      <w:r w:rsidRPr="004E42DE">
        <w:rPr>
          <w:color w:val="000000" w:themeColor="text1"/>
          <w:szCs w:val="28"/>
        </w:rPr>
        <w:t>54.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внесению изменений в правила землепользования и застройки сельского поселения «Урулюнгуйское», утверждённых решением Совета  сельского поселения «Урулюнгуйское» от 30 октября 2018 года № 98,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внесению изменений в правила землепользования и застройки сельского поселения «Урулюнгуйское», утверждённых решением Совета сельского поселения «Урулюнгуйское» от 30 октября 2018 года № 98,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 xml:space="preserve">55. В срок до 31 декабря 2020 года в соответствии с частью 1 статьи 25 Федерального закона от 21 июля 2014 года № 212-ФЗ «Об основах общественного контроля в Российской Федерации»  администрацией муниципального района «Приаргунский район» обеспечить доступ к протоколу публичных слушаний  по проекту генерального плана сельского поселения «Усть-Тасуркайское», утверждённому решением Совета сельского </w:t>
      </w:r>
      <w:r w:rsidRPr="004E42DE">
        <w:rPr>
          <w:color w:val="000000" w:themeColor="text1"/>
          <w:szCs w:val="28"/>
        </w:rPr>
        <w:lastRenderedPageBreak/>
        <w:t>поселения «Усть-Тасуркайское» от 8 декабря 2016 года № 37,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В соответствии с частью 23 статьи 5.1 Градостроительного кодекса Российской Федерации администрацией муниципального района «Приаргунский район» обеспечить доступ к заключению о результатах публичных слушаний по проекту генерального плана сельского поселения «Усть-Тасуркайское», утверждённому решением Совета сельского поселения «Усть-Тасуркайское» от 8 декабря 2016 года № 37, на официальном сайте администрации муниципального района «Приаргунский район»: (http://приаргунск.забайкальскийкрай.рф).</w:t>
      </w:r>
    </w:p>
    <w:p w:rsidR="004E42DE" w:rsidRPr="004E42DE" w:rsidRDefault="004E42DE" w:rsidP="004E42DE">
      <w:pPr>
        <w:ind w:firstLine="708"/>
        <w:jc w:val="both"/>
        <w:rPr>
          <w:color w:val="000000" w:themeColor="text1"/>
          <w:szCs w:val="28"/>
        </w:rPr>
      </w:pPr>
      <w:r w:rsidRPr="004E42DE">
        <w:rPr>
          <w:color w:val="000000" w:themeColor="text1"/>
          <w:szCs w:val="28"/>
        </w:rPr>
        <w:t>56. В срок до 31 декабря 2020 года правила землепользования и застройки сельского поселения «Быркинское», утверждённые решением Совета сельского поселения «Быркинское» от 9 декабря 2016 года № 35, привести в соответствие в Градостроительным кодексом Российской Федерации, а именно:</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частью 2 статьи 37 Градостроительного кодекса Российской Федерации в градостроительных регламентах в территориальной зоне Р3 указать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3 части 6 статьи 30 Градостроительного кодекса Российской Федерации в градостроительных регламентах в </w:t>
      </w:r>
      <w:r w:rsidRPr="004E42DE">
        <w:rPr>
          <w:color w:val="000000" w:themeColor="text1"/>
          <w:szCs w:val="28"/>
        </w:rPr>
        <w:lastRenderedPageBreak/>
        <w:t>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Бырка, с. Селинда, с. Новая Бырка;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Бырка, с. Селинда, с. Новая Бырка;</w:t>
      </w:r>
    </w:p>
    <w:p w:rsidR="004E42DE" w:rsidRPr="004E42DE" w:rsidRDefault="004E42DE" w:rsidP="004E42DE">
      <w:pPr>
        <w:ind w:firstLine="708"/>
        <w:jc w:val="both"/>
        <w:rPr>
          <w:color w:val="000000" w:themeColor="text1"/>
          <w:szCs w:val="28"/>
        </w:rPr>
      </w:pPr>
      <w:r w:rsidRPr="004E42DE">
        <w:rPr>
          <w:color w:val="000000" w:themeColor="text1"/>
          <w:szCs w:val="28"/>
        </w:rPr>
        <w:t>- статью 6 главы 1 Правил доработать с учётом статьи 5.1 Градостроительного кодекса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57. В срок до 31 декабря 2020 года правила землепользования и застройки сельского поселения «Досатуйское», утверждённые решением Совета сельского поселения «Досатуйское» от 8 декабря 2016 года № 68, привести в соответствие с Градостроительным кодексом Российской Федерации, а именно: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частью 2 статьи 37 Градостроительного кодекса Российской Федерации в градостроительных регламентах в территориальной зоне Р3 указать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w:t>
      </w:r>
      <w:r w:rsidRPr="004E42DE">
        <w:rPr>
          <w:color w:val="000000" w:themeColor="text1"/>
          <w:szCs w:val="28"/>
        </w:rPr>
        <w:lastRenderedPageBreak/>
        <w:t>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п.с.т. Досатуй, с. Восточный Досатуй, Станция Досатуй;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п.с.т. Досатуй, с. Восточный Досатуй, Станция Досатуй.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58. В срок до 31 декабря 2020 года правила землепользования и застройки сельского поселения «Дуройское», утверждённые решением Совета сельского поселения «Дуройское» от 9 декабря 2016 года № 34, привести  в соответствие с Градостроительным кодексом Российской Федерации, а именно:</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П1 П2, П3, П4, П5, П6, Р2, СХ1, СХ4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территориальной зоне СХ4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П1, П2, П3, П4, П5, П6, И2, И3, И4, Р1, Р2, Р3, СХ1, СХ2, СХ4, С1,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3 части 1 статьи 38 Градостроительного кодекса Российской Федерации в градостроительных регламентах в </w:t>
      </w:r>
      <w:r w:rsidRPr="004E42DE">
        <w:rPr>
          <w:color w:val="000000" w:themeColor="text1"/>
          <w:szCs w:val="28"/>
        </w:rPr>
        <w:lastRenderedPageBreak/>
        <w:t>территориальных зонах Ж2, Ж3, Ж4, О, П1, П2, П3, П4, П5, П6, Р2, СХ1, СХ4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П1, П2, П34, П4, П5, П6, Р2, СХ1, СХ4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Дурой, н.п. Дурой 1-й;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Дурой, н.п. Дурой 1-й;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59. В срок до 31 декабря 2020 года правила землепользования и застройки сельского поселения «Зоргольское», утверждённые решением Совета сельского поселения «Зоргольское» от 9 декабря 2016 года № 9, привести в соответствие с Градостроительным кодексом Российской Федерации, а именно:  </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w:t>
      </w:r>
      <w:r w:rsidRPr="004E42DE">
        <w:rPr>
          <w:color w:val="000000" w:themeColor="text1"/>
          <w:szCs w:val="28"/>
        </w:rPr>
        <w:lastRenderedPageBreak/>
        <w:t>Р2, Р3, СХ1, СХ2, СХ4, С1, С2, В 4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Зоргол и н.п. Нижний Зоргол;</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Зоргол и н.п. Нижний Зоргол;</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60. В срок до 31 декабря 2020 года правила землепользования и застройки сельского поселения «Молодёжнинское», утверждённые решением Совета сельского поселения «Молодёжнинское» от 9 декабря 2016 года № 11, привести в соответствие с Градостроительным кодексом Российской Федерации, а именно:</w:t>
      </w:r>
    </w:p>
    <w:p w:rsidR="004E42DE" w:rsidRPr="004E42DE" w:rsidRDefault="004E42DE" w:rsidP="004E42DE">
      <w:pPr>
        <w:ind w:firstLine="708"/>
        <w:jc w:val="both"/>
        <w:rPr>
          <w:color w:val="000000" w:themeColor="text1"/>
          <w:szCs w:val="28"/>
        </w:rPr>
      </w:pPr>
      <w:r w:rsidRPr="004E42DE">
        <w:rPr>
          <w:color w:val="000000" w:themeColor="text1"/>
          <w:szCs w:val="28"/>
        </w:rPr>
        <w:t xml:space="preserve"> -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П1, П2, П3, П4, П5, П6, Р2, СХ1, СХ4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П1, П2, П3, П4, П5, П6, И2, И3, И4, Р1, Р2, Р3, СХ1, СХ2, СХ4, С1,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П1, П2, П3, П4, П5, П6, Р2, СХ1, СХ4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П1, П2, П3, П4, П5, П6, Р2, СХ1, СХ4 указть максимальный процент застройки в границах земельного участка, </w:t>
      </w:r>
      <w:r w:rsidRPr="004E42DE">
        <w:rPr>
          <w:color w:val="000000" w:themeColor="text1"/>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Кути, п.с.т. Молодёжный;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Кути, п.с.т. Молодёжный;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61. В срок до 31 декабря 2020 года правила землепользования и застройки сельского поселения «Новоцурухайтуйское», утверждённые решением Совета сельского поселения «Новоцурухайтуйское» от 9 декабря 2016 года № 53, привести в соответствие с Градостроительным кодексом Российской Федерации, а именно:  </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w:t>
      </w:r>
      <w:r w:rsidRPr="004E42DE">
        <w:rPr>
          <w:color w:val="000000" w:themeColor="text1"/>
          <w:szCs w:val="28"/>
        </w:rPr>
        <w:lastRenderedPageBreak/>
        <w:t>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Новоцурухайтуй, с. Улан;</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Новоцурухайтуй, с. Улан;</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62. В срок до 31 декабря 2020 года правила землепользования и застройки сельского поселения «Погадаевское», утверждённые решением Совета сельского поселения «Погадаевское» от 8 декабря 2016 года б/н, привести в соответствие  с Градостроительным кодексом Российской Федерации, а именно:  </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2 статьи 37 Градостроительного кодекса Российской Федерации для территориальной зоны Р3 установить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lastRenderedPageBreak/>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Погадаево, с. Горда, с. Новое Погадаево;</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Погадаево, с. Горда, с. Новое Погадаево;</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63. В срок до 31 декабря 2020 года правила землепользования и застройки сельского поселения «Пограничнинское», утверждённые решением Совета сельского поселения «Пограничнинское»  от 9 декабря 2016 года № 43, привести  в соответствие с Градостроительным кодексом Российской Федерации, а иемнно: </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2 статьи 37 Градостроительного кодекса Российской Федерации для территориальной зоны Р3 установить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lastRenderedPageBreak/>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п.с.т. Пограничный, п.с.т. Норинск, с. Талман-Борзя, п.с.т. Пограничный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п.с.т. Пограничный, п.с.т. Норинск, с. Талман-Борзя, п.с.т. Пограничный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64. В срок до 31 декабря 2020 года правила землепользования и застройки сельского поселения «Староцурухайтуйское», утверждённые решением Совета сельского поселения «Староцурухайтуйское» от 9 декабря 2016 года № 41, привести в соответствие  с Градостроительным кодексом Российской Федерации, а именно:</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2 статьи 37 Градостроительного кодекса Российской Федерации для территориальной зоны Р3 установить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2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3 части 6 статьи 30 Градостроительного кодекса Российской Федерации в градостроительных регламентах в </w:t>
      </w:r>
      <w:r w:rsidRPr="004E42DE">
        <w:rPr>
          <w:color w:val="000000" w:themeColor="text1"/>
          <w:szCs w:val="28"/>
        </w:rPr>
        <w:lastRenderedPageBreak/>
        <w:t>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Староцурухайтуй, с. Староцурухайтуй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Староцурухайтуй, с. Староцурухайтуй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65. В срок до 31 декабря 2020 года правила землепользования и застройки сельского поселения «Урулюнгуйское», утверждённые решением Совета сельского поселения «Урулюнгуйское» от 8 декабря 2016 года № 37, привести в соответствие с Градостроительным кодексом Российской Федерации, а именно:</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2 статьи 37 Градостроительного кодекса Российской Федерации для территориальных зон П3, П5, П6, Р3 установить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О, И1, Р2, Р3,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2 части 1 статьи 38 Градостроительного кодекса Российской Федерации в градостроительных регламентах в территориальных зонах П1, П2, П3, П5, П6, Р1, Р2, Р3, СХ1, СХ2, СХ4, С1, </w:t>
      </w:r>
      <w:r w:rsidRPr="004E42DE">
        <w:rPr>
          <w:color w:val="000000" w:themeColor="text1"/>
          <w:szCs w:val="28"/>
        </w:rPr>
        <w:lastRenderedPageBreak/>
        <w:t>С2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П1, П3, П5, И1, Р2, Р3, СХ4, С1, С2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П1, П2, Р2, Р3, С1, С2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Р2, Р3, С1, С2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Урулюнгуй, с. Урулюнгуй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Урулюнгуй, с. Урулюнгуй 1-й,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разработать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 xml:space="preserve">66. В срок до 31 декабря 2020 года правила землепользования и застройки сельского поселения «Усть-Тасуркайское», утверждённые решением Совета сельского поселения «Усть-Тасуркайское» от 8 декабря 2016 года № 37, привести в соответствие с Градостроительным кодексом Российской Федерации, а именно:  </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2 статьи 37 Градостроительного кодекса Российской Федерации для территориальной зоны Р3 установить основные виды  разрешённого использования земельных участков и объектов капитального строительства;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1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предельные (минимальные и (или) максимальные) размеры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xml:space="preserve">- в соответствии с пунктом 2 части 1 статьи 38 Градостроительного кодекса Российской Федерации в градостроительных регламентах в </w:t>
      </w:r>
      <w:r w:rsidRPr="004E42DE">
        <w:rPr>
          <w:color w:val="000000" w:themeColor="text1"/>
          <w:szCs w:val="28"/>
        </w:rPr>
        <w:lastRenderedPageBreak/>
        <w:t>территориальных зонах Ж2, Ж3, Ж4, О, П2, П3, П4, П5, П6, И2, И3, И4, Р1, Р2, Р3, СХ1, СХ2, СХ4, С1, С2, В  указать минимальные отступы от границ земельных участков в целях определения мест допустимого размещения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 расположенных в пределах территориальных зон Ж2, Ж3, Ж4, О, П2, П3, П4, П5, П6, И2, И3, И4, Р1, Р2, Р3, СХ1, СХ2, СХ4, С1, С2, В указать ограничения использования земельных участков и объектов капитального строительства, устанавливаемые в соответствие законодательством Российской Федерации;</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3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предельное количество этажей или предельная высота зданий, строений, сооружений;</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пунктом 4 части 1 статьи 38 Градостроительного кодекса Российской Федерации в градостроительных регламентах в территориальных зонах Ж2, Ж3, Ж4, О, П2, П3, П4, П5, П6, И2, И3, И4, Р1, Р2, Р3, СХ1, СХ2, СХ4, С1, С2, В  указать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4 статьи 30 Градостроительного кодекса Российской Федерации подготовить карты градостроительного зонирования на населённые пункты:  с. Усть-Тасуркай, с. Верхний Тасуркай,с. Новоивановка,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в соответствии с частью 5 статьи 30 Градостроительного кодекса Российской Федерации на карте градостроительного зонирования отобразить границы зон с особыми условиями использования территорий на населённые пункты:      с. Усть-Тасуркай, с. Верхний Тасуркай,с. Новоивановка, входящих в состав поселения;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 статью 6 главы 1 правил землепользования и застройки доработать с учётом статьи 5.1 Градостроительного кодекса Российской Федерации.  </w:t>
      </w:r>
    </w:p>
    <w:p w:rsidR="004E42DE" w:rsidRPr="004E42DE" w:rsidRDefault="004E42DE" w:rsidP="004E42DE">
      <w:pPr>
        <w:ind w:firstLine="708"/>
        <w:jc w:val="both"/>
        <w:rPr>
          <w:color w:val="000000" w:themeColor="text1"/>
          <w:szCs w:val="28"/>
        </w:rPr>
      </w:pPr>
      <w:r w:rsidRPr="004E42DE">
        <w:rPr>
          <w:color w:val="000000" w:themeColor="text1"/>
          <w:szCs w:val="28"/>
        </w:rPr>
        <w:t>67. В срок до 31 декабря 2020 года устранить следующие нарушения при подготовке и выдаче градостроительных планов земельных участков:</w:t>
      </w:r>
    </w:p>
    <w:p w:rsidR="004E42DE" w:rsidRPr="004E42DE" w:rsidRDefault="004E42DE" w:rsidP="004E42DE">
      <w:pPr>
        <w:ind w:firstLine="708"/>
        <w:jc w:val="both"/>
        <w:rPr>
          <w:color w:val="000000" w:themeColor="text1"/>
          <w:szCs w:val="28"/>
        </w:rPr>
      </w:pPr>
      <w:r w:rsidRPr="004E42DE">
        <w:rPr>
          <w:color w:val="000000" w:themeColor="text1"/>
          <w:szCs w:val="28"/>
        </w:rPr>
        <w:t>- органом местного самоуправления муниципального района «Приаргунский район» градостроительные планы земельных участков заполнять в соответствии с формой, утверждённой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её заполнения».</w:t>
      </w:r>
    </w:p>
    <w:p w:rsidR="004E42DE" w:rsidRPr="004E42DE" w:rsidRDefault="004E42DE" w:rsidP="004E42DE">
      <w:pPr>
        <w:ind w:firstLine="708"/>
        <w:jc w:val="both"/>
        <w:rPr>
          <w:color w:val="000000" w:themeColor="text1"/>
          <w:szCs w:val="28"/>
        </w:rPr>
      </w:pPr>
      <w:r w:rsidRPr="004E42DE">
        <w:rPr>
          <w:color w:val="000000" w:themeColor="text1"/>
          <w:szCs w:val="28"/>
        </w:rPr>
        <w:t xml:space="preserve">68. В срок до 31 декабря 2020 года должностную инструкцию консультанта по делам архитектуры и градостроительства – архитектора </w:t>
      </w:r>
      <w:r w:rsidRPr="004E42DE">
        <w:rPr>
          <w:color w:val="000000" w:themeColor="text1"/>
          <w:szCs w:val="28"/>
        </w:rPr>
        <w:lastRenderedPageBreak/>
        <w:t xml:space="preserve">администрации муниципального района «Приаргунский район», утверждённую главой муниципального района «Приаргунский район» 1 февраля 2019 года, привести в соответствие с частями 4, 20 статьи 14 Федерального закона от 6 октября 2003 года № 131-ФЗ «Об общих принципах организации  местного самоуправления в Российской Федерации», частями 1, 2 статьи 8 Градостроительного кодекса Российской Федерации, частью 3 статьи 9 Устава муниципального района «Приаргунский район».   </w:t>
      </w:r>
    </w:p>
    <w:p w:rsidR="00381245" w:rsidRPr="000A459E" w:rsidRDefault="00381245" w:rsidP="004E42DE">
      <w:pPr>
        <w:ind w:firstLine="708"/>
        <w:jc w:val="both"/>
      </w:pPr>
      <w:bookmarkStart w:id="0" w:name="_GoBack"/>
      <w:bookmarkEnd w:id="0"/>
    </w:p>
    <w:sectPr w:rsidR="00381245" w:rsidRPr="000A4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0C"/>
    <w:rsid w:val="00010A83"/>
    <w:rsid w:val="00084853"/>
    <w:rsid w:val="000A459E"/>
    <w:rsid w:val="0017020A"/>
    <w:rsid w:val="00180C24"/>
    <w:rsid w:val="002B6BC5"/>
    <w:rsid w:val="002F1C1A"/>
    <w:rsid w:val="00381245"/>
    <w:rsid w:val="003B32F6"/>
    <w:rsid w:val="004E42DE"/>
    <w:rsid w:val="00720673"/>
    <w:rsid w:val="00730482"/>
    <w:rsid w:val="00731093"/>
    <w:rsid w:val="008D4B3E"/>
    <w:rsid w:val="00A7623F"/>
    <w:rsid w:val="00AD0077"/>
    <w:rsid w:val="00C528BE"/>
    <w:rsid w:val="00D17165"/>
    <w:rsid w:val="00D5680C"/>
    <w:rsid w:val="00D74076"/>
    <w:rsid w:val="00DA5214"/>
    <w:rsid w:val="00EE2500"/>
    <w:rsid w:val="00F3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310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10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731093"/>
    <w:pPr>
      <w:spacing w:after="0" w:line="240" w:lineRule="auto"/>
    </w:pPr>
    <w:rPr>
      <w:rFonts w:ascii="Times New Roman" w:eastAsia="Times New Roman" w:hAnsi="Times New Roman" w:cs="Times New Roman"/>
      <w:sz w:val="28"/>
      <w:szCs w:val="20"/>
      <w:lang w:eastAsia="ru-RU"/>
    </w:rPr>
  </w:style>
  <w:style w:type="paragraph" w:styleId="a4">
    <w:name w:val="List Paragraph"/>
    <w:basedOn w:val="a"/>
    <w:uiPriority w:val="34"/>
    <w:qFormat/>
    <w:rsid w:val="0073109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10896</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Марина Владимировна</dc:creator>
  <cp:lastModifiedBy>Фонарева Вера Андреевна</cp:lastModifiedBy>
  <cp:revision>2</cp:revision>
  <dcterms:created xsi:type="dcterms:W3CDTF">2020-07-24T06:14:00Z</dcterms:created>
  <dcterms:modified xsi:type="dcterms:W3CDTF">2020-07-24T06:14:00Z</dcterms:modified>
</cp:coreProperties>
</file>