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839" w:rsidRDefault="001B7839" w:rsidP="001B7839">
      <w:pPr>
        <w:pStyle w:val="docdata"/>
        <w:spacing w:before="0" w:beforeAutospacing="0" w:after="160" w:afterAutospacing="0"/>
        <w:jc w:val="center"/>
        <w:rPr>
          <w:b/>
          <w:bCs/>
          <w:color w:val="000000"/>
          <w:sz w:val="28"/>
        </w:rPr>
      </w:pPr>
      <w:bookmarkStart w:id="0" w:name="_GoBack"/>
      <w:r w:rsidRPr="001B7839">
        <w:rPr>
          <w:b/>
          <w:bCs/>
          <w:color w:val="000000"/>
          <w:sz w:val="28"/>
        </w:rPr>
        <w:t>Национальный проект «Инфраструктура для жизни»</w:t>
      </w:r>
    </w:p>
    <w:bookmarkEnd w:id="0"/>
    <w:p w:rsidR="001B7839" w:rsidRPr="001B7839" w:rsidRDefault="001B7839" w:rsidP="001B7839">
      <w:pPr>
        <w:pStyle w:val="docdata"/>
        <w:spacing w:before="0" w:beforeAutospacing="0" w:after="160" w:afterAutospacing="0"/>
        <w:jc w:val="center"/>
        <w:rPr>
          <w:sz w:val="28"/>
        </w:rPr>
      </w:pP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b/>
          <w:bCs/>
          <w:color w:val="000000"/>
          <w:sz w:val="28"/>
        </w:rPr>
        <w:t>Предпосылки формирования нового нацпроекта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7 мая 2024 года, в день своей инаугурации, Глава государства подписал Указ «О национальных целях развития Российской Федерации на период до 2030 года и на перспективу до 2036 года».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Мероприятия по автомобильным дорогам и общественному транспорту, которые были начаты в нацпроекте «Безопасные качественные дороги», будут продолжены в период с 25-го по 30-ый годы и сосредоточены в новом нацпроекте «Инфраструктура для жизни». Такая увязка федеральных проектов по жилищному строительству, коммунальной и дорожной инфраструктуре, благоустройству и общественному транспорту должна обеспечить достижение национальной цели «Комфортная и безопасная среда для жизни», определенной Президентом России.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Указом определены целевые показатели, характеризующие достижение национальной цели. Один из ключевых показателей – улучшение качества среды для жизни в опорных населенных пунктах на 30 % к 2030 году и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на 60 % к 2036 году. В этот показатель весомый вклад вносят дороги, иная транспортная инфраструктура и общественный транспорт.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b/>
          <w:bCs/>
          <w:color w:val="000000"/>
          <w:sz w:val="28"/>
        </w:rPr>
        <w:t xml:space="preserve">Целевые показатели 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Согласно новому указу о национальных целях развития нашей страны на период до 2030 года и на перспективу до 2036 года в нормативном состоянии должно быть не менее 85 % федеральных трасс и дорог крупнейших городских агломераций, а также дорог в составе опорной сети. Аналогичный показатель по региональной сети должен быть не менее 60 %.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Кроме того, к 2030 году поставлена задача снизить показатель смертности в результате ДТП в полтора раза по сравнению с показателем 2023 года, а к 2036-му требуется снижение в два раза.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Также к 2030 году доля парка общественного транспорта, имеющего срок эксплуатации не старше нормативного, в городах и агломерациях должна достичь 85 %.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Еще более детальные задачи были поставлены ранее в Перечне поручений Президента России по реализации Послания Президента Федеральному Собранию, состоявшегося 29 февраля 2024 года: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- обеспечить к 2030 году строительство не менее 50 автодорожных обходов населенных пунктов;</w:t>
      </w:r>
    </w:p>
    <w:p w:rsidR="001B7839" w:rsidRPr="001B7839" w:rsidRDefault="001B7839" w:rsidP="001B7839">
      <w:pPr>
        <w:pStyle w:val="a4"/>
        <w:spacing w:before="0" w:beforeAutospacing="0" w:after="160" w:afterAutospacing="0"/>
        <w:rPr>
          <w:sz w:val="28"/>
        </w:rPr>
      </w:pPr>
      <w:r w:rsidRPr="001B7839">
        <w:rPr>
          <w:color w:val="000000"/>
          <w:sz w:val="28"/>
        </w:rPr>
        <w:t>- обеспечить развитие международного транспортного коридора «Север – Юг», в том числе за счет организации «бесшовных маршрутов».</w:t>
      </w:r>
    </w:p>
    <w:p w:rsidR="00B5537A" w:rsidRPr="00B701F9" w:rsidRDefault="00B5537A" w:rsidP="00B5537A">
      <w:pPr>
        <w:rPr>
          <w:rFonts w:ascii="Times New Roman" w:hAnsi="Times New Roman" w:cs="Times New Roman"/>
          <w:sz w:val="28"/>
          <w:szCs w:val="28"/>
        </w:rPr>
      </w:pPr>
    </w:p>
    <w:sectPr w:rsidR="00B5537A" w:rsidRPr="00B7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E8"/>
    <w:rsid w:val="00005AE8"/>
    <w:rsid w:val="001B7839"/>
    <w:rsid w:val="006308D1"/>
    <w:rsid w:val="00733472"/>
    <w:rsid w:val="00B5537A"/>
    <w:rsid w:val="00B701F9"/>
    <w:rsid w:val="00E1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558C"/>
  <w15:chartTrackingRefBased/>
  <w15:docId w15:val="{F63E779C-510E-4FF6-8C5F-ADFACCDE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vi-speech">
    <w:name w:val="bvi-speech"/>
    <w:basedOn w:val="a"/>
    <w:rsid w:val="00B55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5537A"/>
    <w:rPr>
      <w:b/>
      <w:bCs/>
    </w:rPr>
  </w:style>
  <w:style w:type="paragraph" w:customStyle="1" w:styleId="docdata">
    <w:name w:val="docdata"/>
    <w:aliases w:val="docy,v5,12583,bqiaagaaeyqcaaagiaiaaaoomaaabzwwaaaaaaaaaaaaaaaaaaaaaaaaaaaaaaaaaaaaaaaaaaaaaaaaaaaaaaaaaaaaaaaaaaaaaaaaaaaaaaaaaaaaaaaaaaaaaaaaaaaaaaaaaaaaaaaaaaaaaaaaaaaaaaaaaaaaaaaaaaaaaaaaaaaaaaaaaaaaaaaaaaaaaaaaaaaaaaaaaaaaaaaaaaaaaaaaaaaaaaa"/>
    <w:basedOn w:val="a"/>
    <w:rsid w:val="001B7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B7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4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086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2026-08-27T00:43:00Z</dcterms:created>
  <dcterms:modified xsi:type="dcterms:W3CDTF">2026-09-01T01:18:00Z</dcterms:modified>
</cp:coreProperties>
</file>