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7C" w:rsidRPr="00F43BFE" w:rsidRDefault="00FF687C" w:rsidP="004270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70485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06E">
        <w:rPr>
          <w:rFonts w:ascii="Times New Roman" w:hAnsi="Times New Roman"/>
          <w:b/>
          <w:sz w:val="28"/>
          <w:szCs w:val="28"/>
        </w:rPr>
        <w:t>ПРОЕКТ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МИНИСТЕРСТВО  КУЛЬТУРЫ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П Р И К А З</w:t>
      </w:r>
    </w:p>
    <w:p w:rsidR="00FF687C" w:rsidRPr="00F43BFE" w:rsidRDefault="00FF687C" w:rsidP="00FF687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87C" w:rsidRPr="00F43BFE" w:rsidRDefault="00FF687C" w:rsidP="00FF6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BFE">
        <w:rPr>
          <w:rFonts w:ascii="Times New Roman" w:hAnsi="Times New Roman" w:cs="Times New Roman"/>
          <w:sz w:val="28"/>
          <w:szCs w:val="28"/>
        </w:rPr>
        <w:t>от  «____» 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BFE">
        <w:rPr>
          <w:rFonts w:ascii="Times New Roman" w:hAnsi="Times New Roman" w:cs="Times New Roman"/>
          <w:sz w:val="28"/>
          <w:szCs w:val="28"/>
        </w:rPr>
        <w:t xml:space="preserve"> года          г. Чита                                       № ___/ОД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687C" w:rsidRPr="00F43BFE" w:rsidRDefault="00FF687C" w:rsidP="00590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63A39">
        <w:rPr>
          <w:rFonts w:ascii="Times New Roman" w:hAnsi="Times New Roman"/>
          <w:b/>
          <w:sz w:val="28"/>
          <w:szCs w:val="28"/>
        </w:rPr>
        <w:t>доклада о результатах обобщения правоприменительной практики</w:t>
      </w:r>
      <w:r>
        <w:rPr>
          <w:rFonts w:ascii="Times New Roman" w:hAnsi="Times New Roman"/>
          <w:b/>
          <w:sz w:val="28"/>
        </w:rPr>
        <w:t xml:space="preserve"> </w:t>
      </w:r>
      <w:r w:rsidRPr="001B2E42">
        <w:rPr>
          <w:rFonts w:ascii="Times New Roman" w:hAnsi="Times New Roman"/>
          <w:b/>
          <w:sz w:val="28"/>
        </w:rPr>
        <w:t xml:space="preserve">Министерства культуры Забайкальского края </w:t>
      </w:r>
      <w:r w:rsidR="00063A39">
        <w:rPr>
          <w:rFonts w:ascii="Times New Roman" w:hAnsi="Times New Roman"/>
          <w:b/>
          <w:sz w:val="28"/>
        </w:rPr>
        <w:t xml:space="preserve">по итогам </w:t>
      </w:r>
      <w:r w:rsidRPr="001B2E42">
        <w:rPr>
          <w:rFonts w:ascii="Times New Roman" w:hAnsi="Times New Roman"/>
          <w:b/>
          <w:sz w:val="28"/>
        </w:rPr>
        <w:t>о</w:t>
      </w:r>
      <w:r w:rsidR="00063A39">
        <w:rPr>
          <w:rFonts w:ascii="Times New Roman" w:hAnsi="Times New Roman"/>
          <w:b/>
          <w:sz w:val="28"/>
        </w:rPr>
        <w:t>существления регионального</w:t>
      </w:r>
      <w:r w:rsidRPr="001B2E42">
        <w:rPr>
          <w:rFonts w:ascii="Times New Roman" w:hAnsi="Times New Roman"/>
          <w:b/>
          <w:sz w:val="28"/>
        </w:rPr>
        <w:t xml:space="preserve"> госу</w:t>
      </w:r>
      <w:r>
        <w:rPr>
          <w:rFonts w:ascii="Times New Roman" w:hAnsi="Times New Roman"/>
          <w:b/>
          <w:sz w:val="28"/>
        </w:rPr>
        <w:t>дарственно</w:t>
      </w:r>
      <w:r w:rsidR="00063A39">
        <w:rPr>
          <w:rFonts w:ascii="Times New Roman" w:hAnsi="Times New Roman"/>
          <w:b/>
          <w:sz w:val="28"/>
        </w:rPr>
        <w:t>го</w:t>
      </w:r>
      <w:r>
        <w:rPr>
          <w:rFonts w:ascii="Times New Roman" w:hAnsi="Times New Roman"/>
          <w:b/>
          <w:sz w:val="28"/>
        </w:rPr>
        <w:t xml:space="preserve"> контрол</w:t>
      </w:r>
      <w:r w:rsidR="00063A39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(надзор</w:t>
      </w:r>
      <w:r w:rsidR="00063A39">
        <w:rPr>
          <w:rFonts w:ascii="Times New Roman" w:hAnsi="Times New Roman"/>
          <w:b/>
          <w:sz w:val="28"/>
        </w:rPr>
        <w:t>а)</w:t>
      </w:r>
      <w:r w:rsidRPr="00CB22F8">
        <w:rPr>
          <w:sz w:val="28"/>
        </w:rPr>
        <w:t xml:space="preserve"> </w:t>
      </w:r>
      <w:r w:rsidRPr="00CB22F8">
        <w:rPr>
          <w:rFonts w:ascii="Times New Roman" w:hAnsi="Times New Roman" w:cs="Times New Roman"/>
          <w:b/>
          <w:sz w:val="28"/>
        </w:rPr>
        <w:t>за соблюдением законодательства об архивном деле на территории Забайкальского края</w:t>
      </w:r>
      <w:r w:rsidR="00063A39">
        <w:rPr>
          <w:rFonts w:ascii="Times New Roman" w:hAnsi="Times New Roman" w:cs="Times New Roman"/>
          <w:b/>
          <w:sz w:val="28"/>
        </w:rPr>
        <w:t xml:space="preserve"> за 2022 год</w:t>
      </w:r>
    </w:p>
    <w:p w:rsidR="00FF687C" w:rsidRPr="00F43BFE" w:rsidRDefault="00FF687C" w:rsidP="00FF6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87C" w:rsidRPr="005F193C" w:rsidRDefault="00FF687C" w:rsidP="00FF687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19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3A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Pr="002125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года № 248-ФЗ «</w:t>
      </w:r>
      <w:r w:rsidRPr="002125DD">
        <w:rPr>
          <w:rFonts w:ascii="Times New Roman" w:hAnsi="Times New Roman" w:cs="Times New Roman"/>
          <w:sz w:val="28"/>
          <w:szCs w:val="28"/>
        </w:rPr>
        <w:t>О госуд</w:t>
      </w:r>
      <w:r>
        <w:rPr>
          <w:rFonts w:ascii="Times New Roman" w:hAnsi="Times New Roman" w:cs="Times New Roman"/>
          <w:sz w:val="28"/>
          <w:szCs w:val="28"/>
        </w:rPr>
        <w:t>арственном контроле (надзоре) и </w:t>
      </w:r>
      <w:r w:rsidRPr="002125D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063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39">
        <w:rPr>
          <w:rFonts w:ascii="Times New Roman" w:hAnsi="Times New Roman" w:cs="Times New Roman"/>
          <w:sz w:val="28"/>
          <w:szCs w:val="28"/>
        </w:rPr>
        <w:t xml:space="preserve">пунктами 19-21 Положения </w:t>
      </w:r>
      <w:bookmarkStart w:id="0" w:name="P36"/>
      <w:bookmarkEnd w:id="0"/>
      <w:r w:rsidR="00063A39" w:rsidRPr="00063A39">
        <w:rPr>
          <w:rFonts w:ascii="Times New Roman" w:eastAsia="BatangChe" w:hAnsi="Times New Roman" w:cs="Times New Roman"/>
          <w:sz w:val="28"/>
          <w:szCs w:val="28"/>
          <w:lang w:eastAsia="en-US"/>
        </w:rPr>
        <w:t>о региональном государственном контроле (надзоре) за соблюдением законодательства об архивном деле на территории Забайкальского края, утвержденн</w:t>
      </w:r>
      <w:r w:rsidR="0009623F">
        <w:rPr>
          <w:rFonts w:ascii="Times New Roman" w:eastAsia="BatangChe" w:hAnsi="Times New Roman" w:cs="Times New Roman"/>
          <w:sz w:val="28"/>
          <w:szCs w:val="28"/>
          <w:lang w:eastAsia="en-US"/>
        </w:rPr>
        <w:t>ого</w:t>
      </w:r>
      <w:r w:rsidR="00063A39" w:rsidRPr="00063A39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постановлением Правительства Забайкальского края от 15.11.2021 № 442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93C">
        <w:rPr>
          <w:rFonts w:ascii="Times New Roman" w:hAnsi="Times New Roman" w:cs="Times New Roman"/>
          <w:b/>
          <w:sz w:val="28"/>
        </w:rPr>
        <w:t xml:space="preserve"> </w:t>
      </w:r>
      <w:r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FF687C" w:rsidRDefault="00FF687C" w:rsidP="00FF687C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6B5579">
        <w:rPr>
          <w:sz w:val="28"/>
          <w:szCs w:val="28"/>
        </w:rPr>
        <w:t xml:space="preserve">1. Утвердить </w:t>
      </w:r>
      <w:r w:rsidR="00063A39" w:rsidRPr="00063A39">
        <w:rPr>
          <w:sz w:val="28"/>
          <w:szCs w:val="28"/>
        </w:rPr>
        <w:t>доклад о результатах обобщения правоприменительной практики</w:t>
      </w:r>
      <w:r w:rsidR="00063A39" w:rsidRPr="00063A39">
        <w:rPr>
          <w:sz w:val="28"/>
        </w:rPr>
        <w:t xml:space="preserve"> Министерства культуры Забайкальского края по итогам осуществления регионального государственного контроля (надзора) за соблюдением законодательства об архивном деле на территории Забайкальского края за 2022 год</w:t>
      </w:r>
      <w:r w:rsidRPr="00063A39">
        <w:rPr>
          <w:sz w:val="28"/>
        </w:rPr>
        <w:t xml:space="preserve"> </w:t>
      </w:r>
      <w:r>
        <w:rPr>
          <w:sz w:val="28"/>
        </w:rPr>
        <w:t>(прилагается</w:t>
      </w:r>
      <w:r w:rsidRPr="006B5579">
        <w:rPr>
          <w:sz w:val="28"/>
        </w:rPr>
        <w:t>)</w:t>
      </w:r>
      <w:r w:rsidRPr="006B5579">
        <w:rPr>
          <w:sz w:val="28"/>
          <w:szCs w:val="28"/>
        </w:rPr>
        <w:t>.</w:t>
      </w:r>
    </w:p>
    <w:p w:rsidR="00063A39" w:rsidRPr="007A764B" w:rsidRDefault="00063A39" w:rsidP="00FF687C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7A764B">
        <w:rPr>
          <w:sz w:val="28"/>
          <w:szCs w:val="28"/>
        </w:rPr>
        <w:t xml:space="preserve">2. </w:t>
      </w:r>
      <w:r w:rsidR="00685D15" w:rsidRPr="007A764B">
        <w:rPr>
          <w:sz w:val="28"/>
          <w:szCs w:val="28"/>
        </w:rPr>
        <w:t>Отделу архивного дела (Т.В. Дондоковой) разместить доклад о результатах обобщения правоприменительной практики</w:t>
      </w:r>
      <w:r w:rsidR="00685D15" w:rsidRPr="007A764B">
        <w:rPr>
          <w:sz w:val="28"/>
        </w:rPr>
        <w:t xml:space="preserve"> Министерства культуры Забайкальского края по итогам осуществления регионального государственного контроля (надзора) за соблюдением законодательства об архивном деле на территории Забайкальского края за 2022 год</w:t>
      </w:r>
      <w:r w:rsidR="00685D15" w:rsidRPr="007A764B">
        <w:rPr>
          <w:sz w:val="28"/>
          <w:szCs w:val="28"/>
        </w:rPr>
        <w:t xml:space="preserve"> на официальном сайте Министерства культуры Забайкальского края.</w:t>
      </w:r>
    </w:p>
    <w:p w:rsidR="00FF687C" w:rsidRPr="00F43BFE" w:rsidRDefault="00FF687C" w:rsidP="00FF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87C" w:rsidRPr="00F43BFE" w:rsidRDefault="00FF687C" w:rsidP="00FF6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87C" w:rsidRPr="00F43BFE" w:rsidRDefault="00FF687C" w:rsidP="00FF68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Pr="00F43BFE">
        <w:rPr>
          <w:rFonts w:ascii="Times New Roman" w:hAnsi="Times New Roman"/>
          <w:iCs/>
          <w:sz w:val="28"/>
          <w:szCs w:val="28"/>
        </w:rPr>
        <w:t xml:space="preserve">инистр культуры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Pr="00F43BFE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      И.В. Левкович</w:t>
      </w:r>
    </w:p>
    <w:p w:rsidR="00FF687C" w:rsidRPr="00F43BFE" w:rsidRDefault="00FF687C" w:rsidP="00FF6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694" w:rsidRDefault="000C3694" w:rsidP="00FF687C">
      <w:pPr>
        <w:spacing w:after="0" w:line="240" w:lineRule="auto"/>
        <w:rPr>
          <w:rFonts w:ascii="Times New Roman" w:hAnsi="Times New Roman"/>
        </w:rPr>
      </w:pPr>
    </w:p>
    <w:p w:rsidR="00FF687C" w:rsidRPr="00F43BFE" w:rsidRDefault="00FF687C" w:rsidP="00FF687C">
      <w:pPr>
        <w:spacing w:after="0" w:line="240" w:lineRule="auto"/>
        <w:rPr>
          <w:rFonts w:ascii="Times New Roman" w:hAnsi="Times New Roman"/>
        </w:rPr>
      </w:pPr>
      <w:r w:rsidRPr="00F43BFE">
        <w:rPr>
          <w:rFonts w:ascii="Times New Roman" w:hAnsi="Times New Roman"/>
        </w:rPr>
        <w:t>Дондокова Татьяна Владимировна</w:t>
      </w:r>
    </w:p>
    <w:p w:rsidR="00FF687C" w:rsidRDefault="00FF687C" w:rsidP="00FF687C">
      <w:pPr>
        <w:spacing w:after="0" w:line="240" w:lineRule="auto"/>
        <w:rPr>
          <w:rFonts w:ascii="Times New Roman" w:hAnsi="Times New Roman"/>
        </w:rPr>
      </w:pPr>
      <w:r w:rsidRPr="00F43BFE">
        <w:rPr>
          <w:rFonts w:ascii="Times New Roman" w:hAnsi="Times New Roman"/>
        </w:rPr>
        <w:t>26 39 60</w:t>
      </w:r>
    </w:p>
    <w:p w:rsidR="000F3E7A" w:rsidRPr="00F43BFE" w:rsidRDefault="000F3E7A" w:rsidP="00FF687C">
      <w:pPr>
        <w:spacing w:after="0" w:line="240" w:lineRule="auto"/>
        <w:rPr>
          <w:rFonts w:ascii="Times New Roman" w:hAnsi="Times New Roman"/>
        </w:rPr>
      </w:pPr>
    </w:p>
    <w:p w:rsidR="00FC19E6" w:rsidRPr="00C25DB6" w:rsidRDefault="00FC19E6" w:rsidP="0009623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25DB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19E6" w:rsidRPr="00C25DB6" w:rsidRDefault="00FC19E6" w:rsidP="0009623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25DB6"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  <w:r w:rsidR="0009623F">
        <w:rPr>
          <w:rFonts w:ascii="Times New Roman" w:hAnsi="Times New Roman" w:cs="Times New Roman"/>
          <w:sz w:val="28"/>
          <w:szCs w:val="28"/>
        </w:rPr>
        <w:t xml:space="preserve"> </w:t>
      </w:r>
      <w:r w:rsidRPr="00C25DB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C19E6" w:rsidRPr="00C25DB6" w:rsidRDefault="00316A0C" w:rsidP="0009623F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9E6" w:rsidRPr="00C25DB6">
        <w:rPr>
          <w:rFonts w:ascii="Times New Roman" w:hAnsi="Times New Roman" w:cs="Times New Roman"/>
          <w:sz w:val="28"/>
          <w:szCs w:val="28"/>
        </w:rPr>
        <w:t xml:space="preserve">от </w:t>
      </w:r>
      <w:r w:rsidR="0009623F">
        <w:rPr>
          <w:rFonts w:ascii="Times New Roman" w:hAnsi="Times New Roman" w:cs="Times New Roman"/>
          <w:sz w:val="28"/>
          <w:szCs w:val="28"/>
        </w:rPr>
        <w:t>«__»______</w:t>
      </w:r>
      <w:r w:rsidR="00FC19E6" w:rsidRPr="00C25DB6">
        <w:rPr>
          <w:rFonts w:ascii="Times New Roman" w:hAnsi="Times New Roman" w:cs="Times New Roman"/>
          <w:sz w:val="28"/>
          <w:szCs w:val="28"/>
        </w:rPr>
        <w:t>__</w:t>
      </w:r>
      <w:r w:rsidR="0009623F">
        <w:rPr>
          <w:rFonts w:ascii="Times New Roman" w:hAnsi="Times New Roman" w:cs="Times New Roman"/>
          <w:sz w:val="28"/>
          <w:szCs w:val="28"/>
        </w:rPr>
        <w:t>___</w:t>
      </w:r>
      <w:r w:rsidR="00FC19E6" w:rsidRPr="00C25DB6">
        <w:rPr>
          <w:rFonts w:ascii="Times New Roman" w:hAnsi="Times New Roman" w:cs="Times New Roman"/>
          <w:sz w:val="28"/>
          <w:szCs w:val="28"/>
        </w:rPr>
        <w:t>_2023 г. № __</w:t>
      </w:r>
      <w:r w:rsidR="0009623F">
        <w:rPr>
          <w:rFonts w:ascii="Times New Roman" w:hAnsi="Times New Roman" w:cs="Times New Roman"/>
          <w:sz w:val="28"/>
          <w:szCs w:val="28"/>
        </w:rPr>
        <w:t>_</w:t>
      </w:r>
      <w:r w:rsidR="00FC19E6" w:rsidRPr="00C25DB6">
        <w:rPr>
          <w:rFonts w:ascii="Times New Roman" w:hAnsi="Times New Roman" w:cs="Times New Roman"/>
          <w:sz w:val="28"/>
          <w:szCs w:val="28"/>
        </w:rPr>
        <w:t>_</w:t>
      </w:r>
    </w:p>
    <w:p w:rsidR="00FC19E6" w:rsidRDefault="00FC19E6" w:rsidP="0009623F">
      <w:pPr>
        <w:spacing w:after="0"/>
        <w:ind w:left="4820" w:firstLine="709"/>
        <w:jc w:val="center"/>
        <w:rPr>
          <w:rFonts w:ascii="Times New Roman" w:hAnsi="Times New Roman" w:cs="Times New Roman"/>
          <w:b/>
        </w:rPr>
      </w:pPr>
    </w:p>
    <w:p w:rsidR="0009623F" w:rsidRDefault="0009623F" w:rsidP="0009623F">
      <w:pPr>
        <w:spacing w:after="0"/>
        <w:ind w:left="4820" w:firstLine="709"/>
        <w:jc w:val="center"/>
        <w:rPr>
          <w:rFonts w:ascii="Times New Roman" w:hAnsi="Times New Roman" w:cs="Times New Roman"/>
          <w:b/>
        </w:rPr>
      </w:pPr>
    </w:p>
    <w:p w:rsidR="00FC19E6" w:rsidRPr="00171309" w:rsidRDefault="00FC19E6" w:rsidP="00316A0C">
      <w:pPr>
        <w:tabs>
          <w:tab w:val="left" w:pos="4536"/>
          <w:tab w:val="left" w:pos="4820"/>
        </w:tabs>
        <w:spacing w:after="0"/>
        <w:ind w:firstLine="709"/>
        <w:jc w:val="right"/>
        <w:rPr>
          <w:rFonts w:ascii="Times New Roman" w:hAnsi="Times New Roman" w:cs="Times New Roman"/>
          <w:b/>
        </w:rPr>
      </w:pPr>
    </w:p>
    <w:p w:rsidR="00FC19E6" w:rsidRPr="00347A16" w:rsidRDefault="00FC19E6" w:rsidP="00FC19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7A16">
        <w:rPr>
          <w:rFonts w:ascii="Times New Roman" w:hAnsi="Times New Roman" w:cs="Times New Roman"/>
          <w:b/>
          <w:sz w:val="28"/>
        </w:rPr>
        <w:t>ДОКЛАД</w:t>
      </w:r>
    </w:p>
    <w:p w:rsidR="00FC19E6" w:rsidRPr="00347A16" w:rsidRDefault="00FC19E6" w:rsidP="00FC19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7A16">
        <w:rPr>
          <w:rFonts w:ascii="Times New Roman" w:hAnsi="Times New Roman" w:cs="Times New Roman"/>
          <w:b/>
          <w:sz w:val="28"/>
        </w:rPr>
        <w:t xml:space="preserve">о результатах </w:t>
      </w:r>
      <w:r w:rsidRPr="007E2A73">
        <w:rPr>
          <w:rFonts w:ascii="Times New Roman" w:hAnsi="Times New Roman" w:cs="Times New Roman"/>
          <w:b/>
          <w:sz w:val="28"/>
          <w:szCs w:val="28"/>
        </w:rPr>
        <w:t>обобщения</w:t>
      </w:r>
      <w:r w:rsidRPr="002A46C0">
        <w:rPr>
          <w:rFonts w:ascii="Times New Roman" w:hAnsi="Times New Roman" w:cs="Times New Roman"/>
          <w:sz w:val="28"/>
          <w:szCs w:val="28"/>
        </w:rPr>
        <w:t xml:space="preserve"> </w:t>
      </w:r>
      <w:r w:rsidRPr="00347A16">
        <w:rPr>
          <w:rFonts w:ascii="Times New Roman" w:hAnsi="Times New Roman" w:cs="Times New Roman"/>
          <w:b/>
          <w:sz w:val="28"/>
        </w:rPr>
        <w:t xml:space="preserve">правоприменительной практики Министерства </w:t>
      </w:r>
      <w:r>
        <w:rPr>
          <w:rFonts w:ascii="Times New Roman" w:hAnsi="Times New Roman" w:cs="Times New Roman"/>
          <w:b/>
          <w:sz w:val="28"/>
        </w:rPr>
        <w:t>культуры Забайкальского края</w:t>
      </w:r>
      <w:r w:rsidRPr="00347A1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итогам </w:t>
      </w:r>
      <w:r w:rsidRPr="00347A16">
        <w:rPr>
          <w:rFonts w:ascii="Times New Roman" w:hAnsi="Times New Roman" w:cs="Times New Roman"/>
          <w:b/>
          <w:sz w:val="28"/>
        </w:rPr>
        <w:t>осуществлени</w:t>
      </w:r>
      <w:r>
        <w:rPr>
          <w:rFonts w:ascii="Times New Roman" w:hAnsi="Times New Roman" w:cs="Times New Roman"/>
          <w:b/>
          <w:sz w:val="28"/>
        </w:rPr>
        <w:t>я</w:t>
      </w:r>
      <w:r w:rsidRPr="00347A16">
        <w:rPr>
          <w:rFonts w:ascii="Times New Roman" w:hAnsi="Times New Roman" w:cs="Times New Roman"/>
          <w:b/>
          <w:sz w:val="28"/>
        </w:rPr>
        <w:t xml:space="preserve"> контроля </w:t>
      </w:r>
      <w:r>
        <w:rPr>
          <w:rFonts w:ascii="Times New Roman" w:hAnsi="Times New Roman" w:cs="Times New Roman"/>
          <w:b/>
          <w:sz w:val="28"/>
        </w:rPr>
        <w:t xml:space="preserve">(надзора) </w:t>
      </w:r>
      <w:r w:rsidRPr="00347A16">
        <w:rPr>
          <w:rFonts w:ascii="Times New Roman" w:hAnsi="Times New Roman" w:cs="Times New Roman"/>
          <w:b/>
          <w:sz w:val="28"/>
        </w:rPr>
        <w:t>за соблюдением законодательства об архивном де</w:t>
      </w:r>
      <w:r>
        <w:rPr>
          <w:rFonts w:ascii="Times New Roman" w:hAnsi="Times New Roman" w:cs="Times New Roman"/>
          <w:b/>
          <w:sz w:val="28"/>
        </w:rPr>
        <w:t>ле на территории Забайкальского края за </w:t>
      </w:r>
      <w:r w:rsidRPr="00347A16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2 </w:t>
      </w:r>
      <w:r w:rsidRPr="00347A16">
        <w:rPr>
          <w:rFonts w:ascii="Times New Roman" w:hAnsi="Times New Roman" w:cs="Times New Roman"/>
          <w:b/>
          <w:sz w:val="28"/>
        </w:rPr>
        <w:t>год</w:t>
      </w:r>
    </w:p>
    <w:p w:rsidR="00FC19E6" w:rsidRDefault="00FC19E6" w:rsidP="00FC19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19E6" w:rsidRPr="00FA3E06" w:rsidRDefault="00FC19E6" w:rsidP="00FC19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3E06">
        <w:rPr>
          <w:rFonts w:ascii="Times New Roman" w:hAnsi="Times New Roman" w:cs="Times New Roman"/>
          <w:b/>
          <w:sz w:val="28"/>
        </w:rPr>
        <w:t>I. Общие положения</w:t>
      </w:r>
    </w:p>
    <w:p w:rsidR="00FC19E6" w:rsidRPr="00171309" w:rsidRDefault="00FC19E6" w:rsidP="00FC19E6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FC19E6" w:rsidRDefault="00FC19E6" w:rsidP="00FC19E6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2A46C0"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правоприменительной практики при осуществлении регионального государственного контроля (надзора) за соблюдением законодательства об архивном деле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</w:t>
      </w:r>
      <w:r w:rsidRPr="002A46C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6C0">
        <w:rPr>
          <w:rFonts w:ascii="Times New Roman" w:hAnsi="Times New Roman" w:cs="Times New Roman"/>
          <w:sz w:val="28"/>
          <w:szCs w:val="28"/>
        </w:rPr>
        <w:t xml:space="preserve"> 47 Федерального закона от 31.07.2020 № 248-ФЗ «О государственном контроле (надз</w:t>
      </w:r>
      <w:r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Pr="002A46C0">
        <w:rPr>
          <w:rFonts w:ascii="Times New Roman" w:hAnsi="Times New Roman" w:cs="Times New Roman"/>
          <w:sz w:val="28"/>
          <w:szCs w:val="28"/>
        </w:rPr>
        <w:t>Российской Федерации» (далее – Федеральный закон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Российской Федерации»);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ст. 19-21</w:t>
      </w:r>
      <w:r w:rsidRPr="002A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63A39">
        <w:rPr>
          <w:rFonts w:ascii="Times New Roman" w:eastAsia="BatangChe" w:hAnsi="Times New Roman" w:cs="Times New Roman"/>
          <w:sz w:val="28"/>
          <w:szCs w:val="28"/>
        </w:rPr>
        <w:t>о региональном государственном контроле (надзоре) за соблюдением законодательства об архивном деле на территории Забайкальского края, утвержденным постановлением Правительства Забайкальского края от 15.11.2021 № 442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C0">
        <w:rPr>
          <w:rFonts w:ascii="Times New Roman" w:hAnsi="Times New Roman" w:cs="Times New Roman"/>
          <w:b/>
          <w:sz w:val="28"/>
          <w:szCs w:val="28"/>
        </w:rPr>
        <w:t>II. Цели и задачи обобщения правоприменительной практики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Целями обобщения правоприменительной практики являются: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1) обеспечение единых подходов к применению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 xml:space="preserve">инистерством культуры Забайкальского края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>инистерство) и его должностными лицами обязательных требований, законода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 </w:t>
      </w:r>
      <w:r w:rsidRPr="002A46C0">
        <w:rPr>
          <w:rFonts w:ascii="Times New Roman" w:hAnsi="Times New Roman" w:cs="Times New Roman"/>
          <w:sz w:val="28"/>
          <w:szCs w:val="28"/>
        </w:rPr>
        <w:t>контроле в сфере архивного дела;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2) обеспечение доступности сведений о правоприменительной практике путем их публикации для сведения подконтрольных объектов;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3) снижение количества нарушений обязательных требований и повышение уровня защищенности охраняемых законом ценностей за счет обеспечения информированности подконтрольных объектов о практике применения обязательных требований.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1) выявление проблемных вопросов применения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>инистерством обязательных требований;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lastRenderedPageBreak/>
        <w:t>2)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3) выявление типичных нарушений обязательных требований, причин, факторов и условий, способствующих возникновению таких нарушений;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4) подготовка предложений по реализации профилактических мероприятий для их предупреждения.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C0">
        <w:rPr>
          <w:rFonts w:ascii="Times New Roman" w:hAnsi="Times New Roman" w:cs="Times New Roman"/>
          <w:b/>
          <w:sz w:val="28"/>
          <w:szCs w:val="28"/>
        </w:rPr>
        <w:t>III. Правоприменительная практика организации и проведения государственного контроля (надзора)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В 2022 </w:t>
      </w:r>
      <w:r w:rsidRPr="000F3E7A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gramStart"/>
      <w:r w:rsidRPr="000F3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E7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деле, согласно положениям статьи 16 Федерального закона от 22.10.2004 № 125-ФЗ «Об архивном деле</w:t>
      </w:r>
      <w:r w:rsidRPr="002A46C0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Федеральный закон № 125-ФЗ) на территории Забайкальского края осуществлялся уполномоченным</w:t>
      </w:r>
      <w:r w:rsidR="000F3E7A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2A46C0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0F3E7A">
        <w:rPr>
          <w:rFonts w:ascii="Times New Roman" w:hAnsi="Times New Roman" w:cs="Times New Roman"/>
          <w:sz w:val="28"/>
          <w:szCs w:val="28"/>
        </w:rPr>
        <w:t>а</w:t>
      </w:r>
      <w:r w:rsidRPr="002A46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F3E7A">
        <w:rPr>
          <w:rFonts w:ascii="Times New Roman" w:hAnsi="Times New Roman" w:cs="Times New Roman"/>
          <w:sz w:val="28"/>
          <w:szCs w:val="28"/>
        </w:rPr>
        <w:t xml:space="preserve"> в сфере архивного дела</w:t>
      </w:r>
      <w:r w:rsidRPr="002A46C0">
        <w:rPr>
          <w:rFonts w:ascii="Times New Roman" w:hAnsi="Times New Roman" w:cs="Times New Roman"/>
          <w:sz w:val="28"/>
          <w:szCs w:val="28"/>
        </w:rPr>
        <w:t>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Функция контроля за соблюдением законодательства об архивном деле на территории Забайкальского края возложена на Министерство. Порядок организации и осуществления регионального государственного контроля (надзора) за соблюдением законодательства об архивном деле на территории Забайкальского края определен Постановлением Правительства Забайкальского края от 15.11.2021 № 442. Установление единых правил организации хранения, комплектования, учета и использования документов Архивного фонда Российской Федерации и других архивных документов в соответствии с п. 2 части 1 статьи 4 Федерального закона № 125-ФЗ относится к полномочиям Российской Федерации.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Обязательные требования в сфере архивного дела, соблюдение которых подлежит проверке, установлены: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 </w:t>
      </w:r>
      <w:r w:rsidR="00FF70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46C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46C0">
        <w:rPr>
          <w:rFonts w:ascii="Times New Roman" w:hAnsi="Times New Roman" w:cs="Times New Roman"/>
          <w:sz w:val="28"/>
          <w:szCs w:val="28"/>
        </w:rPr>
        <w:t xml:space="preserve"> № 125-ФЗ;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 </w:t>
      </w:r>
      <w:r w:rsidR="00FF7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46C0">
        <w:rPr>
          <w:rFonts w:ascii="Times New Roman" w:hAnsi="Times New Roman" w:cs="Times New Roman"/>
          <w:sz w:val="28"/>
          <w:szCs w:val="28"/>
        </w:rPr>
        <w:t xml:space="preserve">Приказом Федерального архивного агентства от 02.03.2020 № 24 «Об 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 государственных и муниципальных архивах, музеях и библиотеках, научных организациях государственной власти, органах местного самоуправления и организациях»; </w:t>
      </w:r>
    </w:p>
    <w:p w:rsidR="00FC19E6" w:rsidRPr="002A46C0" w:rsidRDefault="00FF704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9E6">
        <w:rPr>
          <w:rFonts w:ascii="Times New Roman" w:hAnsi="Times New Roman" w:cs="Times New Roman"/>
          <w:sz w:val="28"/>
          <w:szCs w:val="28"/>
        </w:rPr>
        <w:t> </w:t>
      </w:r>
      <w:r w:rsidR="00FC19E6" w:rsidRPr="002A46C0">
        <w:rPr>
          <w:rFonts w:ascii="Times New Roman" w:hAnsi="Times New Roman" w:cs="Times New Roman"/>
          <w:sz w:val="28"/>
          <w:szCs w:val="28"/>
        </w:rPr>
        <w:t>Приказом Мин</w:t>
      </w:r>
      <w:r w:rsidR="0042706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FC19E6" w:rsidRPr="002A46C0">
        <w:rPr>
          <w:rFonts w:ascii="Times New Roman" w:hAnsi="Times New Roman" w:cs="Times New Roman"/>
          <w:sz w:val="28"/>
          <w:szCs w:val="28"/>
        </w:rPr>
        <w:t>культуры</w:t>
      </w:r>
      <w:r w:rsidR="00FC19E6">
        <w:rPr>
          <w:rFonts w:ascii="Times New Roman" w:hAnsi="Times New Roman" w:cs="Times New Roman"/>
          <w:sz w:val="28"/>
          <w:szCs w:val="28"/>
        </w:rPr>
        <w:t xml:space="preserve"> </w:t>
      </w:r>
      <w:r w:rsidR="00FC19E6" w:rsidRPr="0042706E">
        <w:rPr>
          <w:rFonts w:ascii="Times New Roman" w:hAnsi="Times New Roman" w:cs="Times New Roman"/>
          <w:sz w:val="28"/>
          <w:szCs w:val="28"/>
        </w:rPr>
        <w:t>Росси</w:t>
      </w:r>
      <w:r w:rsidR="0042706E" w:rsidRPr="0042706E">
        <w:rPr>
          <w:rFonts w:ascii="Times New Roman" w:hAnsi="Times New Roman" w:cs="Times New Roman"/>
          <w:sz w:val="28"/>
          <w:szCs w:val="28"/>
        </w:rPr>
        <w:t>йс</w:t>
      </w:r>
      <w:r w:rsidR="0042706E">
        <w:rPr>
          <w:rFonts w:ascii="Times New Roman" w:hAnsi="Times New Roman" w:cs="Times New Roman"/>
          <w:sz w:val="28"/>
          <w:szCs w:val="28"/>
        </w:rPr>
        <w:t>кой Федерации</w:t>
      </w:r>
      <w:r w:rsidR="00E2672D">
        <w:rPr>
          <w:rFonts w:ascii="Times New Roman" w:hAnsi="Times New Roman" w:cs="Times New Roman"/>
          <w:sz w:val="28"/>
          <w:szCs w:val="28"/>
        </w:rPr>
        <w:t xml:space="preserve"> </w:t>
      </w:r>
      <w:r w:rsidR="00FC19E6">
        <w:rPr>
          <w:rFonts w:ascii="Times New Roman" w:hAnsi="Times New Roman" w:cs="Times New Roman"/>
          <w:sz w:val="28"/>
          <w:szCs w:val="28"/>
        </w:rPr>
        <w:t>от 31.03.2015 № 526 «Об </w:t>
      </w:r>
      <w:r w:rsidR="00FC19E6" w:rsidRPr="002A46C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C19E6">
        <w:rPr>
          <w:rFonts w:ascii="Times New Roman" w:hAnsi="Times New Roman" w:cs="Times New Roman"/>
          <w:sz w:val="28"/>
          <w:szCs w:val="28"/>
        </w:rPr>
        <w:t>П</w:t>
      </w:r>
      <w:r w:rsidR="00FC19E6" w:rsidRPr="002A46C0">
        <w:rPr>
          <w:rFonts w:ascii="Times New Roman" w:hAnsi="Times New Roman" w:cs="Times New Roman"/>
          <w:sz w:val="28"/>
          <w:szCs w:val="28"/>
        </w:rPr>
        <w:t>равил организации хр</w:t>
      </w:r>
      <w:r w:rsidR="00FC19E6">
        <w:rPr>
          <w:rFonts w:ascii="Times New Roman" w:hAnsi="Times New Roman" w:cs="Times New Roman"/>
          <w:sz w:val="28"/>
          <w:szCs w:val="28"/>
        </w:rPr>
        <w:t>анения, комплектования, учета и </w:t>
      </w:r>
      <w:r w:rsidR="00FC19E6" w:rsidRPr="002A46C0">
        <w:rPr>
          <w:rFonts w:ascii="Times New Roman" w:hAnsi="Times New Roman" w:cs="Times New Roman"/>
          <w:sz w:val="28"/>
          <w:szCs w:val="28"/>
        </w:rPr>
        <w:t>использования документов Архивного фонда Российской Федерации и</w:t>
      </w:r>
      <w:r w:rsidR="00FC19E6">
        <w:rPr>
          <w:rFonts w:ascii="Times New Roman" w:hAnsi="Times New Roman" w:cs="Times New Roman"/>
          <w:sz w:val="28"/>
          <w:szCs w:val="28"/>
        </w:rPr>
        <w:t> </w:t>
      </w:r>
      <w:r w:rsidR="00FC19E6" w:rsidRPr="002A46C0">
        <w:rPr>
          <w:rFonts w:ascii="Times New Roman" w:hAnsi="Times New Roman" w:cs="Times New Roman"/>
          <w:sz w:val="28"/>
          <w:szCs w:val="28"/>
        </w:rPr>
        <w:t>других архивных документов в органах государственной власти, органах местного самоуправления и организациях»;</w:t>
      </w:r>
    </w:p>
    <w:p w:rsidR="00FC19E6" w:rsidRPr="002A46C0" w:rsidRDefault="00FF704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9E6" w:rsidRPr="002A46C0">
        <w:rPr>
          <w:rFonts w:ascii="Times New Roman" w:hAnsi="Times New Roman" w:cs="Times New Roman"/>
          <w:sz w:val="28"/>
          <w:szCs w:val="28"/>
        </w:rPr>
        <w:t xml:space="preserve"> </w:t>
      </w:r>
      <w:r w:rsidR="00FC19E6">
        <w:rPr>
          <w:rFonts w:ascii="Times New Roman" w:hAnsi="Times New Roman" w:cs="Times New Roman"/>
          <w:sz w:val="28"/>
          <w:szCs w:val="28"/>
        </w:rPr>
        <w:t>П</w:t>
      </w:r>
      <w:r w:rsidR="00FC19E6" w:rsidRPr="002A46C0">
        <w:rPr>
          <w:rFonts w:ascii="Times New Roman" w:hAnsi="Times New Roman" w:cs="Times New Roman"/>
          <w:sz w:val="28"/>
          <w:szCs w:val="28"/>
        </w:rPr>
        <w:t xml:space="preserve">риказом Министерства от 28.02.2022 № 41/ОД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</w:t>
      </w:r>
      <w:r w:rsidR="00FC19E6" w:rsidRPr="002A46C0">
        <w:rPr>
          <w:rFonts w:ascii="Times New Roman" w:hAnsi="Times New Roman" w:cs="Times New Roman"/>
          <w:sz w:val="28"/>
          <w:szCs w:val="28"/>
        </w:rPr>
        <w:lastRenderedPageBreak/>
        <w:t>лицом обязательных требований), применяемого Министерством культуры Забайкальского края при осуществлении регионального государственного контроля (надзора) за соблюдением законодательства об архивном деле на территории Забайкальского края</w:t>
      </w:r>
      <w:r w:rsidR="00FC19E6">
        <w:rPr>
          <w:rFonts w:ascii="Times New Roman" w:hAnsi="Times New Roman" w:cs="Times New Roman"/>
          <w:sz w:val="28"/>
          <w:szCs w:val="28"/>
        </w:rPr>
        <w:t>»</w:t>
      </w:r>
      <w:r w:rsidR="00FC19E6" w:rsidRPr="002A46C0">
        <w:rPr>
          <w:rFonts w:ascii="Times New Roman" w:hAnsi="Times New Roman" w:cs="Times New Roman"/>
          <w:sz w:val="28"/>
          <w:szCs w:val="28"/>
        </w:rPr>
        <w:t>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Помимо указанных актов в состав нормативно-правовой базы осуществления регионального контроля входят:</w:t>
      </w:r>
    </w:p>
    <w:p w:rsidR="00FC19E6" w:rsidRPr="002A46C0" w:rsidRDefault="00FF704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9E6">
        <w:rPr>
          <w:rFonts w:ascii="Times New Roman" w:hAnsi="Times New Roman" w:cs="Times New Roman"/>
          <w:sz w:val="28"/>
          <w:szCs w:val="28"/>
        </w:rPr>
        <w:t> </w:t>
      </w:r>
      <w:r w:rsidR="00FC19E6" w:rsidRPr="002A46C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195-ФЗ;</w:t>
      </w:r>
    </w:p>
    <w:p w:rsidR="00FC19E6" w:rsidRPr="002A46C0" w:rsidRDefault="00FF7040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9E6">
        <w:rPr>
          <w:rFonts w:ascii="Times New Roman" w:hAnsi="Times New Roman" w:cs="Times New Roman"/>
          <w:sz w:val="28"/>
          <w:szCs w:val="28"/>
        </w:rPr>
        <w:t> </w:t>
      </w:r>
      <w:r w:rsidR="00FC19E6" w:rsidRPr="002A46C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3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Осуществление контроля за соблюдением законодательства об архивном деле в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Забайкальском крае направлено </w:t>
      </w:r>
      <w:r w:rsidRPr="002A46C0">
        <w:rPr>
          <w:rFonts w:ascii="Times New Roman" w:hAnsi="Times New Roman" w:cs="Times New Roman"/>
          <w:sz w:val="28"/>
          <w:szCs w:val="28"/>
        </w:rPr>
        <w:t>на обеспечение сохранности документов Архивного фонда Российской Федерации и других архивных документов организаций, незави</w:t>
      </w:r>
      <w:r>
        <w:rPr>
          <w:rFonts w:ascii="Times New Roman" w:hAnsi="Times New Roman" w:cs="Times New Roman"/>
          <w:sz w:val="28"/>
          <w:szCs w:val="28"/>
        </w:rPr>
        <w:t>симо от их форм собственности в </w:t>
      </w:r>
      <w:r w:rsidRPr="002A46C0">
        <w:rPr>
          <w:rFonts w:ascii="Times New Roman" w:hAnsi="Times New Roman" w:cs="Times New Roman"/>
          <w:sz w:val="28"/>
          <w:szCs w:val="28"/>
        </w:rPr>
        <w:t>интересах граждан, общества и государства. Показателем, характеризующим особенность осуществления указанного контроля со стороны Министерства, является отсутствие нарушений организациями, расположенными на территории Забайкаль</w:t>
      </w:r>
      <w:r>
        <w:rPr>
          <w:rFonts w:ascii="Times New Roman" w:hAnsi="Times New Roman" w:cs="Times New Roman"/>
          <w:sz w:val="28"/>
          <w:szCs w:val="28"/>
        </w:rPr>
        <w:t>ского края, законодательства об </w:t>
      </w:r>
      <w:r w:rsidRPr="002A46C0">
        <w:rPr>
          <w:rFonts w:ascii="Times New Roman" w:hAnsi="Times New Roman" w:cs="Times New Roman"/>
          <w:sz w:val="28"/>
          <w:szCs w:val="28"/>
        </w:rPr>
        <w:t>архивном деле Российской Федерации, повлекших необратимый ущерб документам Архивн</w:t>
      </w:r>
      <w:r>
        <w:rPr>
          <w:rFonts w:ascii="Times New Roman" w:hAnsi="Times New Roman" w:cs="Times New Roman"/>
          <w:sz w:val="28"/>
          <w:szCs w:val="28"/>
        </w:rPr>
        <w:t xml:space="preserve">ого фонда Российской Федерации. </w:t>
      </w:r>
      <w:r w:rsidRPr="002A46C0">
        <w:rPr>
          <w:rFonts w:ascii="Times New Roman" w:hAnsi="Times New Roman" w:cs="Times New Roman"/>
          <w:sz w:val="28"/>
          <w:szCs w:val="28"/>
        </w:rPr>
        <w:t>Проверки, проводимые Министерством, основываются на обеспечении соблюдения правил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FC19E6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491A">
        <w:rPr>
          <w:rFonts w:ascii="Times New Roman" w:hAnsi="Times New Roman" w:cs="Times New Roman"/>
          <w:sz w:val="28"/>
        </w:rPr>
        <w:t xml:space="preserve">Государственный контроль (надзор) осуществляется </w:t>
      </w:r>
      <w:r>
        <w:rPr>
          <w:rFonts w:ascii="Times New Roman" w:hAnsi="Times New Roman" w:cs="Times New Roman"/>
          <w:sz w:val="28"/>
        </w:rPr>
        <w:t xml:space="preserve">Министерством </w:t>
      </w:r>
      <w:r w:rsidRPr="0021491A">
        <w:rPr>
          <w:rFonts w:ascii="Times New Roman" w:hAnsi="Times New Roman" w:cs="Times New Roman"/>
          <w:sz w:val="28"/>
        </w:rPr>
        <w:t>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</w:t>
      </w:r>
      <w:r>
        <w:rPr>
          <w:rFonts w:ascii="Times New Roman" w:hAnsi="Times New Roman" w:cs="Times New Roman"/>
          <w:sz w:val="28"/>
        </w:rPr>
        <w:t>й), интенсивность и результаты.</w:t>
      </w:r>
    </w:p>
    <w:p w:rsidR="00FC19E6" w:rsidRPr="000F3E7A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1A">
        <w:rPr>
          <w:rFonts w:ascii="Times New Roman" w:hAnsi="Times New Roman" w:cs="Times New Roman"/>
          <w:sz w:val="28"/>
        </w:rPr>
        <w:t xml:space="preserve">Министерство для целей управления рисками причинения вреда (ущерба) при осуществлении государственного контроля (надзора) относит объекты контроля к </w:t>
      </w:r>
      <w:r>
        <w:rPr>
          <w:rFonts w:ascii="Times New Roman" w:hAnsi="Times New Roman" w:cs="Times New Roman"/>
          <w:sz w:val="28"/>
        </w:rPr>
        <w:t xml:space="preserve">значительной, средней, умеренной и низкой </w:t>
      </w:r>
      <w:r w:rsidRPr="0021491A">
        <w:rPr>
          <w:rFonts w:ascii="Times New Roman" w:hAnsi="Times New Roman" w:cs="Times New Roman"/>
          <w:sz w:val="28"/>
        </w:rPr>
        <w:t>категор</w:t>
      </w:r>
      <w:r>
        <w:rPr>
          <w:rFonts w:ascii="Times New Roman" w:hAnsi="Times New Roman" w:cs="Times New Roman"/>
          <w:sz w:val="28"/>
        </w:rPr>
        <w:t>ии</w:t>
      </w:r>
      <w:r w:rsidRPr="0021491A">
        <w:rPr>
          <w:rFonts w:ascii="Times New Roman" w:hAnsi="Times New Roman" w:cs="Times New Roman"/>
          <w:sz w:val="28"/>
        </w:rPr>
        <w:t xml:space="preserve"> риска причинения вреда (ущерба) (далее - категории риска)</w:t>
      </w:r>
      <w:r>
        <w:rPr>
          <w:rFonts w:ascii="Times New Roman" w:hAnsi="Times New Roman" w:cs="Times New Roman"/>
          <w:sz w:val="28"/>
        </w:rPr>
        <w:t>.</w:t>
      </w:r>
    </w:p>
    <w:p w:rsidR="00FC19E6" w:rsidRPr="00AB69B4" w:rsidRDefault="00FC19E6" w:rsidP="00FC19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B4">
        <w:rPr>
          <w:sz w:val="28"/>
          <w:szCs w:val="28"/>
        </w:rPr>
        <w:t>По состоянию на 01.01.2022 г. объектами контроля Министерства являлись 320 организаций.</w:t>
      </w:r>
    </w:p>
    <w:p w:rsidR="00FC19E6" w:rsidRPr="002A46C0" w:rsidRDefault="00FC19E6" w:rsidP="00FC1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B4">
        <w:rPr>
          <w:rFonts w:ascii="Times New Roman" w:hAnsi="Times New Roman" w:cs="Times New Roman"/>
          <w:sz w:val="28"/>
          <w:szCs w:val="28"/>
        </w:rPr>
        <w:t>Заявления и обращения граждан</w:t>
      </w:r>
      <w:r w:rsidRPr="002A46C0">
        <w:rPr>
          <w:rFonts w:ascii="Times New Roman" w:hAnsi="Times New Roman" w:cs="Times New Roman"/>
          <w:sz w:val="28"/>
          <w:szCs w:val="28"/>
        </w:rPr>
        <w:t xml:space="preserve">, содержащие сведения о причинении вреда или угрозе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ценностям, в 2022 </w:t>
      </w:r>
      <w:r w:rsidRPr="002A46C0">
        <w:rPr>
          <w:rFonts w:ascii="Times New Roman" w:hAnsi="Times New Roman" w:cs="Times New Roman"/>
          <w:sz w:val="28"/>
          <w:szCs w:val="28"/>
        </w:rPr>
        <w:t>году в Министерство не поступали.</w:t>
      </w:r>
    </w:p>
    <w:p w:rsidR="00FC19E6" w:rsidRPr="002A46C0" w:rsidRDefault="00FC19E6" w:rsidP="00FC1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Обращений от физических и юридических лиц о нарушениях законодательства в сфере архивного дела в 2022 году не поступало, в связи с чем протоколы об административных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авонарушениях не составлялись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и </w:t>
      </w:r>
      <w:r w:rsidRPr="002A46C0">
        <w:rPr>
          <w:rFonts w:ascii="Times New Roman" w:hAnsi="Times New Roman" w:cs="Times New Roman"/>
          <w:sz w:val="28"/>
          <w:szCs w:val="28"/>
        </w:rPr>
        <w:t>случаи привлечения контролируемых лиц к административной ответственности отсутствовали.</w:t>
      </w:r>
    </w:p>
    <w:p w:rsidR="00FC19E6" w:rsidRPr="002A46C0" w:rsidRDefault="00FC19E6" w:rsidP="00FC19E6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A46C0">
        <w:rPr>
          <w:sz w:val="28"/>
          <w:szCs w:val="28"/>
        </w:rPr>
        <w:t xml:space="preserve">В целях снижения административной нагрузки на хозяйствующие субъекты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были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контроля, порядок организации и осуществления которых регулируются </w:t>
      </w:r>
      <w:r w:rsidR="005C6B55" w:rsidRPr="002A46C0">
        <w:rPr>
          <w:sz w:val="28"/>
          <w:szCs w:val="28"/>
        </w:rPr>
        <w:t>Федеральны</w:t>
      </w:r>
      <w:r w:rsidR="005C6B55">
        <w:rPr>
          <w:sz w:val="28"/>
          <w:szCs w:val="28"/>
        </w:rPr>
        <w:t>м</w:t>
      </w:r>
      <w:r w:rsidR="005C6B55" w:rsidRPr="002A46C0">
        <w:rPr>
          <w:sz w:val="28"/>
          <w:szCs w:val="28"/>
        </w:rPr>
        <w:t xml:space="preserve"> закон</w:t>
      </w:r>
      <w:r w:rsidR="005C6B55">
        <w:rPr>
          <w:sz w:val="28"/>
          <w:szCs w:val="28"/>
        </w:rPr>
        <w:t>ом</w:t>
      </w:r>
      <w:r w:rsidR="005C6B55" w:rsidRPr="002A46C0">
        <w:rPr>
          <w:sz w:val="28"/>
          <w:szCs w:val="28"/>
        </w:rPr>
        <w:t xml:space="preserve"> «О государственном контроле (надзоре) и муниципальном ко</w:t>
      </w:r>
      <w:r w:rsidR="005C6B55">
        <w:rPr>
          <w:sz w:val="28"/>
          <w:szCs w:val="28"/>
        </w:rPr>
        <w:t>нтроле в Российской Федерации</w:t>
      </w:r>
      <w:r w:rsidR="005C6B55" w:rsidRPr="005C6B55">
        <w:rPr>
          <w:sz w:val="28"/>
          <w:szCs w:val="28"/>
        </w:rPr>
        <w:t>»</w:t>
      </w:r>
      <w:r w:rsidRPr="005C6B55">
        <w:rPr>
          <w:sz w:val="28"/>
          <w:szCs w:val="28"/>
        </w:rPr>
        <w:t>, поэтому плановые контрольные (надзорные) мероприятия не проводились.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Внеплановые проверки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проводились, в связи с </w:t>
      </w:r>
      <w:r w:rsidRPr="002A46C0">
        <w:rPr>
          <w:rFonts w:ascii="Times New Roman" w:hAnsi="Times New Roman" w:cs="Times New Roman"/>
          <w:sz w:val="28"/>
          <w:szCs w:val="28"/>
        </w:rPr>
        <w:t>отсутствием оснований для их проведения, т.к. они проводятся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при непосредственной угрозе обороне страны и безопасности государства, по фактам причинения вреда обороне страны и безопасности государства и др.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AB1B8D" w:rsidRDefault="00FC19E6" w:rsidP="00FC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8D">
        <w:rPr>
          <w:rFonts w:ascii="Times New Roman" w:hAnsi="Times New Roman" w:cs="Times New Roman"/>
          <w:b/>
          <w:sz w:val="28"/>
          <w:szCs w:val="28"/>
        </w:rPr>
        <w:t>IV. Правоприменительная практика соблюдения обязательных требований</w:t>
      </w:r>
    </w:p>
    <w:p w:rsidR="00FC19E6" w:rsidRPr="00AB1B8D" w:rsidRDefault="00FC19E6" w:rsidP="00FC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Обязательные требования в сфере архивного дела установлены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6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46C0">
        <w:rPr>
          <w:rFonts w:ascii="Times New Roman" w:hAnsi="Times New Roman" w:cs="Times New Roman"/>
          <w:sz w:val="28"/>
          <w:szCs w:val="28"/>
        </w:rPr>
        <w:t xml:space="preserve"> № 125-ФЗ,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</w:t>
      </w:r>
      <w:r w:rsidR="00AF01E3">
        <w:rPr>
          <w:rFonts w:ascii="Times New Roman" w:hAnsi="Times New Roman" w:cs="Times New Roman"/>
          <w:sz w:val="28"/>
          <w:szCs w:val="28"/>
        </w:rPr>
        <w:t xml:space="preserve">ми </w:t>
      </w:r>
      <w:r w:rsidRPr="002A46C0">
        <w:rPr>
          <w:rFonts w:ascii="Times New Roman" w:hAnsi="Times New Roman" w:cs="Times New Roman"/>
          <w:sz w:val="28"/>
          <w:szCs w:val="28"/>
        </w:rPr>
        <w:t>приказом Министерством ку</w:t>
      </w:r>
      <w:r>
        <w:rPr>
          <w:rFonts w:ascii="Times New Roman" w:hAnsi="Times New Roman" w:cs="Times New Roman"/>
          <w:sz w:val="28"/>
          <w:szCs w:val="28"/>
        </w:rPr>
        <w:t>льтуры Российской Федерации от </w:t>
      </w:r>
      <w:r w:rsidRPr="002A46C0">
        <w:rPr>
          <w:rFonts w:ascii="Times New Roman" w:hAnsi="Times New Roman" w:cs="Times New Roman"/>
          <w:sz w:val="28"/>
          <w:szCs w:val="28"/>
        </w:rPr>
        <w:t>31.03.2015 № 526 (для архивов организаций),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</w:t>
      </w:r>
      <w:r w:rsidR="00AF01E3">
        <w:rPr>
          <w:rFonts w:ascii="Times New Roman" w:hAnsi="Times New Roman" w:cs="Times New Roman"/>
          <w:sz w:val="28"/>
          <w:szCs w:val="28"/>
        </w:rPr>
        <w:t>ми</w:t>
      </w:r>
      <w:r w:rsidRPr="002A46C0">
        <w:rPr>
          <w:rFonts w:ascii="Times New Roman" w:hAnsi="Times New Roman" w:cs="Times New Roman"/>
          <w:sz w:val="28"/>
          <w:szCs w:val="28"/>
        </w:rPr>
        <w:t xml:space="preserve"> приказом Росархива от 02.03.2020 №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В 2022 году отделом архивного дела на официальном сайте Министерства в разделе «Деятельность» подготовлена и опубликована информация для контролируемых лиц о контроле:</w:t>
      </w:r>
    </w:p>
    <w:p w:rsidR="00FC19E6" w:rsidRPr="00FC19E6" w:rsidRDefault="00FC19E6" w:rsidP="00FC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6C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на 2023 год Министерства культуры Забайкальского края по региональному государственному контролю (</w:t>
      </w:r>
      <w:r w:rsidRPr="00FC19E6">
        <w:rPr>
          <w:rFonts w:ascii="Times New Roman" w:hAnsi="Times New Roman" w:cs="Times New Roman"/>
          <w:sz w:val="28"/>
          <w:szCs w:val="28"/>
        </w:rPr>
        <w:t>надзору) за соблюдением законодательства об архивном деле на территории Забайкальского края.</w:t>
      </w:r>
    </w:p>
    <w:p w:rsidR="00FC19E6" w:rsidRPr="00FC19E6" w:rsidRDefault="00FC19E6" w:rsidP="0042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E6">
        <w:rPr>
          <w:rFonts w:ascii="Times New Roman" w:hAnsi="Times New Roman" w:cs="Times New Roman"/>
          <w:sz w:val="28"/>
          <w:szCs w:val="28"/>
        </w:rPr>
        <w:t>- </w:t>
      </w:r>
      <w:hyperlink r:id="rId8" w:tgtFrame="_blank" w:history="1">
        <w:r w:rsidRPr="00FC19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порядке досудебного обжалования</w:t>
        </w:r>
      </w:hyperlink>
      <w:r w:rsidRPr="00FC19E6">
        <w:rPr>
          <w:rFonts w:ascii="Times New Roman" w:hAnsi="Times New Roman" w:cs="Times New Roman"/>
          <w:sz w:val="28"/>
          <w:szCs w:val="28"/>
        </w:rPr>
        <w:t>;</w:t>
      </w:r>
    </w:p>
    <w:p w:rsidR="00FC19E6" w:rsidRPr="00FC19E6" w:rsidRDefault="00FC19E6" w:rsidP="0042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E6">
        <w:rPr>
          <w:rFonts w:ascii="Times New Roman" w:hAnsi="Times New Roman" w:cs="Times New Roman"/>
          <w:sz w:val="28"/>
          <w:szCs w:val="28"/>
        </w:rPr>
        <w:lastRenderedPageBreak/>
        <w:t>- </w:t>
      </w:r>
      <w:hyperlink r:id="rId9" w:tgtFrame="_blank" w:history="1">
        <w:r w:rsidRPr="00FC19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 о способах получения консультаций по вопросам соблюдения обязательных требований</w:t>
        </w:r>
      </w:hyperlink>
      <w:r w:rsidRPr="00FC19E6">
        <w:rPr>
          <w:rFonts w:ascii="Times New Roman" w:hAnsi="Times New Roman" w:cs="Times New Roman"/>
          <w:sz w:val="28"/>
          <w:szCs w:val="28"/>
        </w:rPr>
        <w:t>;</w:t>
      </w:r>
    </w:p>
    <w:p w:rsidR="00FC19E6" w:rsidRPr="00FC19E6" w:rsidRDefault="00FC19E6" w:rsidP="0042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E6">
        <w:rPr>
          <w:rFonts w:ascii="Times New Roman" w:hAnsi="Times New Roman" w:cs="Times New Roman"/>
          <w:sz w:val="28"/>
          <w:szCs w:val="28"/>
        </w:rPr>
        <w:t>- </w:t>
      </w:r>
      <w:hyperlink r:id="rId10" w:tgtFrame="_blank" w:history="1">
        <w:r w:rsidRPr="00FC19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сведений, запрашиваемых КНО у контролируемых лиц</w:t>
        </w:r>
      </w:hyperlink>
      <w:r w:rsidRPr="00FC19E6">
        <w:rPr>
          <w:rFonts w:ascii="Times New Roman" w:hAnsi="Times New Roman" w:cs="Times New Roman"/>
          <w:sz w:val="28"/>
          <w:szCs w:val="28"/>
        </w:rPr>
        <w:t>;</w:t>
      </w:r>
    </w:p>
    <w:p w:rsidR="00FC19E6" w:rsidRPr="00FC19E6" w:rsidRDefault="005C655A" w:rsidP="0042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FC19E6" w:rsidRPr="00FC19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 перечень нормативных правовых актов, содержащих обязательные требования</w:t>
        </w:r>
      </w:hyperlink>
      <w:r w:rsidR="00FC19E6" w:rsidRPr="00FC19E6">
        <w:rPr>
          <w:rFonts w:ascii="Times New Roman" w:hAnsi="Times New Roman" w:cs="Times New Roman"/>
          <w:sz w:val="28"/>
          <w:szCs w:val="28"/>
        </w:rPr>
        <w:t>;</w:t>
      </w:r>
    </w:p>
    <w:p w:rsidR="00FC19E6" w:rsidRPr="00FC19E6" w:rsidRDefault="00FC19E6" w:rsidP="0042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E6">
        <w:rPr>
          <w:rFonts w:ascii="Times New Roman" w:hAnsi="Times New Roman" w:cs="Times New Roman"/>
          <w:sz w:val="28"/>
          <w:szCs w:val="28"/>
        </w:rPr>
        <w:t>- </w:t>
      </w:r>
      <w:hyperlink r:id="rId12" w:tgtFrame="_blank" w:history="1">
        <w:r w:rsidRPr="00FC19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индикаторов риска нарушения обязательных требований</w:t>
        </w:r>
      </w:hyperlink>
      <w:r w:rsidRPr="00FC19E6">
        <w:rPr>
          <w:rFonts w:ascii="Times New Roman" w:hAnsi="Times New Roman" w:cs="Times New Roman"/>
          <w:sz w:val="28"/>
          <w:szCs w:val="28"/>
        </w:rPr>
        <w:t>;</w:t>
      </w:r>
    </w:p>
    <w:p w:rsidR="00FC19E6" w:rsidRPr="00FC19E6" w:rsidRDefault="005C655A" w:rsidP="0042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self" w:history="1">
        <w:r w:rsidR="00FC19E6" w:rsidRPr="00FC19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 форма проверочного лист</w:t>
        </w:r>
      </w:hyperlink>
      <w:r w:rsidR="00FC19E6" w:rsidRPr="00FC19E6">
        <w:rPr>
          <w:rFonts w:ascii="Times New Roman" w:hAnsi="Times New Roman" w:cs="Times New Roman"/>
          <w:sz w:val="28"/>
          <w:szCs w:val="28"/>
        </w:rPr>
        <w:t>а;</w:t>
      </w:r>
    </w:p>
    <w:p w:rsidR="00FC19E6" w:rsidRPr="00FC19E6" w:rsidRDefault="00FC19E6" w:rsidP="00427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E6">
        <w:rPr>
          <w:rFonts w:ascii="Times New Roman" w:hAnsi="Times New Roman" w:cs="Times New Roman"/>
          <w:sz w:val="28"/>
          <w:szCs w:val="28"/>
        </w:rPr>
        <w:t>- </w:t>
      </w:r>
      <w:hyperlink r:id="rId14" w:tgtFrame="_self" w:history="1">
        <w:r w:rsidRPr="00FC19E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нормативные правовые акты, регулирующие осуществление государственного контроля (надзора)</w:t>
        </w:r>
      </w:hyperlink>
      <w:r w:rsidRPr="00FC19E6">
        <w:rPr>
          <w:rFonts w:ascii="Times New Roman" w:hAnsi="Times New Roman" w:cs="Times New Roman"/>
          <w:sz w:val="28"/>
          <w:szCs w:val="28"/>
        </w:rPr>
        <w:t>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Для публичного обсуждения в 2022 году на сайте были размещен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6C0">
        <w:rPr>
          <w:rFonts w:ascii="Times New Roman" w:hAnsi="Times New Roman" w:cs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на 2023 год при осуществлении регионального государственного контроля (надзора) за соблюдением законодательст</w:t>
      </w:r>
      <w:r>
        <w:rPr>
          <w:rFonts w:ascii="Times New Roman" w:hAnsi="Times New Roman" w:cs="Times New Roman"/>
          <w:sz w:val="28"/>
          <w:szCs w:val="28"/>
        </w:rPr>
        <w:t>ва об архивном деле на 2023 год;</w:t>
      </w:r>
    </w:p>
    <w:p w:rsidR="00FC19E6" w:rsidRPr="002A46C0" w:rsidRDefault="00FC19E6" w:rsidP="00FC19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6C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6C0">
        <w:rPr>
          <w:rFonts w:ascii="Times New Roman" w:hAnsi="Times New Roman" w:cs="Times New Roman"/>
          <w:sz w:val="28"/>
          <w:szCs w:val="28"/>
        </w:rPr>
        <w:t>риказа об утверждении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используемых Министерством при проведении плановых проверок соблюдения законодательства об архивном деле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Забайкальского края.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Программой профилактики на 2022 год предусмотрены следующие виды профилактических мероприятий: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FC19E6" w:rsidRPr="002A46C0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 xml:space="preserve">4) профилактические визиты. </w:t>
      </w:r>
    </w:p>
    <w:p w:rsidR="00FC19E6" w:rsidRDefault="00FC19E6" w:rsidP="00FC19E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6C0">
        <w:rPr>
          <w:rFonts w:ascii="Times New Roman" w:hAnsi="Times New Roman"/>
          <w:sz w:val="28"/>
          <w:szCs w:val="28"/>
        </w:rPr>
        <w:t xml:space="preserve">Согласно Программе профилактики рисков причинения вреда (ущерба) охраняемым законом ценностям на 2022 год при осуществлении регионального государственного контроля (надзора) за соблюдением законодательства об архивном деле на 2022 год </w:t>
      </w:r>
      <w:r>
        <w:rPr>
          <w:rFonts w:ascii="Times New Roman" w:hAnsi="Times New Roman"/>
          <w:sz w:val="28"/>
          <w:szCs w:val="28"/>
        </w:rPr>
        <w:t>М</w:t>
      </w:r>
      <w:r w:rsidRPr="002A46C0">
        <w:rPr>
          <w:rFonts w:ascii="Times New Roman" w:hAnsi="Times New Roman"/>
          <w:sz w:val="28"/>
          <w:szCs w:val="28"/>
        </w:rPr>
        <w:t xml:space="preserve">инистерством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24.03.</w:t>
      </w:r>
      <w:r w:rsidRPr="00F00F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F00F0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46C0">
        <w:rPr>
          <w:rFonts w:ascii="Times New Roman" w:hAnsi="Times New Roman"/>
          <w:sz w:val="28"/>
          <w:szCs w:val="28"/>
        </w:rPr>
        <w:t xml:space="preserve">был осуществлен профилактический визит в </w:t>
      </w:r>
      <w:r w:rsidRPr="005B52B2">
        <w:rPr>
          <w:rFonts w:ascii="Times New Roman" w:eastAsia="Times New Roman" w:hAnsi="Times New Roman"/>
          <w:sz w:val="28"/>
          <w:szCs w:val="28"/>
          <w:lang w:eastAsia="ru-RU"/>
        </w:rPr>
        <w:t>Департамент по развитию муниципальных образований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находящийся по адресу:</w:t>
      </w:r>
      <w:r w:rsidRPr="00AF1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край, г. Чита, ул. Ленина, 63</w:t>
      </w:r>
      <w:r w:rsidRPr="005B52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68411E">
        <w:rPr>
          <w:rFonts w:ascii="Times New Roman" w:eastAsia="Times New Roman" w:hAnsi="Times New Roman"/>
          <w:sz w:val="28"/>
          <w:szCs w:val="28"/>
          <w:lang w:eastAsia="ru-RU"/>
        </w:rPr>
        <w:t xml:space="preserve">бщая продолжительность профилактического визита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Pr="0068411E">
        <w:rPr>
          <w:rFonts w:ascii="Times New Roman" w:eastAsia="Times New Roman" w:hAnsi="Times New Roman"/>
          <w:sz w:val="28"/>
          <w:szCs w:val="28"/>
          <w:lang w:eastAsia="ru-RU"/>
        </w:rPr>
        <w:t>1,5 часа: с 14 часов 30 минут по 16 часов 00 минут.</w:t>
      </w:r>
    </w:p>
    <w:p w:rsidR="00FC19E6" w:rsidRPr="00240F8F" w:rsidRDefault="00FC19E6" w:rsidP="00FC19E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800C0">
        <w:rPr>
          <w:rFonts w:ascii="Times New Roman" w:hAnsi="Times New Roman"/>
          <w:sz w:val="28"/>
          <w:szCs w:val="28"/>
          <w:lang w:eastAsia="ru-RU"/>
        </w:rPr>
        <w:t xml:space="preserve"> ходе визита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была проведена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профилактическая беседа по месту осуществления деятельности контролируемого лица, консультирование, сбор сведений, необходимых для отнесения его к категориям риска: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8"/>
        </w:rPr>
      </w:pPr>
      <w:r w:rsidRPr="003D496E">
        <w:rPr>
          <w:rFonts w:ascii="Times New Roman" w:hAnsi="Times New Roman"/>
          <w:sz w:val="28"/>
          <w:szCs w:val="28"/>
          <w:lang w:eastAsia="ru-RU"/>
        </w:rPr>
        <w:t>- вид деятельности контролируемого лица - д</w:t>
      </w:r>
      <w:r w:rsidRPr="003D496E">
        <w:rPr>
          <w:rFonts w:ascii="Times New Roman" w:hAnsi="Times New Roman"/>
          <w:sz w:val="28"/>
        </w:rPr>
        <w:t>еятельность органов государственной власти Забайкальского края, кроме судебной власти;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496E">
        <w:rPr>
          <w:rFonts w:ascii="Times New Roman" w:hAnsi="Times New Roman"/>
          <w:sz w:val="28"/>
          <w:szCs w:val="28"/>
          <w:lang w:eastAsia="ru-RU"/>
        </w:rPr>
        <w:t xml:space="preserve">- вид объекта контроля – </w:t>
      </w:r>
      <w:r w:rsidRPr="003D496E">
        <w:rPr>
          <w:rFonts w:ascii="Times New Roman" w:hAnsi="Times New Roman"/>
          <w:sz w:val="28"/>
          <w:szCs w:val="28"/>
        </w:rPr>
        <w:t>результаты деятельности контролируемого лица, к которым предъявляются обязательные требования;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96E">
        <w:rPr>
          <w:rFonts w:ascii="Times New Roman" w:hAnsi="Times New Roman"/>
          <w:sz w:val="28"/>
          <w:szCs w:val="28"/>
          <w:lang w:eastAsia="ru-RU"/>
        </w:rPr>
        <w:t>- категория риска объекта контроля - средняя.</w:t>
      </w:r>
    </w:p>
    <w:p w:rsidR="00FC19E6" w:rsidRPr="00BF013E" w:rsidRDefault="00FC19E6" w:rsidP="00FC19E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проведения профила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ктического визита проведены </w:t>
      </w:r>
      <w:r w:rsidRPr="00BF013E">
        <w:rPr>
          <w:rFonts w:ascii="Times New Roman" w:eastAsia="Times New Roman" w:hAnsi="Times New Roman"/>
          <w:sz w:val="28"/>
          <w:szCs w:val="28"/>
          <w:lang w:eastAsia="ru-RU"/>
        </w:rPr>
        <w:t>консультации по следующим вопросам: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96E">
        <w:rPr>
          <w:rFonts w:ascii="Times New Roman" w:eastAsia="Times New Roman" w:hAnsi="Times New Roman"/>
          <w:sz w:val="28"/>
          <w:szCs w:val="28"/>
          <w:lang w:eastAsia="ru-RU"/>
        </w:rPr>
        <w:t>- о правилах организации хранения, комплектования, учета и 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организациях;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96E">
        <w:rPr>
          <w:rFonts w:ascii="Times New Roman" w:eastAsia="Times New Roman" w:hAnsi="Times New Roman"/>
          <w:sz w:val="28"/>
          <w:szCs w:val="28"/>
          <w:lang w:eastAsia="ru-RU"/>
        </w:rPr>
        <w:t xml:space="preserve">- о </w:t>
      </w:r>
      <w:r w:rsidRPr="003D496E">
        <w:rPr>
          <w:rFonts w:ascii="Times New Roman" w:hAnsi="Times New Roman"/>
          <w:sz w:val="28"/>
          <w:szCs w:val="28"/>
        </w:rPr>
        <w:t>перечне нормативных правовых актов, регламентирующих осуществление контроля (надзора) за соблюдением законодательства об архивном деле;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496E">
        <w:rPr>
          <w:rFonts w:ascii="Times New Roman" w:hAnsi="Times New Roman"/>
          <w:sz w:val="28"/>
          <w:szCs w:val="28"/>
        </w:rPr>
        <w:t>- о перечне актов, содержащих обязательные требования, соблюдение которых оценивается при проведении контрольных (надзорных) мероприятий в рамках контроля (надзора) за соблюдением законодательства об архивном деле;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96E">
        <w:rPr>
          <w:rFonts w:ascii="Times New Roman" w:eastAsia="Times New Roman" w:hAnsi="Times New Roman"/>
          <w:sz w:val="28"/>
          <w:szCs w:val="28"/>
          <w:lang w:eastAsia="ru-RU"/>
        </w:rPr>
        <w:t xml:space="preserve">- о </w:t>
      </w:r>
      <w:r w:rsidRPr="003D496E">
        <w:rPr>
          <w:rFonts w:ascii="Times New Roman" w:hAnsi="Times New Roman"/>
          <w:sz w:val="28"/>
          <w:szCs w:val="28"/>
        </w:rPr>
        <w:t>порядке осуществления контроля (надзора) за соблюдением законодательства об архивном деле, в том числе подачи возражений на предостережение, обжалования решений, действий (бездействий) должностных лиц Министерства культуры Забайкальского края.</w:t>
      </w:r>
    </w:p>
    <w:p w:rsidR="00FC19E6" w:rsidRPr="003D496E" w:rsidRDefault="00FC19E6" w:rsidP="003D496E">
      <w:pPr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96E">
        <w:rPr>
          <w:rFonts w:ascii="Times New Roman" w:hAnsi="Times New Roman"/>
          <w:sz w:val="28"/>
          <w:szCs w:val="28"/>
        </w:rPr>
        <w:t>- о типовых нарушениях обязательных требований, соблюдение которых оценивается при проведении контрольных (надзорных) мероприятий.</w:t>
      </w:r>
    </w:p>
    <w:p w:rsidR="00FC19E6" w:rsidRPr="00B60E23" w:rsidRDefault="00FC19E6" w:rsidP="00FC19E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</w:rPr>
      </w:pPr>
      <w:r w:rsidRPr="005A49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A49C9">
        <w:rPr>
          <w:rFonts w:ascii="Times New Roman" w:hAnsi="Times New Roman"/>
          <w:sz w:val="28"/>
        </w:rPr>
        <w:t xml:space="preserve"> ходе профилактического визита не установлено фактов того, что деятельность </w:t>
      </w:r>
      <w:r w:rsidRPr="005A49C9">
        <w:rPr>
          <w:rFonts w:ascii="Times New Roman" w:eastAsia="Times New Roman" w:hAnsi="Times New Roman"/>
          <w:sz w:val="28"/>
          <w:szCs w:val="28"/>
          <w:lang w:eastAsia="ru-RU"/>
        </w:rPr>
        <w:t>Департамента по развитию муниципальных образований Забайкальского края</w:t>
      </w:r>
      <w:r w:rsidRPr="005A49C9">
        <w:rPr>
          <w:rFonts w:ascii="Times New Roman" w:hAnsi="Times New Roman"/>
          <w:sz w:val="28"/>
        </w:rPr>
        <w:t xml:space="preserve"> представля</w:t>
      </w:r>
      <w:r w:rsidR="005A49C9" w:rsidRPr="005A49C9">
        <w:rPr>
          <w:rFonts w:ascii="Times New Roman" w:hAnsi="Times New Roman"/>
          <w:sz w:val="28"/>
        </w:rPr>
        <w:t>е</w:t>
      </w:r>
      <w:r w:rsidRPr="005A49C9">
        <w:rPr>
          <w:rFonts w:ascii="Times New Roman" w:hAnsi="Times New Roman"/>
          <w:sz w:val="28"/>
        </w:rPr>
        <w:t>т явную непосредственную угрозу причинения вреда (ущерба) охраняемым законом ценностям или такой вред (ущерб) причинен.</w:t>
      </w:r>
    </w:p>
    <w:p w:rsidR="00FC19E6" w:rsidRDefault="00FC19E6" w:rsidP="00FC19E6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Контролируемому лицу был дан перечень рекомендаций по устранению выявленных нарушений обязательных требований:</w:t>
      </w:r>
    </w:p>
    <w:p w:rsidR="00FC19E6" w:rsidRDefault="0042706E" w:rsidP="000C369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FC19E6">
        <w:rPr>
          <w:rFonts w:ascii="Times New Roman" w:eastAsia="Times New Roman" w:hAnsi="Times New Roman"/>
          <w:sz w:val="28"/>
          <w:szCs w:val="28"/>
          <w:lang w:eastAsia="ru-RU"/>
        </w:rPr>
        <w:t>составить номенклатуру дел на 2022 год;</w:t>
      </w:r>
    </w:p>
    <w:p w:rsidR="00FC19E6" w:rsidRDefault="00FC19E6" w:rsidP="000C369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разработать Положение об экспертной комиссии Департамента по развитию муниципальных образований на основе типового положения;</w:t>
      </w:r>
    </w:p>
    <w:p w:rsidR="00FC19E6" w:rsidRDefault="00FC19E6" w:rsidP="000C369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упорядочить документы постоянного хранения и по личному составу за 2020-2021 годы;</w:t>
      </w:r>
    </w:p>
    <w:p w:rsidR="00FC19E6" w:rsidRPr="00831C13" w:rsidRDefault="00FC19E6" w:rsidP="000C369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оборудовать место хранения документов постоянного хранения и по личному составу.</w:t>
      </w:r>
    </w:p>
    <w:p w:rsidR="00FC19E6" w:rsidRPr="00685D15" w:rsidRDefault="00FC19E6" w:rsidP="00FC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6C0">
        <w:rPr>
          <w:rFonts w:ascii="Times New Roman" w:hAnsi="Times New Roman" w:cs="Times New Roman"/>
          <w:sz w:val="28"/>
          <w:szCs w:val="28"/>
        </w:rPr>
        <w:t>В целях открытости и повышения информированности подконтрольных объектов о действую</w:t>
      </w:r>
      <w:r>
        <w:rPr>
          <w:rFonts w:ascii="Times New Roman" w:hAnsi="Times New Roman" w:cs="Times New Roman"/>
          <w:sz w:val="28"/>
          <w:szCs w:val="28"/>
        </w:rPr>
        <w:t>щих обязательных требованиях на </w:t>
      </w:r>
      <w:r w:rsidRPr="002A46C0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культуры Забайкальского края ведется и поддерживается в актуальном состоянии подраздел «Контрольно-надзорная деятельность» по адресу: </w:t>
      </w:r>
      <w:hyperlink r:id="rId15" w:history="1">
        <w:r w:rsidRPr="002A46C0">
          <w:rPr>
            <w:rStyle w:val="a7"/>
            <w:rFonts w:ascii="Times New Roman" w:hAnsi="Times New Roman" w:cs="Times New Roman"/>
            <w:sz w:val="28"/>
            <w:szCs w:val="28"/>
          </w:rPr>
          <w:t>https://mkzk.75.ru/deyatel-nost/kontrol</w:t>
        </w:r>
      </w:hyperlink>
      <w:r w:rsidRPr="002A46C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C19E6" w:rsidRPr="00685D15" w:rsidSect="007A764B">
      <w:foot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C9" w:rsidRDefault="005A49C9" w:rsidP="00E25748">
      <w:pPr>
        <w:spacing w:after="0" w:line="240" w:lineRule="auto"/>
      </w:pPr>
      <w:r>
        <w:separator/>
      </w:r>
    </w:p>
  </w:endnote>
  <w:endnote w:type="continuationSeparator" w:id="0">
    <w:p w:rsidR="005A49C9" w:rsidRDefault="005A49C9" w:rsidP="00E2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C9" w:rsidRDefault="005A49C9">
    <w:pPr>
      <w:pStyle w:val="a5"/>
      <w:jc w:val="center"/>
    </w:pPr>
  </w:p>
  <w:p w:rsidR="005A49C9" w:rsidRDefault="005A49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C9" w:rsidRDefault="005A49C9" w:rsidP="00E25748">
      <w:pPr>
        <w:spacing w:after="0" w:line="240" w:lineRule="auto"/>
      </w:pPr>
      <w:r>
        <w:separator/>
      </w:r>
    </w:p>
  </w:footnote>
  <w:footnote w:type="continuationSeparator" w:id="0">
    <w:p w:rsidR="005A49C9" w:rsidRDefault="005A49C9" w:rsidP="00E2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5F3"/>
    <w:multiLevelType w:val="hybridMultilevel"/>
    <w:tmpl w:val="D336639A"/>
    <w:lvl w:ilvl="0" w:tplc="FD903AE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CB8"/>
    <w:multiLevelType w:val="hybridMultilevel"/>
    <w:tmpl w:val="F064DE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34C4"/>
    <w:multiLevelType w:val="hybridMultilevel"/>
    <w:tmpl w:val="06D6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7C"/>
    <w:rsid w:val="00013D52"/>
    <w:rsid w:val="00063A39"/>
    <w:rsid w:val="0009623F"/>
    <w:rsid w:val="000C3694"/>
    <w:rsid w:val="000F3E7A"/>
    <w:rsid w:val="001F5B81"/>
    <w:rsid w:val="002766DF"/>
    <w:rsid w:val="002C10A7"/>
    <w:rsid w:val="002D087A"/>
    <w:rsid w:val="00316A0C"/>
    <w:rsid w:val="003D496E"/>
    <w:rsid w:val="003E0534"/>
    <w:rsid w:val="0042706E"/>
    <w:rsid w:val="00561563"/>
    <w:rsid w:val="0059062C"/>
    <w:rsid w:val="005A49C9"/>
    <w:rsid w:val="005C655A"/>
    <w:rsid w:val="005C6B55"/>
    <w:rsid w:val="00685D15"/>
    <w:rsid w:val="006B3F1C"/>
    <w:rsid w:val="007A764B"/>
    <w:rsid w:val="00943B00"/>
    <w:rsid w:val="00AF01E3"/>
    <w:rsid w:val="00C15F2C"/>
    <w:rsid w:val="00C72915"/>
    <w:rsid w:val="00E24C1A"/>
    <w:rsid w:val="00E25748"/>
    <w:rsid w:val="00E2672D"/>
    <w:rsid w:val="00F613FB"/>
    <w:rsid w:val="00FC19E6"/>
    <w:rsid w:val="00FF687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87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F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87C"/>
  </w:style>
  <w:style w:type="paragraph" w:customStyle="1" w:styleId="Default">
    <w:name w:val="Default"/>
    <w:rsid w:val="00FF68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F687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F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F687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FF68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FF68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kzk/documents/135802/o-poryadke-dosudebnogo-obzhalovaniya.pdf" TargetMode="External"/><Relationship Id="rId13" Type="http://schemas.openxmlformats.org/officeDocument/2006/relationships/hyperlink" Target="https://mkzk.75.ru/deyatel-nost/kontrol/kontrol-po-arhivnomu-delu/287292-proverochnyy-li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dia.75.ru/mkzk/documents/135466/indikatorov-riska-narusheniya-obyazatel-nyh-trebovaniy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75.ru/mkzk/documents/135467/npa-soderzhaschih-obyazatel-nye-trebovaniyabyazatel-nye-trebovaniy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kzk.75.ru/deyatel-nost/kontrol" TargetMode="External"/><Relationship Id="rId10" Type="http://schemas.openxmlformats.org/officeDocument/2006/relationships/hyperlink" Target="https://media.75.ru/mkzk/documents/135468/svedeniy-zaprashivaemyh-kno-u-kontroliruemyh-li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mkzk/documents/135469/o-sposobah-polucheniya-konsul-taciy-po-voprosam-soblyudeniya-obyazatel-nyh-trebovaniy.docx" TargetMode="External"/><Relationship Id="rId14" Type="http://schemas.openxmlformats.org/officeDocument/2006/relationships/hyperlink" Target="https://mkzk.75.ru/deyatel-nost/kontrol/kontrol-po-arhivnomu-delu/287290-normativno-pravovye-akty-reguliruyuschie-osuschestvlenie-gosudarstvennogo-kontrolya-nadz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2023-06-06T05:35:00Z</dcterms:created>
  <dcterms:modified xsi:type="dcterms:W3CDTF">2023-06-06T05:41:00Z</dcterms:modified>
</cp:coreProperties>
</file>