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контрольной деятельности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003D25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FF54B0" w:rsidRDefault="00FF54B0" w:rsidP="00AF035C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AF035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003D25">
        <w:rPr>
          <w:rFonts w:ascii="Times New Roman" w:hAnsi="Times New Roman" w:cs="Times New Roman"/>
          <w:b/>
          <w:sz w:val="28"/>
          <w:szCs w:val="28"/>
        </w:rPr>
        <w:t xml:space="preserve"> осуществления </w:t>
      </w:r>
      <w:proofErr w:type="gramStart"/>
      <w:r w:rsidR="00003D2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003D25">
        <w:rPr>
          <w:rFonts w:ascii="Times New Roman" w:hAnsi="Times New Roman" w:cs="Times New Roman"/>
          <w:b/>
          <w:sz w:val="28"/>
          <w:szCs w:val="28"/>
        </w:rPr>
        <w:t xml:space="preserve"> деятельностью подведомственных учреждений за 1 квартал 2026 года</w:t>
      </w:r>
    </w:p>
    <w:p w:rsidR="00AF035C" w:rsidRPr="00AF035C" w:rsidRDefault="00AF035C" w:rsidP="00AF0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D25" w:rsidRDefault="00AF035C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54B0">
        <w:rPr>
          <w:rFonts w:ascii="Times New Roman" w:hAnsi="Times New Roman" w:cs="Times New Roman"/>
          <w:sz w:val="28"/>
          <w:szCs w:val="28"/>
        </w:rPr>
        <w:t xml:space="preserve"> </w:t>
      </w:r>
      <w:r w:rsidR="00C37C85">
        <w:rPr>
          <w:rFonts w:ascii="Times New Roman" w:hAnsi="Times New Roman" w:cs="Times New Roman"/>
          <w:sz w:val="28"/>
          <w:szCs w:val="28"/>
        </w:rPr>
        <w:t>соответствии с Планом</w:t>
      </w:r>
      <w:r w:rsidR="005F4D26">
        <w:rPr>
          <w:rFonts w:ascii="Times New Roman" w:hAnsi="Times New Roman" w:cs="Times New Roman"/>
          <w:sz w:val="28"/>
          <w:szCs w:val="28"/>
        </w:rPr>
        <w:t xml:space="preserve"> </w:t>
      </w:r>
      <w:r w:rsidR="005F4D26" w:rsidRPr="005F4D26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="00003D2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03D25">
        <w:rPr>
          <w:rFonts w:ascii="Times New Roman" w:hAnsi="Times New Roman" w:cs="Times New Roman"/>
          <w:sz w:val="28"/>
          <w:szCs w:val="28"/>
        </w:rPr>
        <w:t xml:space="preserve"> деятельностью государственных учреждений и образовательных организаций, координация и регулирование деятельности которых возложены на Министерство культуры Забайкальского края, утвержденного приказом от 29.12.2025г. № 172/ОД, в 1 квартале 2026 года проведена проверка выполнения государственного задания на оказание государственных услуг (выполнение работ); полнота, достоверность отчетности о его выполнения, а также отдельных вопросов по использованию средств на финансовое обеспечение его выполнения </w:t>
      </w:r>
      <w:proofErr w:type="gramStart"/>
      <w:r w:rsidR="00003D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03D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D25">
        <w:rPr>
          <w:rFonts w:ascii="Times New Roman" w:hAnsi="Times New Roman" w:cs="Times New Roman"/>
          <w:sz w:val="28"/>
          <w:szCs w:val="28"/>
        </w:rPr>
        <w:t>ГУК</w:t>
      </w:r>
      <w:proofErr w:type="gramEnd"/>
      <w:r w:rsidR="00003D25">
        <w:rPr>
          <w:rFonts w:ascii="Times New Roman" w:hAnsi="Times New Roman" w:cs="Times New Roman"/>
          <w:sz w:val="28"/>
          <w:szCs w:val="28"/>
        </w:rPr>
        <w:t xml:space="preserve"> «Учебно-методический центр культуры и народного творчества  Забайкальского края» за 2025 год.</w:t>
      </w:r>
      <w:r w:rsidR="00003D25" w:rsidRPr="00003D25">
        <w:rPr>
          <w:rFonts w:ascii="Times New Roman" w:hAnsi="Times New Roman" w:cs="Times New Roman"/>
          <w:sz w:val="28"/>
          <w:szCs w:val="28"/>
        </w:rPr>
        <w:t xml:space="preserve"> </w:t>
      </w:r>
      <w:r w:rsidR="00003D25">
        <w:rPr>
          <w:rFonts w:ascii="Times New Roman" w:hAnsi="Times New Roman" w:cs="Times New Roman"/>
          <w:sz w:val="28"/>
          <w:szCs w:val="28"/>
        </w:rPr>
        <w:t>Нарушений не установлено.</w:t>
      </w:r>
    </w:p>
    <w:p w:rsidR="00C37C85" w:rsidRPr="005F4D26" w:rsidRDefault="00003D25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видов деятельности (основных и иных, не являющихся основными) государственных учреждений целям, предусмотренных их учредительными документами, и действующему законодательству</w:t>
      </w:r>
      <w:r w:rsidR="000B179C">
        <w:rPr>
          <w:rFonts w:ascii="Times New Roman" w:hAnsi="Times New Roman" w:cs="Times New Roman"/>
          <w:sz w:val="28"/>
          <w:szCs w:val="28"/>
        </w:rPr>
        <w:t xml:space="preserve"> перенесена на 2 квартал 2026 года.</w:t>
      </w:r>
    </w:p>
    <w:p w:rsidR="00C37C85" w:rsidRDefault="00C37C85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99" w:rsidRDefault="00D70099"/>
    <w:sectPr w:rsidR="00D70099" w:rsidSect="00D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54B0"/>
    <w:rsid w:val="000029C5"/>
    <w:rsid w:val="00003D25"/>
    <w:rsid w:val="00030845"/>
    <w:rsid w:val="000737E1"/>
    <w:rsid w:val="000B179C"/>
    <w:rsid w:val="000D3F04"/>
    <w:rsid w:val="002A55BF"/>
    <w:rsid w:val="002F5ABB"/>
    <w:rsid w:val="00380124"/>
    <w:rsid w:val="0043200E"/>
    <w:rsid w:val="00444C38"/>
    <w:rsid w:val="004E5B28"/>
    <w:rsid w:val="005F4D26"/>
    <w:rsid w:val="007218E9"/>
    <w:rsid w:val="007711DA"/>
    <w:rsid w:val="007F2035"/>
    <w:rsid w:val="0082660A"/>
    <w:rsid w:val="0084231C"/>
    <w:rsid w:val="00922E37"/>
    <w:rsid w:val="00935EF3"/>
    <w:rsid w:val="009C5CCA"/>
    <w:rsid w:val="009E2BD6"/>
    <w:rsid w:val="00A170B3"/>
    <w:rsid w:val="00A47479"/>
    <w:rsid w:val="00AF035C"/>
    <w:rsid w:val="00BC4917"/>
    <w:rsid w:val="00C2707A"/>
    <w:rsid w:val="00C37C85"/>
    <w:rsid w:val="00D70099"/>
    <w:rsid w:val="00DB35B9"/>
    <w:rsid w:val="00DE0541"/>
    <w:rsid w:val="00DE603F"/>
    <w:rsid w:val="00E303F8"/>
    <w:rsid w:val="00E43671"/>
    <w:rsid w:val="00E67518"/>
    <w:rsid w:val="00EB1FE1"/>
    <w:rsid w:val="00FA646C"/>
    <w:rsid w:val="00FA6739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4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54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ЕЯнина</dc:creator>
  <cp:lastModifiedBy>user</cp:lastModifiedBy>
  <cp:revision>9</cp:revision>
  <cp:lastPrinted>2026-02-09T08:37:00Z</cp:lastPrinted>
  <dcterms:created xsi:type="dcterms:W3CDTF">2026-02-09T08:09:00Z</dcterms:created>
  <dcterms:modified xsi:type="dcterms:W3CDTF">2026-04-10T01:20:00Z</dcterms:modified>
</cp:coreProperties>
</file>