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C6" w:rsidRPr="00F33514" w:rsidRDefault="000776C6" w:rsidP="000776C6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0776C6" w:rsidRDefault="000776C6" w:rsidP="000776C6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4 по 10 ноября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0776C6" w:rsidRDefault="000776C6" w:rsidP="000776C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8"/>
        <w:gridCol w:w="40"/>
        <w:gridCol w:w="1803"/>
        <w:gridCol w:w="6379"/>
        <w:gridCol w:w="1701"/>
      </w:tblGrid>
      <w:tr w:rsidR="000776C6" w:rsidRPr="000372B4" w:rsidTr="00AF1F6A">
        <w:trPr>
          <w:trHeight w:val="303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0776C6" w:rsidRPr="000372B4" w:rsidTr="00AF1F6A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776C6" w:rsidRPr="000372B4" w:rsidTr="00AF1F6A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04.11.2019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приняли участие 3,5 тыс</w:t>
            </w:r>
            <w:r w:rsidR="00724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читинцев</w:t>
            </w:r>
            <w:proofErr w:type="spellEnd"/>
            <w:r w:rsidR="00AF1F6A"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Фестиваль дружбы народов: </w:t>
            </w:r>
            <w:r w:rsidR="00AF1F6A" w:rsidRPr="000372B4">
              <w:rPr>
                <w:rFonts w:ascii="Times New Roman" w:hAnsi="Times New Roman"/>
                <w:sz w:val="24"/>
                <w:szCs w:val="28"/>
              </w:rPr>
              <w:t>1250  человек</w:t>
            </w:r>
          </w:p>
          <w:p w:rsidR="00AF1F6A" w:rsidRPr="000372B4" w:rsidRDefault="00AF1F6A" w:rsidP="00AF1F6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372B4">
              <w:t>Праздничный концерт в честь 90-летия со дня образования Дома офицеров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04.11.2019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715B" w:rsidRPr="000372B4" w:rsidTr="00AF1F6A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5B" w:rsidRPr="000372B4" w:rsidRDefault="00CB715B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5B" w:rsidRPr="000372B4" w:rsidRDefault="00CB715B" w:rsidP="000776C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372B4">
              <w:rPr>
                <w:bCs/>
              </w:rPr>
              <w:t>Краевой фестиваль – конкурс детских любительских театральных коллективов «Сказочный театр», посвященный Году Театра в России в рамках Федерального проекта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5B" w:rsidRPr="000372B4" w:rsidRDefault="00D327B2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04.11.2019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15B" w:rsidRPr="000372B4" w:rsidRDefault="00CB715B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Cs/>
                <w:sz w:val="24"/>
              </w:rPr>
              <w:t>Мероприятие для детей от 10 до 17 лет, участники – взрослые и дети школьного возраста, кол-во: 1320 чел</w:t>
            </w:r>
            <w:r w:rsidR="00042FD1" w:rsidRPr="000372B4">
              <w:rPr>
                <w:rFonts w:ascii="Times New Roman" w:hAnsi="Times New Roman" w:cs="Times New Roman"/>
                <w:bCs/>
                <w:sz w:val="24"/>
              </w:rPr>
              <w:t>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5B" w:rsidRPr="000372B4" w:rsidRDefault="00CB715B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42FD1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рамках регионального проекта «Творческие люди» национального проекта «Культура»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 08.11.2019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приняли участие 64 специалиста дополнительного образования в сфере культуры Забайкальского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42FD1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pStyle w:val="a3"/>
              <w:spacing w:line="240" w:lineRule="atLeast"/>
              <w:jc w:val="center"/>
            </w:pPr>
            <w:r w:rsidRPr="000372B4">
              <w:t>Совещание о порядке предоставления транспорта и о транспорте подведомственных учреждений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42FD1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Встреча с председателем союза писателей России Николаем Федоровичем Ивановым</w:t>
            </w:r>
          </w:p>
          <w:p w:rsidR="000776C6" w:rsidRPr="000372B4" w:rsidRDefault="000776C6" w:rsidP="000776C6">
            <w:pPr>
              <w:pStyle w:val="a3"/>
              <w:spacing w:before="0" w:beforeAutospacing="0" w:after="0" w:afterAutospacing="0"/>
              <w:jc w:val="center"/>
            </w:pPr>
            <w:r w:rsidRPr="000372B4">
              <w:t>Вечер, посвященный 70-летию писательской организации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мероприятиях приняла участие министр культуры Забайкальского края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42FD1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372B4">
              <w:t xml:space="preserve">Командировка в </w:t>
            </w:r>
            <w:proofErr w:type="spellStart"/>
            <w:r w:rsidRPr="000372B4">
              <w:t>Ононский</w:t>
            </w:r>
            <w:proofErr w:type="spellEnd"/>
            <w:r w:rsidRPr="000372B4">
              <w:t xml:space="preserve"> район для проверки объектов капитального ремонта в рамках национального проекта «Культура»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6C6" w:rsidRPr="000372B4" w:rsidTr="000372B4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42FD1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комитета по бюджетной политике Законодательного собрания Забайкальского края  «О бюджете ЗК на 2020 год и плановый период 2021 и 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годов»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42FD1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372B4">
              <w:t>Встреча с коллективом Забайкальского краевого драматического театра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42FD1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F47853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0372B4">
              <w:t>Еженедельное совещание по реализации национальных проект</w:t>
            </w:r>
            <w:r w:rsidR="00F47853" w:rsidRPr="000372B4">
              <w:t>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7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42FD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042FD1"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0372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96209E" w:rsidRPr="000372B4" w:rsidRDefault="0096209E" w:rsidP="0096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открытых дверей.  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«Декабристы в Сибири». Экскурсия «Забайкалье». Акция «Доступная среда». Музейный праздник «По следам динозавров». </w:t>
            </w:r>
          </w:p>
          <w:p w:rsidR="000776C6" w:rsidRPr="000372B4" w:rsidRDefault="0096209E" w:rsidP="0096209E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«Кто придумал здороваться?». Автобусная экскурсия «Мой город – Чита».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 «Завоюй Сибирь!». Охват: 7</w:t>
            </w:r>
            <w:r w:rsidR="000776C6"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человека. </w:t>
            </w:r>
          </w:p>
          <w:p w:rsidR="000776C6" w:rsidRPr="000372B4" w:rsidRDefault="000776C6" w:rsidP="0096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776C6" w:rsidRPr="000372B4" w:rsidRDefault="00FE30A9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Описание и внесение предметов основного фонда в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 РФ. Всероссийская акция «Ночь искусств».</w:t>
            </w:r>
            <w:r w:rsidR="000372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Охват: 250 человек. </w:t>
            </w:r>
          </w:p>
          <w:p w:rsidR="00FE30A9" w:rsidRPr="000372B4" w:rsidRDefault="00FE30A9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музей»</w:t>
            </w:r>
          </w:p>
          <w:p w:rsidR="000776C6" w:rsidRPr="000372B4" w:rsidRDefault="006D066A" w:rsidP="006D06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, посвященная юбилею Д.М.Менделеева. Охват: 55</w:t>
            </w:r>
            <w:r w:rsidR="000776C6"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42FD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042FD1"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C6" w:rsidRPr="000372B4" w:rsidRDefault="000776C6" w:rsidP="00AF1F6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7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0776C6" w:rsidRPr="000372B4" w:rsidRDefault="00FE30A9" w:rsidP="00FE3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Персональная выставка Марины 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«Буддийское искусство»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арт-проекта</w:t>
            </w:r>
            <w:proofErr w:type="spellEnd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«Мост через реальность – 7»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«Краски осени»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«Белое золото Руси»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Татьяны 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</w:t>
            </w:r>
            <w:proofErr w:type="gram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Иркутск)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«Люди пожилые, сердцем молодые»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экскурсия в 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зоопитомник</w:t>
            </w:r>
            <w:proofErr w:type="spellEnd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Амодово</w:t>
            </w:r>
            <w:proofErr w:type="spellEnd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услуги ГАУК МВЦ за неделю предоставлены 1554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42FD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042FD1"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C6" w:rsidRPr="000372B4" w:rsidRDefault="000776C6" w:rsidP="00AF1F6A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0372B4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D327B2" w:rsidRPr="000372B4" w:rsidRDefault="00D327B2" w:rsidP="00D327B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372B4">
              <w:rPr>
                <w:rFonts w:ascii="Times New Roman" w:hAnsi="Times New Roman"/>
                <w:bCs/>
                <w:sz w:val="24"/>
              </w:rPr>
              <w:t>Краевой фестиваль – конкурс детских любительских театральных коллективов «Сказочный театр», посвященный Году Театра в России в рамках Федерального проекта.  Спектакли «</w:t>
            </w:r>
            <w:proofErr w:type="spellStart"/>
            <w:r w:rsidRPr="000372B4">
              <w:rPr>
                <w:rFonts w:ascii="Times New Roman" w:hAnsi="Times New Roman"/>
                <w:bCs/>
                <w:sz w:val="24"/>
              </w:rPr>
              <w:t>Морозко</w:t>
            </w:r>
            <w:proofErr w:type="spellEnd"/>
            <w:r w:rsidRPr="000372B4">
              <w:rPr>
                <w:rFonts w:ascii="Times New Roman" w:hAnsi="Times New Roman"/>
                <w:bCs/>
                <w:sz w:val="24"/>
              </w:rPr>
              <w:t>», «Не Ёжик!».</w:t>
            </w:r>
          </w:p>
          <w:p w:rsidR="000776C6" w:rsidRPr="000372B4" w:rsidRDefault="000776C6" w:rsidP="00D327B2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0372B4">
              <w:t>Охват: 1</w:t>
            </w:r>
            <w:r w:rsidR="00D327B2" w:rsidRPr="000372B4">
              <w:t>8</w:t>
            </w:r>
            <w:r w:rsidRPr="000372B4">
              <w:t xml:space="preserve">00 человек. </w:t>
            </w:r>
          </w:p>
          <w:p w:rsidR="000776C6" w:rsidRPr="000372B4" w:rsidRDefault="000776C6" w:rsidP="00AF1F6A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72B4">
              <w:rPr>
                <w:rFonts w:ascii="Times New Roman" w:hAnsi="Times New Roman" w:cs="Times New Roman"/>
                <w:b/>
                <w:sz w:val="24"/>
                <w:szCs w:val="28"/>
              </w:rPr>
              <w:t>ГАУК «Забайкальский краевой драматический театр»</w:t>
            </w:r>
          </w:p>
          <w:p w:rsidR="006D066A" w:rsidRPr="000372B4" w:rsidRDefault="006D066A" w:rsidP="006D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372B4">
              <w:rPr>
                <w:rFonts w:ascii="Times New Roman" w:hAnsi="Times New Roman" w:cs="Times New Roman"/>
                <w:sz w:val="24"/>
                <w:szCs w:val="28"/>
              </w:rPr>
              <w:t>Спектакли «Волшебная лампа Аладдина», «Ребят</w:t>
            </w:r>
            <w:r w:rsidRPr="000372B4">
              <w:rPr>
                <w:szCs w:val="28"/>
              </w:rPr>
              <w:t>к</w:t>
            </w:r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и», «Старик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8"/>
              </w:rPr>
              <w:t>Хоттабыч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», «Горе от ума», «Авантюристки поневоле», «Русский секрет». Охват: 1750 человек. </w:t>
            </w:r>
          </w:p>
          <w:p w:rsidR="000776C6" w:rsidRPr="000372B4" w:rsidRDefault="000776C6" w:rsidP="006D066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0372B4">
              <w:t xml:space="preserve"> </w:t>
            </w:r>
          </w:p>
          <w:p w:rsidR="000776C6" w:rsidRPr="000372B4" w:rsidRDefault="000776C6" w:rsidP="00AF1F6A">
            <w:pPr>
              <w:pStyle w:val="a7"/>
              <w:shd w:val="clear" w:color="auto" w:fill="FFFFFF" w:themeFill="background1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2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0372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776C6" w:rsidRPr="000372B4" w:rsidRDefault="00D327B2" w:rsidP="00D32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Межрайонный фестиваль-конкурс ветеранских коллективов. </w:t>
            </w:r>
            <w:r w:rsidRPr="000372B4">
              <w:rPr>
                <w:rFonts w:ascii="Times New Roman" w:hAnsi="Times New Roman"/>
                <w:sz w:val="24"/>
                <w:szCs w:val="28"/>
              </w:rPr>
              <w:t xml:space="preserve">Мониторинг состояния учреждений культуры Забайкальского края для разработки модельного стандарта. Совещание директоров КДУ Забайкальского края. Организация семинара «Дополнительные </w:t>
            </w:r>
            <w:proofErr w:type="spellStart"/>
            <w:r w:rsidRPr="000372B4">
              <w:rPr>
                <w:rFonts w:ascii="Times New Roman" w:hAnsi="Times New Roman"/>
                <w:sz w:val="24"/>
                <w:szCs w:val="28"/>
              </w:rPr>
              <w:t>общеразвивающие</w:t>
            </w:r>
            <w:proofErr w:type="spellEnd"/>
            <w:r w:rsidRPr="000372B4">
              <w:rPr>
                <w:rFonts w:ascii="Times New Roman" w:hAnsi="Times New Roman"/>
                <w:sz w:val="24"/>
                <w:szCs w:val="28"/>
              </w:rPr>
              <w:t xml:space="preserve"> программы: потенциальные возможности реализации в ДШИ (раннее эстетическое развитие)». Организация заочного конкурса реализованных проектов «День театра на селе».</w:t>
            </w:r>
          </w:p>
          <w:p w:rsidR="00CB715B" w:rsidRPr="000372B4" w:rsidRDefault="00CB715B" w:rsidP="00AF1F6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372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ГУК «Ансамбль песни и пляски «Забайкальские казаки»</w:t>
            </w:r>
          </w:p>
          <w:p w:rsidR="00CB715B" w:rsidRPr="000372B4" w:rsidRDefault="00CB715B" w:rsidP="00CB71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0372B4">
              <w:rPr>
                <w:rFonts w:ascii="Times New Roman" w:hAnsi="Times New Roman"/>
                <w:sz w:val="24"/>
                <w:szCs w:val="28"/>
              </w:rPr>
              <w:t>Праздничный концерт, посвященный Дню  народного единства.</w:t>
            </w:r>
          </w:p>
          <w:p w:rsidR="000776C6" w:rsidRPr="000372B4" w:rsidRDefault="000776C6" w:rsidP="00AF1F6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372B4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0372B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0776C6" w:rsidRPr="000372B4" w:rsidRDefault="00CB715B" w:rsidP="00AF1F6A">
            <w:pPr>
              <w:pStyle w:val="a6"/>
              <w:jc w:val="center"/>
              <w:rPr>
                <w:szCs w:val="28"/>
              </w:rPr>
            </w:pPr>
            <w:r w:rsidRPr="000372B4">
              <w:rPr>
                <w:szCs w:val="28"/>
              </w:rPr>
              <w:t>Детский лагерь «</w:t>
            </w:r>
            <w:proofErr w:type="spellStart"/>
            <w:r w:rsidRPr="000372B4">
              <w:rPr>
                <w:szCs w:val="28"/>
              </w:rPr>
              <w:t>Филармоника</w:t>
            </w:r>
            <w:proofErr w:type="spellEnd"/>
            <w:r w:rsidRPr="000372B4">
              <w:rPr>
                <w:szCs w:val="28"/>
              </w:rPr>
              <w:t>». Фестиваль дружбы народов. Юбилей регионального отделения Союза писателей России.</w:t>
            </w:r>
            <w:r w:rsidRPr="000372B4">
              <w:t xml:space="preserve"> Выездные программы «Шапокляк», </w:t>
            </w:r>
            <w:r w:rsidRPr="000372B4">
              <w:lastRenderedPageBreak/>
              <w:t>«</w:t>
            </w:r>
            <w:proofErr w:type="spellStart"/>
            <w:r w:rsidRPr="000372B4">
              <w:t>Чукоккола</w:t>
            </w:r>
            <w:proofErr w:type="spellEnd"/>
            <w:r w:rsidRPr="000372B4">
              <w:t xml:space="preserve">». Концерт Музыкального училища. </w:t>
            </w:r>
            <w:r w:rsidRPr="000372B4">
              <w:rPr>
                <w:sz w:val="22"/>
                <w:szCs w:val="28"/>
              </w:rPr>
              <w:t>Выездные программы «Шапокляк», «</w:t>
            </w:r>
            <w:proofErr w:type="spellStart"/>
            <w:r w:rsidRPr="000372B4">
              <w:rPr>
                <w:sz w:val="22"/>
                <w:szCs w:val="28"/>
              </w:rPr>
              <w:t>Чукоккола</w:t>
            </w:r>
            <w:proofErr w:type="spellEnd"/>
            <w:r w:rsidRPr="000372B4">
              <w:rPr>
                <w:sz w:val="22"/>
                <w:szCs w:val="28"/>
              </w:rPr>
              <w:t xml:space="preserve">». </w:t>
            </w:r>
            <w:r w:rsidRPr="000372B4">
              <w:rPr>
                <w:szCs w:val="28"/>
              </w:rPr>
              <w:t>Концерт Музыкального училища. Вечер инструментальной и вокальной музыки. Танцевальный вечер Блюз Тайм.</w:t>
            </w:r>
            <w:r w:rsidRPr="000372B4">
              <w:rPr>
                <w:sz w:val="28"/>
                <w:szCs w:val="28"/>
              </w:rPr>
              <w:t xml:space="preserve"> </w:t>
            </w:r>
            <w:r w:rsidRPr="000372B4">
              <w:rPr>
                <w:szCs w:val="28"/>
              </w:rPr>
              <w:t xml:space="preserve">Концерт Петра </w:t>
            </w:r>
            <w:proofErr w:type="spellStart"/>
            <w:r w:rsidRPr="000372B4">
              <w:rPr>
                <w:szCs w:val="28"/>
              </w:rPr>
              <w:t>Дранга</w:t>
            </w:r>
            <w:proofErr w:type="spellEnd"/>
            <w:r w:rsidRPr="000372B4">
              <w:rPr>
                <w:szCs w:val="28"/>
              </w:rPr>
              <w:t xml:space="preserve">. </w:t>
            </w:r>
            <w:r w:rsidR="000776C6" w:rsidRPr="000372B4">
              <w:rPr>
                <w:szCs w:val="28"/>
              </w:rPr>
              <w:t xml:space="preserve">Охват: </w:t>
            </w:r>
            <w:r w:rsidRPr="000372B4">
              <w:rPr>
                <w:szCs w:val="28"/>
              </w:rPr>
              <w:t>4</w:t>
            </w:r>
            <w:r w:rsidR="000776C6" w:rsidRPr="000372B4">
              <w:rPr>
                <w:szCs w:val="28"/>
              </w:rPr>
              <w:t>000 человек.</w:t>
            </w:r>
          </w:p>
          <w:p w:rsidR="00CB715B" w:rsidRPr="000372B4" w:rsidRDefault="00CB715B" w:rsidP="00AF1F6A">
            <w:pPr>
              <w:pStyle w:val="a6"/>
              <w:jc w:val="center"/>
              <w:rPr>
                <w:szCs w:val="28"/>
              </w:rPr>
            </w:pPr>
          </w:p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ТНК «Забайкальские узоры»</w:t>
            </w:r>
          </w:p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72B4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концерте «Дружба народов»</w:t>
            </w:r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, в честь Дня народного единства.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Игровая театрализованная  программа</w:t>
            </w:r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8"/>
              </w:rPr>
              <w:t>«Путешествие по Забайкалью»</w:t>
            </w:r>
            <w:r w:rsidRPr="000372B4">
              <w:rPr>
                <w:rFonts w:ascii="Times New Roman" w:hAnsi="Times New Roman" w:cs="Times New Roman"/>
                <w:sz w:val="24"/>
                <w:szCs w:val="28"/>
              </w:rPr>
              <w:t>. Охват: 760 человек.</w:t>
            </w:r>
          </w:p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76C6" w:rsidRPr="000372B4" w:rsidRDefault="000776C6" w:rsidP="00AF1F6A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0372B4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0776C6" w:rsidRPr="000372B4" w:rsidRDefault="00AF1F6A" w:rsidP="00AF1F6A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</w:pPr>
            <w:r w:rsidRPr="0003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Теоретическая помощь. 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03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материалами для издания книги «</w:t>
            </w:r>
            <w:proofErr w:type="spellStart"/>
            <w:r w:rsidRPr="0003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</w:t>
            </w:r>
            <w:proofErr w:type="spellEnd"/>
            <w:r w:rsidRPr="0003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юртэмсэ</w:t>
            </w:r>
            <w:proofErr w:type="spellEnd"/>
            <w:r w:rsidRPr="0003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037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межмуниципального смотра среди драматических коллективов и народных театров «Театральная осень-2019».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42FD1">
            <w:pPr>
              <w:pStyle w:val="a4"/>
              <w:rPr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042FD1"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Книжно-иллюстративная выставка «Китай – нечто грандиозное». Книжно-иллюстративная выставка «Китайский чай - мифы, легенды, история, факты». Книжно-иллюстративная выставка «Юбилеи месяца»: октябрь. Документная выставка «Рождение союза с новым Китаем: «К 70-летию установления дипотношений с КНР и пребыванию в Чите Мао Цзэдуна и Чжоу Эньлая». Книжно-иллюстративная выставка «Драматургия и театр». Книжно-иллюстративная выставка «Романсы осени». Выставка-экспозиция «Творческий калейдоскоп». Виртуальная выставка «Герои Даниила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Гранина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экране». Виртуальная выставка «Новинки краевой Книжной палаты-2018 год». Виртуальная выставка литературы «Его величество – Театр!». Выставка литературы «Связь времен и поколений». Книжно-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иллюстративная выставка «К 70-летию образования КНР». Выставка литературы «Связь времен и поколений», к 125-летию со дня основания Забайкальского отделения Русского географического общества (ЗОРГО), в рамках XXI Межрегиональных географических чтений.</w:t>
            </w:r>
          </w:p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1500 человек.</w:t>
            </w:r>
          </w:p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FE30A9" w:rsidRPr="000372B4" w:rsidRDefault="00FE30A9" w:rsidP="00FE30A9">
            <w:pPr>
              <w:pStyle w:val="a6"/>
              <w:jc w:val="center"/>
            </w:pPr>
            <w:r w:rsidRPr="000372B4">
              <w:t xml:space="preserve">Интерактивно-познавательная площадка «От единства  - к искусству». Книжная выставка «Все на земле от материнских рук». </w:t>
            </w:r>
            <w:r w:rsidRPr="000372B4">
              <w:rPr>
                <w:bCs/>
              </w:rPr>
              <w:t>Конференция</w:t>
            </w:r>
          </w:p>
          <w:p w:rsidR="00FE30A9" w:rsidRPr="000372B4" w:rsidRDefault="00FE30A9" w:rsidP="00FE30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«Мое Забайкалье – частица». Экологический час «В мире животных». 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Финансовая грамотность – залог успеха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». Охват: 200 человек.</w:t>
            </w:r>
          </w:p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0372B4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0372B4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0776C6" w:rsidRPr="000372B4" w:rsidRDefault="00D327B2" w:rsidP="00D327B2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372B4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Урок знаний «Нам есть чем гордиться». </w:t>
            </w:r>
            <w:r w:rsidRPr="000372B4">
              <w:rPr>
                <w:rFonts w:ascii="Times New Roman" w:hAnsi="Times New Roman" w:cs="Times New Roman"/>
                <w:bCs/>
                <w:sz w:val="24"/>
                <w:szCs w:val="28"/>
              </w:rPr>
              <w:t>Заочное путешествие по Царскосельскому лицею.</w:t>
            </w:r>
            <w:r w:rsidRPr="000372B4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Групповые и индивидуальные занятия «Малыши-умельцы».</w:t>
            </w:r>
            <w:r w:rsidRPr="000372B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Познавательный час «В единстве народа – великая сила». </w:t>
            </w:r>
            <w:r w:rsidR="000776C6" w:rsidRPr="000372B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Охват: </w:t>
            </w:r>
            <w:r w:rsidRPr="000372B4">
              <w:rPr>
                <w:rFonts w:ascii="Times New Roman" w:eastAsia="Times New Roman" w:hAnsi="Times New Roman" w:cs="Times New Roman"/>
                <w:bCs/>
                <w:sz w:val="24"/>
              </w:rPr>
              <w:t>18</w:t>
            </w:r>
            <w:r w:rsidR="000776C6" w:rsidRPr="000372B4">
              <w:rPr>
                <w:rFonts w:ascii="Times New Roman" w:eastAsia="Times New Roman" w:hAnsi="Times New Roman" w:cs="Times New Roman"/>
                <w:bCs/>
                <w:sz w:val="24"/>
              </w:rPr>
              <w:t>0 человек.</w:t>
            </w:r>
          </w:p>
          <w:p w:rsidR="000776C6" w:rsidRPr="000372B4" w:rsidRDefault="000776C6" w:rsidP="00AF1F6A">
            <w:pPr>
              <w:spacing w:after="0" w:line="240" w:lineRule="auto"/>
              <w:jc w:val="center"/>
            </w:pPr>
          </w:p>
          <w:p w:rsidR="000776C6" w:rsidRPr="000372B4" w:rsidRDefault="000776C6" w:rsidP="006D06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037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7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037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037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6D066A" w:rsidRPr="000372B4" w:rsidRDefault="006D066A" w:rsidP="006D06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 и практическое занятие с тифлопедагогом</w:t>
            </w:r>
          </w:p>
          <w:p w:rsidR="000776C6" w:rsidRPr="000372B4" w:rsidRDefault="006D066A" w:rsidP="006D0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Кузнецовой О.Н «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Обучение  детей письму 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чтению  по системе Луи Брайля»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Просмотр видео материала, обсуждение, беседа с вокаль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коллективом «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покойные сердца». Встреча  в объединении  «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Серебряный возраст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 по д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ыхательной гимнастике и опорно-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двигательного аппарата для членов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ВОС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Демонстрация документального фильма с 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тифлоком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ентариями</w:t>
            </w:r>
            <w:proofErr w:type="spellEnd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В.Серкезова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«Они слышали смерть». 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мероприятий направленных на здоровый образ жизни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</w:t>
            </w: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мейные спортивные соревнования по 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бочче</w:t>
            </w:r>
            <w:proofErr w:type="spellEnd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Охват: 75 человек.</w:t>
            </w:r>
          </w:p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42FD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042FD1"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D327B2" w:rsidRPr="000372B4" w:rsidRDefault="00D327B2" w:rsidP="00D3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социально-психологического тестирования среди студентов. Организация и проведение </w:t>
            </w:r>
            <w:proofErr w:type="spellStart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03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«Забайкалье - земля согласия». Проведение игровой программы. 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</w:t>
            </w:r>
            <w:r w:rsidRPr="000372B4">
              <w:rPr>
                <w:rFonts w:ascii="Times New Roman" w:hAnsi="Times New Roman" w:cs="Times New Roman"/>
                <w:sz w:val="24"/>
                <w:szCs w:val="28"/>
              </w:rPr>
              <w:t xml:space="preserve"> Заседания предметно-цикловых комиссий. Заседание Художественного совета. Охват: 250 человек.</w:t>
            </w:r>
          </w:p>
          <w:p w:rsidR="000776C6" w:rsidRPr="000372B4" w:rsidRDefault="000776C6" w:rsidP="00AF1F6A">
            <w:pPr>
              <w:pStyle w:val="a9"/>
              <w:rPr>
                <w:b w:val="0"/>
                <w:i w:val="0"/>
                <w:lang w:eastAsia="en-US"/>
              </w:rPr>
            </w:pPr>
          </w:p>
          <w:p w:rsidR="000776C6" w:rsidRPr="000372B4" w:rsidRDefault="000776C6" w:rsidP="00AF1F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372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0776C6" w:rsidRPr="000372B4" w:rsidRDefault="00FE30A9" w:rsidP="00FE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 «Культура» - «Творческие люди». Совместный проект с ДФО (ДВГИИ). Третья творческая школа ансамблей и оркестров русских народных инструментов  КПК.  Промежуточная аттестация по программам профессиональной переподготовки. Организационное собрание по подготовке презентации городской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</w:rPr>
              <w:t>арт-площадки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</w:rPr>
              <w:t xml:space="preserve"> «Хрустальная гостиная». Производственное совещание преподавателей-консультантов «Подготовка к консультативному семинару». В рамках нацпроекта «Культура» Федерального проекта «Творческие люди» </w:t>
            </w:r>
            <w:r w:rsidRPr="0003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Молодежного оркестра «Наполним музыкой сердца» Дирижеры: Заслуженный артист РФ, профессор ДВГИИ С. Арбуз (г. Владивосток), и руководитель оркестра С.Гаврилов (г. Чита).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776C6" w:rsidRPr="000372B4" w:rsidTr="00AF1F6A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042FD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042FD1"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Робо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 xml:space="preserve">» - фантастика, приключения, семейный; Россия; «Семейка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Аддамс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 xml:space="preserve">» - комедия, семейный, ужасы, анимация; Великобритания, Канада, США; </w:t>
            </w:r>
            <w:proofErr w:type="gramEnd"/>
          </w:p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2B4">
              <w:rPr>
                <w:rFonts w:ascii="Times New Roman" w:hAnsi="Times New Roman" w:cs="Times New Roman"/>
                <w:sz w:val="24"/>
                <w:szCs w:val="26"/>
              </w:rPr>
              <w:t xml:space="preserve">«Терминатор: Темные судьбы» - фантастика, приключения,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; США;</w:t>
            </w:r>
          </w:p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2B4">
              <w:rPr>
                <w:rFonts w:ascii="Times New Roman" w:hAnsi="Times New Roman" w:cs="Times New Roman"/>
                <w:sz w:val="24"/>
                <w:szCs w:val="26"/>
              </w:rPr>
              <w:t xml:space="preserve">«Текст» - драма; Россия; </w:t>
            </w:r>
          </w:p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proofErr w:type="gramStart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Z</w:t>
            </w:r>
            <w:proofErr w:type="gramEnd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омбилэнд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 xml:space="preserve">: Контрольный выстрел» - комедия, ужасы; США; </w:t>
            </w:r>
          </w:p>
          <w:p w:rsidR="00CB715B" w:rsidRPr="000372B4" w:rsidRDefault="00CB715B" w:rsidP="00CB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Малефисента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 xml:space="preserve">: Владычица тьмы» - приключения; США; </w:t>
            </w:r>
          </w:p>
          <w:p w:rsidR="000776C6" w:rsidRPr="000372B4" w:rsidRDefault="00CB715B" w:rsidP="00CB715B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6"/>
              </w:rPr>
              <w:t xml:space="preserve">Всего за отчетный период были продемонстрированы 287  киносеансов,  которые посетили 6926 зрителей, </w:t>
            </w:r>
            <w:proofErr w:type="spellStart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валовый</w:t>
            </w:r>
            <w:proofErr w:type="spellEnd"/>
            <w:r w:rsidRPr="000372B4">
              <w:rPr>
                <w:rFonts w:ascii="Times New Roman" w:hAnsi="Times New Roman" w:cs="Times New Roman"/>
                <w:sz w:val="24"/>
                <w:szCs w:val="26"/>
              </w:rPr>
              <w:t xml:space="preserve"> сбор составил  1 203 720 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776C6" w:rsidRPr="000372B4" w:rsidTr="00AF1F6A">
        <w:trPr>
          <w:trHeight w:val="399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0776C6" w:rsidRPr="000372B4" w:rsidTr="00AF1F6A">
        <w:trPr>
          <w:trHeight w:val="41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Погашение кредиторской  задолженности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F628BD" w:rsidP="00AF1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2B4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08.11.2019 года кредиторская задолженность муниципальных учреждений культуры по коммунальным услугам составляет </w:t>
            </w:r>
            <w:r w:rsidRPr="000372B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17 050,73 </w:t>
            </w:r>
            <w:r w:rsidRPr="000372B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0372B4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0776C6" w:rsidRPr="000372B4" w:rsidTr="00F628BD">
        <w:trPr>
          <w:trHeight w:val="822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F628BD" w:rsidP="00AF1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/>
                <w:bCs/>
                <w:sz w:val="24"/>
                <w:szCs w:val="26"/>
              </w:rPr>
              <w:t xml:space="preserve">Приостановлены операции по лицевым счетам </w:t>
            </w:r>
            <w:r w:rsidRPr="000372B4">
              <w:rPr>
                <w:rFonts w:ascii="Times New Roman" w:hAnsi="Times New Roman"/>
                <w:sz w:val="24"/>
                <w:szCs w:val="26"/>
              </w:rPr>
              <w:t>в 1</w:t>
            </w:r>
            <w:r w:rsidRPr="000372B4">
              <w:rPr>
                <w:rFonts w:ascii="Times New Roman" w:hAnsi="Times New Roman"/>
                <w:bCs/>
                <w:sz w:val="24"/>
                <w:szCs w:val="26"/>
              </w:rPr>
              <w:t xml:space="preserve"> муниципальном учреждении культуры Агинского</w:t>
            </w:r>
            <w:r w:rsidRPr="000372B4">
              <w:rPr>
                <w:rFonts w:ascii="Times New Roman" w:hAnsi="Times New Roman"/>
                <w:sz w:val="24"/>
                <w:szCs w:val="26"/>
              </w:rPr>
              <w:t xml:space="preserve"> района,</w:t>
            </w:r>
            <w:r w:rsidRPr="000372B4">
              <w:rPr>
                <w:rFonts w:ascii="Times New Roman" w:hAnsi="Times New Roman"/>
                <w:bCs/>
                <w:sz w:val="24"/>
                <w:szCs w:val="26"/>
              </w:rPr>
              <w:t xml:space="preserve"> за наличие задолженности по отчислениям в государственные внебюджетные фонды </w:t>
            </w:r>
            <w:r w:rsidRPr="000372B4">
              <w:rPr>
                <w:rFonts w:ascii="Times New Roman" w:hAnsi="Times New Roman"/>
                <w:sz w:val="24"/>
                <w:szCs w:val="26"/>
              </w:rPr>
              <w:t xml:space="preserve">сумма задолженности составляет </w:t>
            </w:r>
            <w:r w:rsidRPr="000372B4">
              <w:rPr>
                <w:rFonts w:ascii="Times New Roman" w:hAnsi="Times New Roman"/>
                <w:b/>
                <w:sz w:val="24"/>
                <w:szCs w:val="26"/>
              </w:rPr>
              <w:t>13,0 тыс. рублей</w:t>
            </w:r>
            <w:r w:rsidRPr="000372B4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</w:p>
        </w:tc>
      </w:tr>
      <w:tr w:rsidR="000776C6" w:rsidRPr="00F33514" w:rsidTr="00AF1F6A">
        <w:trPr>
          <w:trHeight w:val="274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2B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37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776C6" w:rsidRPr="000372B4" w:rsidRDefault="000776C6" w:rsidP="00AF1F6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776C6" w:rsidRPr="000372B4" w:rsidRDefault="000776C6" w:rsidP="00AF1F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BD" w:rsidRPr="000372B4" w:rsidRDefault="00F628BD" w:rsidP="00F628BD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0372B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Pr="000372B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08.11.2019</w:t>
            </w:r>
            <w:r w:rsidRPr="000372B4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0372B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0372B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28 646,9</w:t>
            </w:r>
            <w:r w:rsidRPr="000372B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0372B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0372B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0372B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</w:t>
            </w:r>
          </w:p>
          <w:p w:rsidR="00F628BD" w:rsidRPr="000372B4" w:rsidRDefault="00F628BD" w:rsidP="00F628BD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proofErr w:type="gramStart"/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08.11</w:t>
            </w:r>
            <w:r w:rsidRPr="000372B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0372B4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0372B4">
              <w:rPr>
                <w:rFonts w:ascii="Times New Roman" w:hAnsi="Times New Roman" w:cs="Times New Roman"/>
                <w:sz w:val="24"/>
                <w:szCs w:val="26"/>
              </w:rPr>
              <w:t>23 199,5 тыс. рублей</w:t>
            </w:r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19 622,94 тыс. рублей, по учреждениям дополнительного образования сферы культуры – 6 469,17  тыс. рублей, по аппаратам управления – 2 554,76 тыс. рублей.</w:t>
            </w:r>
            <w:proofErr w:type="gramEnd"/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Также имеется просроченная задолженность по выплате НДФЛ, в сумме 8,2 тыс. рублей. </w:t>
            </w:r>
          </w:p>
          <w:p w:rsidR="000776C6" w:rsidRPr="00C427E3" w:rsidRDefault="00F628BD" w:rsidP="00F628BD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t>По состоянию на 08.11</w:t>
            </w:r>
            <w:r w:rsidRPr="000372B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0372B4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</w:t>
            </w:r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lastRenderedPageBreak/>
              <w:t>культуры по уплате страховых взносов в государственные внебюджетные фонды составляет 22 082,00</w:t>
            </w:r>
            <w:r w:rsidRPr="000372B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372B4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0776C6" w:rsidRDefault="000776C6" w:rsidP="0007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C6" w:rsidRPr="00AB45B3" w:rsidRDefault="000776C6" w:rsidP="0007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0776C6" w:rsidRPr="00AB45B3" w:rsidRDefault="000776C6" w:rsidP="00077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0776C6" w:rsidRPr="00AB45B3" w:rsidTr="00AF1F6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6" w:rsidRPr="00AB45B3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6" w:rsidRPr="00AB45B3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6" w:rsidRPr="00AB45B3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6" w:rsidRPr="00AB45B3" w:rsidRDefault="000776C6" w:rsidP="00AF1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6" w:rsidRPr="00AB45B3" w:rsidRDefault="000776C6" w:rsidP="00AF1F6A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C6" w:rsidRPr="00AB45B3" w:rsidRDefault="000776C6" w:rsidP="00AF1F6A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96209E" w:rsidRPr="00AB45B3" w:rsidTr="006D066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E" w:rsidRPr="0096209E" w:rsidRDefault="0096209E" w:rsidP="0096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11.11.2019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E" w:rsidRPr="0096209E" w:rsidRDefault="0096209E" w:rsidP="0096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E" w:rsidRPr="0096209E" w:rsidRDefault="0096209E" w:rsidP="0096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Граубина</w:t>
            </w:r>
            <w:proofErr w:type="spellEnd"/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E" w:rsidRPr="0096209E" w:rsidRDefault="0096209E" w:rsidP="0096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художественной выставки учащихся </w:t>
            </w:r>
          </w:p>
          <w:p w:rsidR="0096209E" w:rsidRPr="0096209E" w:rsidRDefault="0096209E" w:rsidP="0096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ДШИ № 6 г. Читы</w:t>
            </w:r>
          </w:p>
          <w:p w:rsidR="0096209E" w:rsidRPr="0096209E" w:rsidRDefault="0096209E" w:rsidP="0096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«Театр глазами юных художников»</w:t>
            </w:r>
          </w:p>
          <w:p w:rsidR="0096209E" w:rsidRPr="0096209E" w:rsidRDefault="0096209E" w:rsidP="0096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Встреча с актерами театра кукол «Тридевятое царство»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E" w:rsidRPr="0096209E" w:rsidRDefault="0096209E" w:rsidP="0096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Граубина</w:t>
            </w:r>
            <w:proofErr w:type="spellEnd"/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6209E" w:rsidRPr="0096209E" w:rsidRDefault="0096209E" w:rsidP="0096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 xml:space="preserve">Петрова Наталья Ивановна, зав. сектором культурных программ, </w:t>
            </w:r>
          </w:p>
          <w:p w:rsidR="0096209E" w:rsidRPr="0096209E" w:rsidRDefault="0096209E" w:rsidP="0096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8 (3022) 35-59-97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E" w:rsidRPr="0096209E" w:rsidRDefault="0096209E" w:rsidP="0096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209E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6D066A" w:rsidRPr="00AB45B3" w:rsidTr="00042FD1">
        <w:trPr>
          <w:trHeight w:val="1118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6D066A" w:rsidRDefault="006D066A" w:rsidP="00042FD1">
            <w:pPr>
              <w:pStyle w:val="a6"/>
              <w:jc w:val="center"/>
              <w:rPr>
                <w:szCs w:val="28"/>
              </w:rPr>
            </w:pPr>
            <w:r w:rsidRPr="006D066A">
              <w:rPr>
                <w:szCs w:val="28"/>
              </w:rPr>
              <w:t>15.11.2019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6D066A" w:rsidRDefault="006D066A" w:rsidP="00042FD1">
            <w:pPr>
              <w:pStyle w:val="a6"/>
              <w:jc w:val="center"/>
              <w:rPr>
                <w:szCs w:val="28"/>
              </w:rPr>
            </w:pPr>
            <w:r w:rsidRPr="006D066A">
              <w:rPr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6D066A" w:rsidRDefault="006D066A" w:rsidP="0004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66A">
              <w:rPr>
                <w:rFonts w:ascii="Times New Roman" w:hAnsi="Times New Roman" w:cs="Times New Roman"/>
                <w:szCs w:val="28"/>
              </w:rPr>
              <w:t>г</w:t>
            </w:r>
            <w:r w:rsidRPr="006D066A">
              <w:rPr>
                <w:rFonts w:ascii="Times New Roman" w:hAnsi="Times New Roman" w:cs="Times New Roman"/>
                <w:sz w:val="24"/>
                <w:szCs w:val="28"/>
              </w:rPr>
              <w:t>. Чита,</w:t>
            </w:r>
          </w:p>
          <w:p w:rsidR="006D066A" w:rsidRPr="006D066A" w:rsidRDefault="006D066A" w:rsidP="00042F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66A">
              <w:rPr>
                <w:rFonts w:ascii="Times New Roman" w:hAnsi="Times New Roman" w:cs="Times New Roman"/>
                <w:sz w:val="24"/>
                <w:szCs w:val="28"/>
              </w:rPr>
              <w:t>Дом Офицеров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6D066A" w:rsidRDefault="006D066A" w:rsidP="00042FD1">
            <w:pPr>
              <w:pStyle w:val="a6"/>
              <w:jc w:val="center"/>
              <w:rPr>
                <w:szCs w:val="28"/>
              </w:rPr>
            </w:pPr>
            <w:r w:rsidRPr="006D066A">
              <w:rPr>
                <w:szCs w:val="28"/>
              </w:rPr>
              <w:t>Театрализованное представление к юбилею театра «Нам 80!»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6D066A" w:rsidRDefault="006D066A" w:rsidP="00042FD1">
            <w:pPr>
              <w:pStyle w:val="a6"/>
              <w:jc w:val="center"/>
              <w:rPr>
                <w:szCs w:val="28"/>
              </w:rPr>
            </w:pPr>
            <w:r w:rsidRPr="006D066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6D066A">
              <w:rPr>
                <w:szCs w:val="28"/>
              </w:rPr>
              <w:t>Пояркин</w:t>
            </w:r>
            <w:proofErr w:type="spellEnd"/>
            <w:r w:rsidRPr="006D066A">
              <w:rPr>
                <w:szCs w:val="28"/>
              </w:rPr>
              <w:t xml:space="preserve"> Юрий Иванович, директор,</w:t>
            </w:r>
          </w:p>
          <w:p w:rsidR="006D066A" w:rsidRPr="006D066A" w:rsidRDefault="006D066A" w:rsidP="00042F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66A">
              <w:rPr>
                <w:rFonts w:ascii="Times New Roman" w:hAnsi="Times New Roman" w:cs="Times New Roman"/>
                <w:sz w:val="24"/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6D066A" w:rsidRDefault="006D066A" w:rsidP="00042FD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D06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400</w:t>
            </w:r>
            <w:bookmarkStart w:id="0" w:name="_GoBack"/>
            <w:bookmarkEnd w:id="0"/>
          </w:p>
        </w:tc>
      </w:tr>
      <w:tr w:rsidR="006D066A" w:rsidRPr="00AB45B3" w:rsidTr="006D066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CB715B" w:rsidRDefault="006D066A" w:rsidP="0004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15B">
              <w:rPr>
                <w:rFonts w:ascii="Times New Roman" w:hAnsi="Times New Roman" w:cs="Times New Roman"/>
                <w:sz w:val="24"/>
                <w:szCs w:val="28"/>
              </w:rPr>
              <w:t>16.11.2019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CB715B" w:rsidRDefault="006D066A" w:rsidP="0004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15B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CB715B" w:rsidRDefault="006D066A" w:rsidP="0004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15B">
              <w:rPr>
                <w:rFonts w:ascii="Times New Roman" w:hAnsi="Times New Roman" w:cs="Times New Roman"/>
                <w:sz w:val="24"/>
                <w:szCs w:val="28"/>
              </w:rPr>
              <w:t>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CB715B" w:rsidRDefault="006D066A" w:rsidP="0004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15B">
              <w:rPr>
                <w:rFonts w:ascii="Times New Roman" w:hAnsi="Times New Roman" w:cs="Times New Roman"/>
                <w:sz w:val="24"/>
                <w:szCs w:val="28"/>
              </w:rPr>
              <w:t>Совместный концерт с Аркадием Стародубцевым «Встреча друзей»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CB715B" w:rsidRDefault="006D066A" w:rsidP="0004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715B">
              <w:rPr>
                <w:rFonts w:ascii="Times New Roman" w:hAnsi="Times New Roman" w:cs="Times New Roman"/>
                <w:sz w:val="24"/>
                <w:szCs w:val="28"/>
              </w:rPr>
              <w:t>Сыроватка</w:t>
            </w:r>
            <w:proofErr w:type="spellEnd"/>
            <w:r w:rsidRPr="00CB715B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6D066A" w:rsidRPr="00CB715B" w:rsidRDefault="00042FD1" w:rsidP="0004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</w:t>
            </w:r>
          </w:p>
          <w:p w:rsidR="006D066A" w:rsidRPr="00CB715B" w:rsidRDefault="006D066A" w:rsidP="0004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15B">
              <w:rPr>
                <w:rFonts w:ascii="Times New Roman" w:hAnsi="Times New Roman" w:cs="Times New Roman"/>
                <w:sz w:val="24"/>
                <w:szCs w:val="28"/>
              </w:rPr>
              <w:t>25-23-03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6A" w:rsidRPr="00CB715B" w:rsidRDefault="006D066A" w:rsidP="0004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715B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042FD1" w:rsidRPr="00AB45B3" w:rsidTr="00F628B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FD1">
              <w:rPr>
                <w:rFonts w:ascii="Times New Roman" w:hAnsi="Times New Roman"/>
                <w:bCs/>
                <w:sz w:val="24"/>
                <w:szCs w:val="24"/>
              </w:rPr>
              <w:t>16.11.2019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FD1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42FD1">
              <w:rPr>
                <w:rFonts w:ascii="Times New Roman" w:hAnsi="Times New Roman"/>
                <w:bCs/>
                <w:sz w:val="24"/>
                <w:szCs w:val="24"/>
              </w:rPr>
              <w:t xml:space="preserve">. Чита, Забайкальский государственный театр кукол «Тридевятое царство»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FD1">
              <w:rPr>
                <w:rFonts w:ascii="Times New Roman" w:hAnsi="Times New Roman"/>
                <w:bCs/>
                <w:sz w:val="24"/>
                <w:szCs w:val="24"/>
              </w:rPr>
              <w:t>Открытие гастролей Краевого Хабаровского театра кукол</w:t>
            </w:r>
          </w:p>
          <w:p w:rsidR="00042FD1" w:rsidRPr="00042FD1" w:rsidRDefault="00042FD1" w:rsidP="00042FD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FD1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proofErr w:type="spellStart"/>
            <w:r w:rsidRPr="00042FD1">
              <w:rPr>
                <w:rFonts w:ascii="Times New Roman" w:hAnsi="Times New Roman"/>
                <w:bCs/>
                <w:sz w:val="24"/>
                <w:szCs w:val="24"/>
              </w:rPr>
              <w:t>Терёшечка</w:t>
            </w:r>
            <w:proofErr w:type="spellEnd"/>
            <w:r w:rsidRPr="00042FD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FD1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администратор, 8(3022)31-14-50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FD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042FD1" w:rsidRPr="00AB45B3" w:rsidTr="00F628B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D1" w:rsidRPr="00587B03" w:rsidRDefault="00042FD1" w:rsidP="0004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17.11.2019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D1" w:rsidRPr="00587B03" w:rsidRDefault="00042FD1" w:rsidP="0004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D1" w:rsidRPr="00587B03" w:rsidRDefault="00042FD1" w:rsidP="0004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042FD1" w:rsidRPr="00587B03" w:rsidRDefault="00042FD1" w:rsidP="0004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D1" w:rsidRPr="00587B03" w:rsidRDefault="00042FD1" w:rsidP="0004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Концерт В.Потапов «Классическая импровизация»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D1" w:rsidRPr="00587B03" w:rsidRDefault="00042FD1" w:rsidP="0004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042FD1" w:rsidRPr="00587B03" w:rsidRDefault="00042FD1" w:rsidP="0004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042FD1" w:rsidRPr="00587B03" w:rsidRDefault="00042FD1" w:rsidP="0004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FD1" w:rsidRPr="00587B03" w:rsidRDefault="00042FD1" w:rsidP="0004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</w:tr>
      <w:tr w:rsidR="00042FD1" w:rsidRPr="00AB45B3" w:rsidTr="00F628BD">
        <w:trPr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D1" w:rsidRPr="00042FD1" w:rsidRDefault="00042FD1" w:rsidP="00042FD1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00BE" w:rsidRDefault="005200BE" w:rsidP="00F628BD"/>
    <w:sectPr w:rsidR="005200BE" w:rsidSect="00AF1F6A">
      <w:footerReference w:type="default" r:id="rId7"/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BD" w:rsidRDefault="00F628BD" w:rsidP="00561131">
      <w:pPr>
        <w:spacing w:after="0" w:line="240" w:lineRule="auto"/>
      </w:pPr>
      <w:r>
        <w:separator/>
      </w:r>
    </w:p>
  </w:endnote>
  <w:endnote w:type="continuationSeparator" w:id="1">
    <w:p w:rsidR="00F628BD" w:rsidRDefault="00F628BD" w:rsidP="0056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F628BD" w:rsidRDefault="00A3425D">
        <w:pPr>
          <w:pStyle w:val="ab"/>
          <w:jc w:val="center"/>
        </w:pPr>
        <w:fldSimple w:instr=" PAGE   \* MERGEFORMAT ">
          <w:r w:rsidR="007244BC">
            <w:rPr>
              <w:noProof/>
            </w:rPr>
            <w:t>8</w:t>
          </w:r>
        </w:fldSimple>
      </w:p>
    </w:sdtContent>
  </w:sdt>
  <w:p w:rsidR="00F628BD" w:rsidRDefault="00F628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BD" w:rsidRDefault="00F628BD" w:rsidP="00561131">
      <w:pPr>
        <w:spacing w:after="0" w:line="240" w:lineRule="auto"/>
      </w:pPr>
      <w:r>
        <w:separator/>
      </w:r>
    </w:p>
  </w:footnote>
  <w:footnote w:type="continuationSeparator" w:id="1">
    <w:p w:rsidR="00F628BD" w:rsidRDefault="00F628BD" w:rsidP="0056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6C6"/>
    <w:rsid w:val="000372B4"/>
    <w:rsid w:val="00042FD1"/>
    <w:rsid w:val="000776C6"/>
    <w:rsid w:val="005200BE"/>
    <w:rsid w:val="00561131"/>
    <w:rsid w:val="006D066A"/>
    <w:rsid w:val="007244BC"/>
    <w:rsid w:val="0096209E"/>
    <w:rsid w:val="00A3425D"/>
    <w:rsid w:val="00AF1F6A"/>
    <w:rsid w:val="00C25415"/>
    <w:rsid w:val="00CB715B"/>
    <w:rsid w:val="00D327B2"/>
    <w:rsid w:val="00F47853"/>
    <w:rsid w:val="00F628BD"/>
    <w:rsid w:val="00FE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C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2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776C6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776C6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07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776C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99"/>
    <w:locked/>
    <w:rsid w:val="000776C6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0776C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0776C6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7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76C6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0776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32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2019-11-07T04:53:00Z</dcterms:created>
  <dcterms:modified xsi:type="dcterms:W3CDTF">2019-12-20T02:30:00Z</dcterms:modified>
</cp:coreProperties>
</file>