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A5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26 января 2017 г. N 89</w:t>
        </w:r>
        <w:r>
          <w:rPr>
            <w:rStyle w:val="a4"/>
            <w:b w:val="0"/>
            <w:bCs w:val="0"/>
          </w:rPr>
          <w:br/>
          <w:t>"О реестре некоммерческих организаций - исполнителе</w:t>
        </w:r>
        <w:r>
          <w:rPr>
            <w:rStyle w:val="a4"/>
            <w:b w:val="0"/>
            <w:bCs w:val="0"/>
          </w:rPr>
          <w:t>й общественно полезных услуг"</w:t>
        </w:r>
      </w:hyperlink>
    </w:p>
    <w:p w:rsidR="00000000" w:rsidRDefault="00F90A5D"/>
    <w:p w:rsidR="00000000" w:rsidRDefault="00F90A5D">
      <w:r>
        <w:t xml:space="preserve">В соответствии с </w:t>
      </w:r>
      <w:hyperlink r:id="rId5" w:history="1">
        <w:r>
          <w:rPr>
            <w:rStyle w:val="a4"/>
          </w:rPr>
          <w:t>пунктом 2 статьи 31.4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000000" w:rsidRDefault="00F90A5D">
      <w:bookmarkStart w:id="0" w:name="sub_2"/>
      <w:r>
        <w:t>Утвердить прилагаемые:</w:t>
      </w:r>
    </w:p>
    <w:bookmarkStart w:id="1" w:name="sub_3"/>
    <w:bookmarkEnd w:id="0"/>
    <w:p w:rsidR="00000000" w:rsidRDefault="00F90A5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услуг;</w:t>
      </w:r>
    </w:p>
    <w:bookmarkStart w:id="2" w:name="sub_4"/>
    <w:bookmarkEnd w:id="1"/>
    <w:p w:rsidR="00000000" w:rsidRDefault="00F90A5D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ведения реестра некоммерческих организаций - исполнител</w:t>
      </w:r>
      <w:r>
        <w:t>ей общественно полезных услуг.</w:t>
      </w:r>
    </w:p>
    <w:bookmarkEnd w:id="2"/>
    <w:p w:rsidR="00000000" w:rsidRDefault="00F90A5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90A5D"/>
    <w:p w:rsidR="00000000" w:rsidRDefault="00F90A5D">
      <w:pPr>
        <w:pStyle w:val="1"/>
      </w:pPr>
      <w:bookmarkStart w:id="3" w:name="sub_1000"/>
      <w:r>
        <w:t>Правила</w:t>
      </w:r>
      <w:r>
        <w:br/>
        <w:t>принятия решения о признании социально ориентированной некоммерческой организации исполнителем общественно полезных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января 2017 г. N 89)</w:t>
      </w:r>
    </w:p>
    <w:bookmarkEnd w:id="3"/>
    <w:p w:rsidR="00000000" w:rsidRDefault="00F90A5D"/>
    <w:p w:rsidR="00000000" w:rsidRDefault="00F90A5D">
      <w:bookmarkStart w:id="4" w:name="sub_1001"/>
      <w:r>
        <w:t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</w:t>
      </w:r>
      <w:r>
        <w:t>олезных услуг.</w:t>
      </w:r>
    </w:p>
    <w:p w:rsidR="00000000" w:rsidRDefault="00F90A5D">
      <w:bookmarkStart w:id="5" w:name="sub_1002"/>
      <w:bookmarkEnd w:id="4"/>
      <w:r>
        <w:t>2. Решения о признании организаций исполнителями общественно полезных услуг принимает Министерство юстиции Российской Федерации.</w:t>
      </w:r>
    </w:p>
    <w:p w:rsidR="00000000" w:rsidRDefault="00F90A5D">
      <w:bookmarkStart w:id="6" w:name="sub_1003"/>
      <w:bookmarkEnd w:id="5"/>
      <w:r>
        <w:t>3. Для признания исполнителем общественно полезных услуг и внесения в реестр нек</w:t>
      </w:r>
      <w:r>
        <w:t>оммерческих организаций - исполнителей общественно полезных услуг (далее - реестр) организация представляет в Министерство юстиции Российской Федерации следующие документы:</w:t>
      </w:r>
    </w:p>
    <w:p w:rsidR="00000000" w:rsidRDefault="00F90A5D">
      <w:bookmarkStart w:id="7" w:name="sub_100301"/>
      <w:bookmarkEnd w:id="6"/>
      <w:r>
        <w:t>а) заявление о признании организации исполнителем общественно пол</w:t>
      </w:r>
      <w:r>
        <w:t xml:space="preserve">езных услуг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F90A5D">
      <w:bookmarkStart w:id="8" w:name="sub_100302"/>
      <w:bookmarkEnd w:id="7"/>
      <w:r>
        <w:t xml:space="preserve">б) заключение о соответствии качества оказываемых организацией общественно полезных услуг установленным критериям (далее - заключение)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F90A5D">
      <w:bookmarkStart w:id="9" w:name="sub_1004"/>
      <w:bookmarkEnd w:id="8"/>
      <w:r>
        <w:t xml:space="preserve">4. Документы,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могут быть представлены организацией непосредственно в Министерство юстиции Российской Федерации или в его территориальный орган</w:t>
      </w:r>
      <w:r>
        <w:t xml:space="preserve"> по месту нахождения организации.</w:t>
      </w:r>
    </w:p>
    <w:bookmarkEnd w:id="9"/>
    <w:p w:rsidR="00000000" w:rsidRDefault="00F90A5D">
      <w:r>
        <w:t xml:space="preserve">При отсутствии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</w:t>
      </w:r>
      <w:r>
        <w:t xml:space="preserve">ской Федерации в течение 5 рабочих дней со дня поступления документов,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направляет эти документы в Министерство юстиции Российской Федерации для принятия решения о признании организации исполн</w:t>
      </w:r>
      <w:r>
        <w:t>ителем общественно полезных услуг.</w:t>
      </w:r>
    </w:p>
    <w:p w:rsidR="00000000" w:rsidRDefault="00F90A5D">
      <w:r>
        <w:t xml:space="preserve">В случае выявления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</w:t>
      </w:r>
      <w:r>
        <w:t xml:space="preserve">й Федерации в течение 5 рабочих дней со дня поступления документов,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возвращает эти документы организации с указанием выявленных оснований для отказа в признании организации исполнителем общес</w:t>
      </w:r>
      <w:r>
        <w:t>твенно полезных услуг.</w:t>
      </w:r>
    </w:p>
    <w:p w:rsidR="00000000" w:rsidRDefault="00F90A5D">
      <w:bookmarkStart w:id="10" w:name="sub_1005"/>
      <w:r>
        <w:lastRenderedPageBreak/>
        <w:t xml:space="preserve">5. Заключение выдается организации федеральными органами исполнительной власти (их территориальными органами), осуществляющими оценку качества оказания общественно полезных услуг, по перечню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(далее - заинтересованные органы) на основании составленного в письменной форме заявления организации о выдаче заключения, в котором обосновывается соответствие оказываемых организацией услуг установленным критериям оценки качества оказан</w:t>
      </w:r>
      <w:r>
        <w:t>ия общественно полезных услуг. 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</w:t>
      </w:r>
      <w:r>
        <w:t>аключения и другие), а также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000000" w:rsidRDefault="00F90A5D">
      <w:bookmarkStart w:id="11" w:name="sub_1006"/>
      <w:bookmarkEnd w:id="10"/>
      <w:r>
        <w:t>6. Если оценка качества оказания общественно полезных у</w:t>
      </w:r>
      <w:r>
        <w:t>слуг осуществляется несколькими заинтересованными органами, заключение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заключения, запрашивает у иных заинт</w:t>
      </w:r>
      <w:r>
        <w:t>ересованных органов, а также других органов государственной власти необходимые сведения в порядке межведомственного информационного взаимодействия.</w:t>
      </w:r>
    </w:p>
    <w:bookmarkEnd w:id="11"/>
    <w:p w:rsidR="00000000" w:rsidRDefault="00F90A5D">
      <w:r>
        <w:t>Документы, подтверждающие отсутствие у организации задолженностей по налогам и сборам, иным предусмо</w:t>
      </w:r>
      <w:r>
        <w:t>тренным законодательством Российской Федерации обязательным платежам, представляются в заинтересованный орган органами контроля за уплатой страховых взносов и налоговыми органами в порядке межведомственного информационного взаимодействия по его запросу.</w:t>
      </w:r>
    </w:p>
    <w:p w:rsidR="00000000" w:rsidRDefault="00F90A5D">
      <w:bookmarkStart w:id="12" w:name="sub_1007"/>
      <w:r>
        <w:t>7. Основаниями для отказа в выдаче организации заключения являются:</w:t>
      </w:r>
    </w:p>
    <w:p w:rsidR="00000000" w:rsidRDefault="00F90A5D">
      <w:bookmarkStart w:id="13" w:name="sub_100701"/>
      <w:bookmarkEnd w:id="12"/>
      <w:r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</w:t>
      </w:r>
      <w:r>
        <w:t>редоставления);</w:t>
      </w:r>
    </w:p>
    <w:p w:rsidR="00000000" w:rsidRDefault="00F90A5D">
      <w:bookmarkStart w:id="14" w:name="sub_100702"/>
      <w:bookmarkEnd w:id="13"/>
      <w:r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</w:t>
      </w:r>
      <w:r>
        <w:t>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000000" w:rsidRDefault="00F90A5D">
      <w:bookmarkStart w:id="15" w:name="sub_100703"/>
      <w:bookmarkEnd w:id="14"/>
      <w:r>
        <w:t>в) наличие в течение 2 лет, предшествующих выдаче заключения, жалоб на д</w:t>
      </w:r>
      <w:r>
        <w:t xml:space="preserve">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</w:t>
      </w:r>
      <w:r>
        <w:t>их компетенцией;</w:t>
      </w:r>
    </w:p>
    <w:p w:rsidR="00000000" w:rsidRDefault="00F90A5D">
      <w:bookmarkStart w:id="16" w:name="sub_100704"/>
      <w:bookmarkEnd w:id="15"/>
      <w:r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000000" w:rsidRDefault="00F90A5D">
      <w:bookmarkStart w:id="17" w:name="sub_100705"/>
      <w:bookmarkEnd w:id="16"/>
      <w:r>
        <w:t xml:space="preserve">д) наличие в течение 2 лет, </w:t>
      </w:r>
      <w:r>
        <w:t xml:space="preserve">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контра</w:t>
      </w:r>
      <w:r>
        <w:t>ктной системе в сфере закупок товаров, работ, услуг для обеспечения государственных и муниципальных нужд";</w:t>
      </w:r>
    </w:p>
    <w:p w:rsidR="00000000" w:rsidRDefault="00F90A5D">
      <w:bookmarkStart w:id="18" w:name="sub_100706"/>
      <w:bookmarkEnd w:id="17"/>
      <w:r>
        <w:t>е)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000000" w:rsidRDefault="00F90A5D">
      <w:bookmarkStart w:id="19" w:name="sub_1008"/>
      <w:bookmarkEnd w:id="18"/>
      <w:r>
        <w:t xml:space="preserve">8. При отсутствии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настоящих Правил оснований </w:t>
      </w:r>
      <w:r>
        <w:lastRenderedPageBreak/>
        <w:t>заинтересованный орган выдает организации заключение.</w:t>
      </w:r>
    </w:p>
    <w:p w:rsidR="00000000" w:rsidRDefault="00F90A5D">
      <w:bookmarkStart w:id="20" w:name="sub_1009"/>
      <w:bookmarkEnd w:id="19"/>
      <w:r>
        <w:t>9. Решение о выдаче заключения либо об отказе в выдаче заключения принимает</w:t>
      </w:r>
      <w:r>
        <w:t>ся заинтересованным органом в течение 30 дней со дня поступления в заинтересованный орган заявления организации о выдаче заключения. Указанный срок может быть продлен, но не более чем на 60 дней, в случае направления заинтересованным органом запросов в соо</w:t>
      </w:r>
      <w:r>
        <w:t xml:space="preserve">тветствии с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</w:t>
      </w:r>
      <w:r>
        <w:t>ючения.</w:t>
      </w:r>
    </w:p>
    <w:p w:rsidR="00000000" w:rsidRDefault="00F90A5D">
      <w:bookmarkStart w:id="21" w:name="sub_1010"/>
      <w:bookmarkEnd w:id="20"/>
      <w:r>
        <w:t>10.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:rsidR="00000000" w:rsidRDefault="00F90A5D">
      <w:bookmarkStart w:id="22" w:name="sub_1011"/>
      <w:bookmarkEnd w:id="21"/>
      <w:r>
        <w:t>11. Для повторного при</w:t>
      </w:r>
      <w:r>
        <w:t xml:space="preserve">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</w:t>
      </w:r>
      <w:hyperlink w:anchor="sub_1100" w:history="1">
        <w:r>
          <w:rPr>
            <w:rStyle w:val="a4"/>
          </w:rPr>
          <w:t>заявление</w:t>
        </w:r>
      </w:hyperlink>
      <w:r>
        <w:t xml:space="preserve"> о признании орг</w:t>
      </w:r>
      <w:r>
        <w:t xml:space="preserve">анизации исполнителем общественно полезных услуг, предусмотренное </w:t>
      </w:r>
      <w:hyperlink w:anchor="sub_100301" w:history="1">
        <w:r>
          <w:rPr>
            <w:rStyle w:val="a4"/>
          </w:rPr>
          <w:t>подпунктом "а" пункта 3</w:t>
        </w:r>
      </w:hyperlink>
      <w:r>
        <w:t xml:space="preserve"> настоящих Правил. Указанное заявление представляется в течение 30 дней со дня истечения 2-летнего срока признания организации исполнителем</w:t>
      </w:r>
      <w:r>
        <w:t xml:space="preserve"> общественно полезных услуг и внесения организации в реестр.</w:t>
      </w:r>
    </w:p>
    <w:p w:rsidR="00000000" w:rsidRDefault="00F90A5D">
      <w:bookmarkStart w:id="23" w:name="sub_1012"/>
      <w:bookmarkEnd w:id="22"/>
      <w:r>
        <w:t>12. Основаниями для отказа в признании организации исполнителем общественно полезных услуг являются:</w:t>
      </w:r>
    </w:p>
    <w:p w:rsidR="00000000" w:rsidRDefault="00F90A5D">
      <w:bookmarkStart w:id="24" w:name="sub_101201"/>
      <w:bookmarkEnd w:id="23"/>
      <w:r>
        <w:t>а) непредставление (несвоевременное представление) документо</w:t>
      </w:r>
      <w:r>
        <w:t xml:space="preserve">в, предусмотренных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Правил;</w:t>
      </w:r>
    </w:p>
    <w:p w:rsidR="00000000" w:rsidRDefault="00F90A5D">
      <w:bookmarkStart w:id="25" w:name="sub_101202"/>
      <w:bookmarkEnd w:id="24"/>
      <w:r>
        <w:t>б) включение организации в реестр некоммерческих организаций, выполняющих функции иностранного агента.</w:t>
      </w:r>
    </w:p>
    <w:p w:rsidR="00000000" w:rsidRDefault="00F90A5D">
      <w:bookmarkStart w:id="26" w:name="sub_1013"/>
      <w:bookmarkEnd w:id="25"/>
      <w:r>
        <w:t xml:space="preserve">13. При отсутствии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услуг.</w:t>
      </w:r>
    </w:p>
    <w:p w:rsidR="00000000" w:rsidRDefault="00F90A5D">
      <w:bookmarkStart w:id="27" w:name="sub_1014"/>
      <w:bookmarkEnd w:id="26"/>
      <w:r>
        <w:t>14. Решение о признании организации исполнителем общественно по</w:t>
      </w:r>
      <w:r>
        <w:t xml:space="preserve">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000000" w:rsidRDefault="00F90A5D">
      <w:bookmarkStart w:id="28" w:name="sub_1015"/>
      <w:bookmarkEnd w:id="27"/>
      <w:r>
        <w:t>15.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</w:t>
      </w:r>
      <w:r>
        <w:t xml:space="preserve"> дней со дня принятия Министерством юстиции Российской Федерации соответствующего решения.</w:t>
      </w:r>
    </w:p>
    <w:bookmarkEnd w:id="28"/>
    <w:p w:rsidR="00000000" w:rsidRDefault="00F90A5D"/>
    <w:p w:rsidR="00000000" w:rsidRDefault="00F90A5D">
      <w:pPr>
        <w:ind w:firstLine="698"/>
        <w:jc w:val="right"/>
      </w:pPr>
      <w:bookmarkStart w:id="29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принятия решения о признании</w:t>
      </w:r>
      <w:r>
        <w:rPr>
          <w:rStyle w:val="a3"/>
        </w:rPr>
        <w:br/>
        <w:t>социально ориентированной некоммерческой</w:t>
      </w:r>
      <w:r>
        <w:rPr>
          <w:rStyle w:val="a3"/>
        </w:rPr>
        <w:br/>
        <w:t>организации исполнителем о</w:t>
      </w:r>
      <w:r>
        <w:rPr>
          <w:rStyle w:val="a3"/>
        </w:rPr>
        <w:t>бщественно</w:t>
      </w:r>
      <w:r>
        <w:rPr>
          <w:rStyle w:val="a3"/>
        </w:rPr>
        <w:br/>
        <w:t>полезных услуг</w:t>
      </w:r>
    </w:p>
    <w:bookmarkEnd w:id="29"/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(форма)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Министерство юстиции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Российской Федераци</w:t>
      </w:r>
      <w:r>
        <w:rPr>
          <w:sz w:val="22"/>
          <w:szCs w:val="22"/>
        </w:rPr>
        <w:t>и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 xml:space="preserve">ЗАЯВЛЕНИЕ                                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о признании социально ориентированной некоммерческой организации     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исполнителем общественно полезных услуг 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 с </w:t>
      </w:r>
      <w:hyperlink r:id="rId7" w:history="1">
        <w:r>
          <w:rPr>
            <w:rStyle w:val="a4"/>
            <w:sz w:val="22"/>
            <w:szCs w:val="22"/>
          </w:rPr>
          <w:t>Федеральным законом</w:t>
        </w:r>
      </w:hyperlink>
      <w:r>
        <w:rPr>
          <w:sz w:val="22"/>
          <w:szCs w:val="22"/>
        </w:rPr>
        <w:t xml:space="preserve">  от 12 января 1996 года N 7-ФЗ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 некоммерческих организациях"  прошу  признать исполнителем общественно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полезных  услуг   и  внести   в   реестр   некоммерческих   организаций -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исполнителей  обществ</w:t>
      </w:r>
      <w:r>
        <w:rPr>
          <w:sz w:val="22"/>
          <w:szCs w:val="22"/>
        </w:rPr>
        <w:t>енно  полезных   услуг   социально   ориентированную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некоммерческую организацию ______________________________________________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(полное наименование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основной государственный регистрационный номер, а также адрес (место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нахождения) постоянно действующего исполнительного органа организации (в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случае отсутствия постоянно действующего исполнительного органа - иного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органа или лица, имеющего право действовать от ее имени без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доверенности), по которому осуществляется связь с данной организацией)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оказывающую следующие общественно полезные услуги: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(наименования общественно полезных услуг в соответствии с </w:t>
      </w:r>
      <w:hyperlink r:id="rId8" w:history="1">
        <w:r>
          <w:rPr>
            <w:rStyle w:val="a4"/>
            <w:sz w:val="22"/>
            <w:szCs w:val="22"/>
          </w:rPr>
          <w:t>перечнем</w:t>
        </w:r>
      </w:hyperlink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общественно полезных услуг, утвержденным </w:t>
      </w:r>
      <w:hyperlink r:id="rId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Российской Федерации от 27 октября 2016 г. N 1096 "Об утверждении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перечня общественно полезных услуг и критериев оценки качества их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оказания")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Приложение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 на ___ л.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 20__ г.        ____________________________________</w:t>
      </w:r>
      <w:r>
        <w:rPr>
          <w:sz w:val="22"/>
          <w:szCs w:val="22"/>
        </w:rPr>
        <w:t>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(подпись, Ф.И.О., должность лица, имеющего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право без доверенности действовать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от имени организации)</w:t>
      </w:r>
    </w:p>
    <w:p w:rsidR="00000000" w:rsidRDefault="00F90A5D"/>
    <w:p w:rsidR="00000000" w:rsidRDefault="00F90A5D">
      <w:r>
        <w:t>_____________________________</w:t>
      </w:r>
    </w:p>
    <w:p w:rsidR="00000000" w:rsidRDefault="00F90A5D">
      <w:bookmarkStart w:id="30" w:name="sub_11111"/>
      <w:r>
        <w:t xml:space="preserve">* </w:t>
      </w:r>
      <w:r>
        <w:t xml:space="preserve">Прилагается </w:t>
      </w:r>
      <w:hyperlink w:anchor="sub_1200" w:history="1">
        <w:r>
          <w:rPr>
            <w:rStyle w:val="a4"/>
          </w:rPr>
          <w:t>заключение</w:t>
        </w:r>
      </w:hyperlink>
      <w:r>
        <w:t xml:space="preserve"> (заключения)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услуг, выданное федеральн</w:t>
      </w:r>
      <w:r>
        <w:t>ым органом исполнительной власти (его территориальным органом), осуществляющим оценку качества оказания общественно полезных услуг.</w:t>
      </w:r>
    </w:p>
    <w:bookmarkEnd w:id="30"/>
    <w:p w:rsidR="00000000" w:rsidRDefault="00F90A5D"/>
    <w:p w:rsidR="00000000" w:rsidRDefault="00F90A5D">
      <w:pPr>
        <w:ind w:firstLine="698"/>
        <w:jc w:val="right"/>
      </w:pPr>
      <w:bookmarkStart w:id="31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принятия решения о признании</w:t>
      </w:r>
      <w:r>
        <w:rPr>
          <w:rStyle w:val="a3"/>
        </w:rPr>
        <w:br/>
        <w:t>социально ориентированной</w:t>
      </w:r>
      <w:r>
        <w:rPr>
          <w:rStyle w:val="a3"/>
        </w:rPr>
        <w:t xml:space="preserve"> некоммерческой</w:t>
      </w:r>
      <w:r>
        <w:rPr>
          <w:rStyle w:val="a3"/>
        </w:rPr>
        <w:br/>
        <w:t>организации исполнителем общественно</w:t>
      </w:r>
      <w:r>
        <w:rPr>
          <w:rStyle w:val="a3"/>
        </w:rPr>
        <w:br/>
        <w:t>полезных услуг</w:t>
      </w:r>
    </w:p>
    <w:bookmarkEnd w:id="31"/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(форма)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Министерство юстиции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Российской Федерации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 xml:space="preserve">ЗАКЛЮЧЕНИЕ                                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соответствии качества оказываемых социально              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ориентированной некоммерческой организацией общественн</w:t>
      </w:r>
      <w:r>
        <w:rPr>
          <w:rStyle w:val="a3"/>
          <w:sz w:val="22"/>
          <w:szCs w:val="22"/>
        </w:rPr>
        <w:t xml:space="preserve">о         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полезных услуг установленным критериям</w:t>
      </w:r>
      <w:hyperlink w:anchor="sub_2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федерального органа исполнительной власти (его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тер</w:t>
      </w:r>
      <w:r>
        <w:rPr>
          <w:sz w:val="22"/>
          <w:szCs w:val="22"/>
        </w:rPr>
        <w:t>риториального органа), выдавшего заключение)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подтверждает,    что   социально   ориентированная    некоммерческая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организация ____________________________________________________________,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(полное наименование и основной государственный регис</w:t>
      </w:r>
      <w:r>
        <w:rPr>
          <w:sz w:val="22"/>
          <w:szCs w:val="22"/>
        </w:rPr>
        <w:t>трационный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номер социально ориентированной некоммерческой организации)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 протяжении  одного  года  и  более  оказывает  следующие  общественно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полезные  услуги,  соответствующие  </w:t>
      </w:r>
      <w:hyperlink r:id="rId10" w:history="1">
        <w:r>
          <w:rPr>
            <w:rStyle w:val="a4"/>
            <w:sz w:val="22"/>
            <w:szCs w:val="22"/>
          </w:rPr>
          <w:t>критериям</w:t>
        </w:r>
      </w:hyperlink>
      <w:r>
        <w:rPr>
          <w:sz w:val="22"/>
          <w:szCs w:val="22"/>
        </w:rPr>
        <w:t xml:space="preserve">  оценки  каче</w:t>
      </w:r>
      <w:r>
        <w:rPr>
          <w:sz w:val="22"/>
          <w:szCs w:val="22"/>
        </w:rPr>
        <w:t>ства  оказания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общественно  полезных  услуг,  утвержденным  </w:t>
      </w:r>
      <w:hyperlink r:id="rId1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 от 27 октября 2016 г. N 1096 "Об утверждении перечня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общественно полезных услуг и критериев оценки качества их</w:t>
      </w:r>
      <w:r>
        <w:rPr>
          <w:sz w:val="22"/>
          <w:szCs w:val="22"/>
        </w:rPr>
        <w:t xml:space="preserve"> оказания":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(наименования общественно полезных услуг)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___________________________________.</w:t>
      </w:r>
    </w:p>
    <w:p w:rsidR="00000000" w:rsidRDefault="00F90A5D"/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000000" w:rsidRDefault="00F90A5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(Ф.И.О., должность)</w:t>
      </w:r>
    </w:p>
    <w:p w:rsidR="00000000" w:rsidRDefault="00F90A5D"/>
    <w:p w:rsidR="00000000" w:rsidRDefault="00F90A5D">
      <w:r>
        <w:t>_____________________________</w:t>
      </w:r>
    </w:p>
    <w:p w:rsidR="00000000" w:rsidRDefault="00F90A5D">
      <w:bookmarkStart w:id="32" w:name="sub_21111"/>
      <w:r>
        <w:t>* Заключение выполняется на блан</w:t>
      </w:r>
      <w:r>
        <w:t>ке федерального органа исполнительной власти (его территориального органа), осуществляющего оценку качества оказания общественно полезных услуг в соответствии с установленными критериями.</w:t>
      </w:r>
    </w:p>
    <w:bookmarkEnd w:id="32"/>
    <w:p w:rsidR="00000000" w:rsidRDefault="00F90A5D"/>
    <w:p w:rsidR="00000000" w:rsidRDefault="00F90A5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90A5D">
      <w:pPr>
        <w:ind w:firstLine="698"/>
        <w:jc w:val="right"/>
      </w:pPr>
      <w:bookmarkStart w:id="33" w:name="sub_13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принятия решения о признании</w:t>
      </w:r>
      <w:r>
        <w:rPr>
          <w:rStyle w:val="a3"/>
        </w:rPr>
        <w:br/>
        <w:t>социально ориентированной некоммерческой</w:t>
      </w:r>
      <w:r>
        <w:rPr>
          <w:rStyle w:val="a3"/>
        </w:rPr>
        <w:br/>
        <w:t>организации исполнителем общественно</w:t>
      </w:r>
      <w:r>
        <w:rPr>
          <w:rStyle w:val="a3"/>
        </w:rPr>
        <w:br/>
        <w:t>полезных услуг</w:t>
      </w:r>
    </w:p>
    <w:bookmarkEnd w:id="33"/>
    <w:p w:rsidR="00000000" w:rsidRDefault="00F90A5D"/>
    <w:p w:rsidR="00000000" w:rsidRDefault="00F90A5D">
      <w:pPr>
        <w:pStyle w:val="1"/>
      </w:pPr>
      <w:r>
        <w:t>Перечень</w:t>
      </w:r>
      <w:r>
        <w:br/>
        <w:t>федеральных органов исполнительной власти, осуществляющих оценку качества оказания общественн</w:t>
      </w:r>
      <w:r>
        <w:t>о полезных услуг</w:t>
      </w:r>
    </w:p>
    <w:p w:rsidR="00000000" w:rsidRDefault="00F90A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66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90A5D">
            <w:pPr>
              <w:pStyle w:val="aff7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Федеральный орган исполнительной власти, осуществляющий оценку качества оказания общественно полезных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34" w:name="sub_30001"/>
            <w:r>
              <w:t>1.</w:t>
            </w:r>
            <w:bookmarkEnd w:id="34"/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35" w:name="sub_30002"/>
            <w:r>
              <w:t>2.</w:t>
            </w:r>
            <w:bookmarkEnd w:id="3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36" w:name="sub_30003"/>
            <w:r>
              <w:t>3.</w:t>
            </w:r>
            <w:bookmarkEnd w:id="3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37" w:name="sub_30004"/>
            <w:r>
              <w:t>4.</w:t>
            </w:r>
            <w:bookmarkEnd w:id="3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</w:t>
            </w:r>
            <w:r>
              <w:t>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ярмарок вакансий и учебных рабочих мест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психологическая поддержка безработных граждан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оказание содействия в трудоустройстве на оборудованные (оснащенные) рабочие </w:t>
            </w:r>
            <w:r>
              <w:lastRenderedPageBreak/>
              <w:t>места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lastRenderedPageBreak/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38" w:name="sub_30005"/>
            <w:r>
              <w:t>5.</w:t>
            </w:r>
            <w:bookmarkEnd w:id="3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Услуги, предусматривающие реабили</w:t>
            </w:r>
            <w:r>
              <w:t>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</w:t>
            </w:r>
            <w:r>
              <w:t>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реабилитации или абилит</w:t>
            </w:r>
            <w:r>
              <w:t>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социально-психологической реабилитации или абилит</w:t>
            </w:r>
            <w:r>
              <w:t>ации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инвалидов в амбулаторных условиях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социокультурной реабилитации или абилитации инвалидов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социально-бытовой адаптации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39" w:name="sub_30006"/>
            <w:r>
              <w:t>6.</w:t>
            </w:r>
            <w:bookmarkEnd w:id="3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</w:t>
            </w:r>
            <w:r>
              <w:t>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</w:t>
            </w:r>
            <w:hyperlink r:id="rId12" w:history="1">
              <w:r>
                <w:rPr>
                  <w:rStyle w:val="a4"/>
                </w:rPr>
                <w:t>Феде</w:t>
              </w:r>
              <w:r>
                <w:rPr>
                  <w:rStyle w:val="a4"/>
                </w:rPr>
                <w:t>ральным законом</w:t>
              </w:r>
            </w:hyperlink>
            <w:r>
              <w:t xml:space="preserve"> "О беженцах"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Роспотребнадзор (территориальные органы)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</w:t>
            </w:r>
            <w:hyperlink r:id="rId13" w:history="1">
              <w:r>
                <w:rPr>
                  <w:rStyle w:val="a4"/>
                </w:rPr>
                <w:t>Федеральном 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</w:t>
            </w:r>
            <w:r>
              <w:t>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содействие во временном отселении в безопасные районы с обязательным </w:t>
            </w:r>
            <w:r>
              <w:lastRenderedPageBreak/>
              <w:t>предоставлением стационарных или временных жилых помещений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lastRenderedPageBreak/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Минюст России (территориальные органы)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России, 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0" w:name="sub_30007"/>
            <w:r>
              <w:t>7.</w:t>
            </w:r>
            <w:bookmarkEnd w:id="4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индивидуальной п</w:t>
            </w:r>
            <w:r>
              <w:t>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оказания псих</w:t>
            </w:r>
            <w:r>
              <w:t>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содействие в получе</w:t>
            </w:r>
            <w:r>
              <w:t>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вовлечение несовершеннолетних, учитываемых о</w:t>
            </w:r>
            <w:r>
              <w:t>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1" w:name="sub_30008"/>
            <w:r>
              <w:t>8.</w:t>
            </w:r>
            <w:bookmarkEnd w:id="4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</w:t>
            </w:r>
            <w:r>
              <w:t xml:space="preserve">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</w:t>
            </w:r>
            <w:r>
              <w:lastRenderedPageBreak/>
              <w:t>лишения их родительских прав, а также в целях обеспечения возможности восстановления родителе</w:t>
            </w:r>
            <w:r>
              <w:t>й в родительских правах или отмены ограничения родительских прав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lastRenderedPageBreak/>
              <w:t>Минздрав России,</w:t>
            </w:r>
          </w:p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2" w:name="sub_30009"/>
            <w:r>
              <w:lastRenderedPageBreak/>
              <w:t>9.</w:t>
            </w:r>
            <w:bookmarkEnd w:id="4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Услуги, направленные на социальную адаптацию и семейное устройство детей, оставшихся без попечения родителей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содействие устройству</w:t>
            </w:r>
            <w:r>
              <w:t xml:space="preserve"> детей на воспитание в семью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консультативной, психологической, педагогическо</w:t>
            </w:r>
            <w:r>
              <w:t>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психолого-медико-педагогическая реабилитация детей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России,</w:t>
            </w:r>
          </w:p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защита прав и законных интерес</w:t>
            </w:r>
            <w:r>
              <w:t>ов детей-сирот и детей, оставшихся без попечения родителей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3" w:name="sub_30010"/>
            <w:r>
              <w:t>10.</w:t>
            </w:r>
            <w:bookmarkEnd w:id="4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Оказание помощи семье в воспитании детей: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осуществление экскурсионного обслуживания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4" w:name="sub_30011"/>
            <w:r>
              <w:t>11.</w:t>
            </w:r>
            <w:bookmarkEnd w:id="44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Услуги по организации отдыха и оздоровления детей, в том числе детей с </w:t>
            </w:r>
            <w:r>
              <w:lastRenderedPageBreak/>
              <w:t>ограниченными возможностями здоровья и детей, находящихся в трудной жизненной ситуации, в том числе организация деятельност</w:t>
            </w:r>
            <w:r>
              <w:t>и специализированных (профильных) лагерей: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отдыха детей и молодежи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России,</w:t>
            </w:r>
          </w:p>
          <w:p w:rsidR="00000000" w:rsidRDefault="00F90A5D">
            <w:pPr>
              <w:pStyle w:val="aff7"/>
              <w:jc w:val="center"/>
            </w:pPr>
            <w:r>
              <w:t>Ростуризм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санаторно-курортное лечение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5" w:name="sub_30012"/>
            <w:r>
              <w:t>12.</w:t>
            </w:r>
            <w:bookmarkEnd w:id="45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реализация дополнительных общеразвивающих программ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р</w:t>
            </w:r>
            <w:r>
              <w:t>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</w:t>
            </w:r>
            <w:r>
              <w:t>) деятельности, творческой деятельности, физкультурно-спортивной деятельности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присмотр и уход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6" w:name="sub_30013"/>
            <w:r>
              <w:t>13.</w:t>
            </w:r>
            <w:bookmarkEnd w:id="46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Услуги по психолого-педагогическому консультированию, медицинской и социальной помощи обучающимся, </w:t>
            </w:r>
            <w:r>
              <w:t>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психолого-медико-педагогическое обследование детей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России,</w:t>
            </w:r>
          </w:p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7" w:name="sub_30014"/>
            <w:r>
              <w:t>14.</w:t>
            </w:r>
            <w:bookmarkEnd w:id="47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в сфере дополнительного образования гражд</w:t>
            </w:r>
            <w:r>
              <w:t>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8" w:name="sub_30015"/>
            <w:r>
              <w:lastRenderedPageBreak/>
              <w:t>15.</w:t>
            </w:r>
            <w:bookmarkEnd w:id="48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в сфере дополнител</w:t>
            </w:r>
            <w:r>
              <w:t>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Минобрнауки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49" w:name="sub_30016"/>
            <w:r>
              <w:t>16.</w:t>
            </w:r>
            <w:bookmarkEnd w:id="49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по профилактике социально знач</w:t>
            </w:r>
            <w:r>
              <w:t>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работы по профилактике неинфекционных заболеваний, формированию з</w:t>
            </w:r>
            <w:r>
              <w:t>дорового образа жизни и санитарно-гигиеническому просвещению населения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  <w:p w:rsidR="00000000" w:rsidRDefault="00F90A5D">
            <w:pPr>
              <w:pStyle w:val="aff7"/>
              <w:jc w:val="center"/>
            </w:pPr>
            <w:r>
              <w:t>Роспотребнадзор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50" w:name="sub_30017"/>
            <w:r>
              <w:t>17.</w:t>
            </w:r>
            <w:bookmarkEnd w:id="50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Услуги, предусматривающие медико-социальное со</w:t>
            </w:r>
            <w:r>
              <w:t>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патронаж семей, имеющих лиц, страдающих тяжелыми заболева</w:t>
            </w:r>
            <w:r>
              <w:t>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мероприятий по адаптации помещений жилых домов для маломобильных гражда</w:t>
            </w:r>
            <w:r>
              <w:t>н, страдающих тяжелыми заболеваниями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 xml:space="preserve">подготовка и выпуск буклетов, брошюр и других печатных изданий по </w:t>
            </w:r>
            <w:r>
              <w:t xml:space="preserve">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</w:t>
            </w:r>
            <w:r>
              <w:lastRenderedPageBreak/>
              <w:t>страдающим тяжелыми заболеваниям</w:t>
            </w:r>
            <w:r>
              <w:t>и, и их семей, а также семей, переживших утрату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lastRenderedPageBreak/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Минкультуры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паллиативная медицинская помощь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51" w:name="sub_30018"/>
            <w:r>
              <w:t>18.</w:t>
            </w:r>
            <w:bookmarkEnd w:id="51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Минздрав России,</w:t>
            </w:r>
          </w:p>
          <w:p w:rsidR="00000000" w:rsidRDefault="00F90A5D">
            <w:pPr>
              <w:pStyle w:val="aff7"/>
              <w:jc w:val="center"/>
            </w:pPr>
            <w:r>
              <w:t>Минтруд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52" w:name="sub_30019"/>
            <w:r>
              <w:t>19.</w:t>
            </w:r>
            <w:bookmarkEnd w:id="52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в области физической культуры и масс</w:t>
            </w:r>
            <w:r>
              <w:t>ового спорта: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спортивная подготовка по спорту глухих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спортивная подготовка по спорту слепых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обеспечение доступа к спортивным объектам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развития национальных видов спорта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</w:t>
            </w:r>
            <w:r>
              <w:t xml:space="preserve">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</w:t>
            </w:r>
            <w:r>
              <w:lastRenderedPageBreak/>
              <w:t>комплекса ГТО)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lastRenderedPageBreak/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</w:t>
            </w:r>
            <w:r>
              <w:t>ия и проведение мероприятий по военно-прикладным видам спорта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всероссийских смотров физической подготовки граждан допризыв</w:t>
            </w:r>
            <w:r>
              <w:t>ного и призывного возраста к военной службе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</w:pP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Минспорт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bookmarkStart w:id="53" w:name="sub_30020"/>
            <w:r>
              <w:t>20.</w:t>
            </w:r>
            <w:bookmarkEnd w:id="53"/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f0"/>
            </w:pPr>
            <w:r>
              <w:t>Услуги по сбору, обобщению и анализу информации о качестве оказания услуг организациями культуры, социального обс</w:t>
            </w:r>
            <w:r>
              <w:t xml:space="preserve">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</w:t>
            </w:r>
            <w:hyperlink r:id="rId1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"О внесении изменений в отдельные законодат</w:t>
            </w:r>
            <w:r>
              <w:t>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</w:t>
            </w:r>
            <w:r>
              <w:t>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A5D">
            <w:pPr>
              <w:pStyle w:val="aff7"/>
              <w:jc w:val="center"/>
            </w:pPr>
            <w:r>
              <w:t>Минтруд России,</w:t>
            </w:r>
          </w:p>
          <w:p w:rsidR="00000000" w:rsidRDefault="00F90A5D">
            <w:pPr>
              <w:pStyle w:val="aff7"/>
              <w:jc w:val="center"/>
            </w:pPr>
            <w:r>
              <w:t>Минздрав России,</w:t>
            </w:r>
          </w:p>
          <w:p w:rsidR="00000000" w:rsidRDefault="00F90A5D">
            <w:pPr>
              <w:pStyle w:val="aff7"/>
              <w:jc w:val="center"/>
            </w:pPr>
            <w:r>
              <w:t>Минкультуры России,</w:t>
            </w:r>
          </w:p>
          <w:p w:rsidR="00000000" w:rsidRDefault="00F90A5D">
            <w:pPr>
              <w:pStyle w:val="aff7"/>
              <w:jc w:val="center"/>
            </w:pPr>
            <w:r>
              <w:t>Минобрнауки России,</w:t>
            </w:r>
          </w:p>
          <w:p w:rsidR="00000000" w:rsidRDefault="00F90A5D">
            <w:pPr>
              <w:pStyle w:val="aff7"/>
              <w:jc w:val="center"/>
            </w:pPr>
            <w:r>
              <w:t>Ро</w:t>
            </w:r>
            <w:r>
              <w:t>собрнадзор</w:t>
            </w:r>
          </w:p>
        </w:tc>
      </w:tr>
    </w:tbl>
    <w:p w:rsidR="00000000" w:rsidRDefault="00F90A5D"/>
    <w:p w:rsidR="00000000" w:rsidRDefault="00F90A5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90A5D">
      <w:pPr>
        <w:pStyle w:val="1"/>
      </w:pPr>
      <w:bookmarkStart w:id="54" w:name="sub_2000"/>
      <w:r>
        <w:lastRenderedPageBreak/>
        <w:t>Правила</w:t>
      </w:r>
      <w:r>
        <w:br/>
        <w:t>ведения реестра некоммерческих организаций - исполнителей общественно полезных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января 2017 г. N 89)</w:t>
      </w:r>
    </w:p>
    <w:bookmarkEnd w:id="54"/>
    <w:p w:rsidR="00000000" w:rsidRDefault="00F90A5D"/>
    <w:p w:rsidR="00000000" w:rsidRDefault="00F90A5D">
      <w:bookmarkStart w:id="55" w:name="sub_2001"/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000000" w:rsidRDefault="00F90A5D">
      <w:bookmarkStart w:id="56" w:name="sub_2002"/>
      <w:bookmarkEnd w:id="55"/>
      <w:r>
        <w:t>2. Ведение реестра осуществляет Министерство юстиции Российской Федерации.</w:t>
      </w:r>
    </w:p>
    <w:p w:rsidR="00000000" w:rsidRDefault="00F90A5D">
      <w:bookmarkStart w:id="57" w:name="sub_2003"/>
      <w:bookmarkEnd w:id="56"/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bookmarkEnd w:id="57"/>
    <w:p w:rsidR="00000000" w:rsidRDefault="00F90A5D">
      <w:r>
        <w:t>Реестр формируется на основе документированной и</w:t>
      </w:r>
      <w:r>
        <w:t>нформации, предоставляемой социально ориентированными некоммерческими организациями (далее - организация) и федеральными органами исполнительной власти, осуществляющими оценку качества оказания общественно полезных услуг.</w:t>
      </w:r>
    </w:p>
    <w:p w:rsidR="00000000" w:rsidRDefault="00F90A5D">
      <w:bookmarkStart w:id="58" w:name="sub_2004"/>
      <w:r>
        <w:t xml:space="preserve">4. Информация на бумажных </w:t>
      </w:r>
      <w:r>
        <w:t>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bookmarkEnd w:id="58"/>
    <w:p w:rsidR="00000000" w:rsidRDefault="00F90A5D">
      <w:r>
        <w:t>С целью предотвращения полной утраты сведени</w:t>
      </w:r>
      <w:r>
        <w:t>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000000" w:rsidRDefault="00F90A5D">
      <w:bookmarkStart w:id="59" w:name="sub_2005"/>
      <w:r>
        <w:t>5. Реестр на бумажных носителях состоит из дел, содержащих</w:t>
      </w:r>
      <w:r>
        <w:t xml:space="preserve"> материалы об организациях.</w:t>
      </w:r>
    </w:p>
    <w:p w:rsidR="00000000" w:rsidRDefault="00F90A5D">
      <w:bookmarkStart w:id="60" w:name="sub_2006"/>
      <w:bookmarkEnd w:id="59"/>
      <w:r>
        <w:t xml:space="preserve">6. В дело организации в порядке поступления включаются документы, представленные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</w:t>
      </w:r>
      <w:r>
        <w:t xml:space="preserve">ции исполнителем общественно полезных услуг,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января 2017 г. N 89 "О реестре некоммерческих организаций - исполнителей общественно полезных услуг", а также документ</w:t>
      </w:r>
      <w:r>
        <w:t>ы, образующиеся в процессе деятельности Министерства юстиции Российской Федерации, связанной с ведением реестра.</w:t>
      </w:r>
    </w:p>
    <w:p w:rsidR="00000000" w:rsidRDefault="00F90A5D">
      <w:bookmarkStart w:id="61" w:name="sub_2007"/>
      <w:bookmarkEnd w:id="60"/>
      <w:r>
        <w:t>7. Реестр на электронных носителях формируется из учетных разделов, которые открываются и ведутся в отношении каждой организаци</w:t>
      </w:r>
      <w:r>
        <w:t>и.</w:t>
      </w:r>
    </w:p>
    <w:p w:rsidR="00000000" w:rsidRDefault="00F90A5D">
      <w:bookmarkStart w:id="62" w:name="sub_2008"/>
      <w:bookmarkEnd w:id="61"/>
      <w:r>
        <w:t>8. В реестр на электронных носителях включаются следующие сведения об организациях:</w:t>
      </w:r>
    </w:p>
    <w:p w:rsidR="00000000" w:rsidRDefault="00F90A5D">
      <w:bookmarkStart w:id="63" w:name="sub_200801"/>
      <w:bookmarkEnd w:id="62"/>
      <w:r>
        <w:t>а) полное наименование;</w:t>
      </w:r>
    </w:p>
    <w:p w:rsidR="00000000" w:rsidRDefault="00F90A5D">
      <w:bookmarkStart w:id="64" w:name="sub_200802"/>
      <w:bookmarkEnd w:id="63"/>
      <w:r>
        <w:t>б) основной государственный регистрационный номер;</w:t>
      </w:r>
    </w:p>
    <w:p w:rsidR="00000000" w:rsidRDefault="00F90A5D">
      <w:bookmarkStart w:id="65" w:name="sub_200803"/>
      <w:bookmarkEnd w:id="64"/>
      <w:r>
        <w:t xml:space="preserve">в) реестровый номер </w:t>
      </w:r>
      <w:r>
        <w:t>(в соответствии со структурой согласно приложению);</w:t>
      </w:r>
    </w:p>
    <w:p w:rsidR="00000000" w:rsidRDefault="00F90A5D">
      <w:bookmarkStart w:id="66" w:name="sub_200804"/>
      <w:bookmarkEnd w:id="65"/>
      <w:r>
        <w:t>г) адрес (место нахождения) постоянно действующего исполнительного органа организации (в случае отсутствия постоянно действующего исполнительного органа - иного органа или лица, имеющего право действовать от имени организации без доверенности), по которому</w:t>
      </w:r>
      <w:r>
        <w:t xml:space="preserve"> осуществляется связь с этой организацией;</w:t>
      </w:r>
    </w:p>
    <w:p w:rsidR="00000000" w:rsidRDefault="00F90A5D">
      <w:bookmarkStart w:id="67" w:name="sub_200805"/>
      <w:bookmarkEnd w:id="66"/>
      <w:r>
        <w:t>д) фамилия, имя, отчество (при наличии) и должность лица, имеющего право без доверенности действовать от имени организации;</w:t>
      </w:r>
    </w:p>
    <w:p w:rsidR="00000000" w:rsidRDefault="00F90A5D">
      <w:bookmarkStart w:id="68" w:name="sub_200806"/>
      <w:bookmarkEnd w:id="67"/>
      <w:r>
        <w:t>е) виды общественно полезных услуг, оказываемых о</w:t>
      </w:r>
      <w:r>
        <w:t>рганизацией;</w:t>
      </w:r>
    </w:p>
    <w:p w:rsidR="00000000" w:rsidRDefault="00F90A5D">
      <w:bookmarkStart w:id="69" w:name="sub_200807"/>
      <w:bookmarkEnd w:id="68"/>
      <w:r>
        <w:t xml:space="preserve">ж) реквизиты решения Министерства юстиции Российской Федерации о признании организации исполнителем общественно полезных услуг (об исключении из </w:t>
      </w:r>
      <w:r>
        <w:lastRenderedPageBreak/>
        <w:t>реестра).</w:t>
      </w:r>
    </w:p>
    <w:p w:rsidR="00000000" w:rsidRDefault="00F90A5D">
      <w:bookmarkStart w:id="70" w:name="sub_2009"/>
      <w:bookmarkEnd w:id="69"/>
      <w:r>
        <w:t>9. Внесение сведений в реестр на электронных носит</w:t>
      </w:r>
      <w:r>
        <w:t>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реестр (об исключении из реестра).</w:t>
      </w:r>
    </w:p>
    <w:p w:rsidR="00000000" w:rsidRDefault="00F90A5D">
      <w:bookmarkStart w:id="71" w:name="sub_2010"/>
      <w:bookmarkEnd w:id="70"/>
      <w:r>
        <w:t xml:space="preserve">10. </w:t>
      </w:r>
      <w:r>
        <w:t>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"Интернет", доступ к которому осуществляется через официальный сайт Министерства юст</w:t>
      </w:r>
      <w:r>
        <w:t>иции Российской Федерации в информационно-телекоммуникационной сети "Интернет", в течение 3 рабочих дней со дня внесения сведений в реестр на электронных носителях.</w:t>
      </w:r>
    </w:p>
    <w:p w:rsidR="00000000" w:rsidRDefault="00F90A5D">
      <w:bookmarkStart w:id="72" w:name="sub_2011"/>
      <w:bookmarkEnd w:id="71"/>
      <w:r>
        <w:t xml:space="preserve">11. На информационном ресурсе, указанном в </w:t>
      </w:r>
      <w:hyperlink w:anchor="sub_2010" w:history="1">
        <w:r>
          <w:rPr>
            <w:rStyle w:val="a4"/>
          </w:rPr>
          <w:t>пункте 10</w:t>
        </w:r>
      </w:hyperlink>
      <w:r>
        <w:t xml:space="preserve"> настоящих Правил, размещаются следующие сведения об организациях, содержащихся в реестре:</w:t>
      </w:r>
    </w:p>
    <w:p w:rsidR="00000000" w:rsidRDefault="00F90A5D">
      <w:bookmarkStart w:id="73" w:name="sub_201101"/>
      <w:bookmarkEnd w:id="72"/>
      <w:r>
        <w:t>а) полное наименование;</w:t>
      </w:r>
    </w:p>
    <w:p w:rsidR="00000000" w:rsidRDefault="00F90A5D">
      <w:bookmarkStart w:id="74" w:name="sub_201102"/>
      <w:bookmarkEnd w:id="73"/>
      <w:r>
        <w:t>б) основной государственный регистрационный номер;</w:t>
      </w:r>
    </w:p>
    <w:p w:rsidR="00000000" w:rsidRDefault="00F90A5D">
      <w:bookmarkStart w:id="75" w:name="sub_201103"/>
      <w:bookmarkEnd w:id="74"/>
      <w:r>
        <w:t>в) адрес (место нахождения) п</w:t>
      </w:r>
      <w:r>
        <w:t xml:space="preserve">остоянно действующего исполнительного органа организации (в случае отсутствия постоянно действующего исполнительного органа - иного органа или лица, имеющего право действовать от имени организации без доверенности), по которому осуществляется связь с этой </w:t>
      </w:r>
      <w:r>
        <w:t>организацией;</w:t>
      </w:r>
    </w:p>
    <w:p w:rsidR="00000000" w:rsidRDefault="00F90A5D">
      <w:bookmarkStart w:id="76" w:name="sub_201104"/>
      <w:bookmarkEnd w:id="75"/>
      <w:r>
        <w:t>г) виды общественно полезных услуг, оказываемых организацией;</w:t>
      </w:r>
    </w:p>
    <w:p w:rsidR="00000000" w:rsidRDefault="00F90A5D">
      <w:bookmarkStart w:id="77" w:name="sub_201105"/>
      <w:bookmarkEnd w:id="76"/>
      <w:r>
        <w:t>д) реестровый номер;</w:t>
      </w:r>
    </w:p>
    <w:p w:rsidR="00000000" w:rsidRDefault="00F90A5D">
      <w:bookmarkStart w:id="78" w:name="sub_201106"/>
      <w:bookmarkEnd w:id="77"/>
      <w:r>
        <w:t>е) дата признания организации исполнителем общественно полезных услуг (исключения из реестра).</w:t>
      </w:r>
    </w:p>
    <w:p w:rsidR="00000000" w:rsidRDefault="00F90A5D">
      <w:bookmarkStart w:id="79" w:name="sub_2012"/>
      <w:bookmarkEnd w:id="78"/>
      <w:r>
        <w:t>12.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услуг.</w:t>
      </w:r>
    </w:p>
    <w:p w:rsidR="00000000" w:rsidRDefault="00F90A5D">
      <w:bookmarkStart w:id="80" w:name="sub_2013"/>
      <w:bookmarkEnd w:id="79"/>
      <w:r>
        <w:t>13. Основаниями для исключения организации из реестра являются</w:t>
      </w:r>
      <w:r>
        <w:t>:</w:t>
      </w:r>
    </w:p>
    <w:p w:rsidR="00000000" w:rsidRDefault="00F90A5D">
      <w:bookmarkStart w:id="81" w:name="sub_201301"/>
      <w:bookmarkEnd w:id="80"/>
      <w:r>
        <w:t>а) истечение 2 лет со дня признания организации исполнителем общественно полезных услуг;</w:t>
      </w:r>
    </w:p>
    <w:p w:rsidR="00000000" w:rsidRDefault="00F90A5D">
      <w:bookmarkStart w:id="82" w:name="sub_201302"/>
      <w:bookmarkEnd w:id="81"/>
      <w:r>
        <w:t>б) поступление в Министерство юстиции Российской Федерации документов, подтверждающих прекращение деятельности организации в св</w:t>
      </w:r>
      <w:r>
        <w:t>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</w:t>
      </w:r>
      <w:r>
        <w:t>их лиц;</w:t>
      </w:r>
    </w:p>
    <w:p w:rsidR="00000000" w:rsidRDefault="00F90A5D">
      <w:bookmarkStart w:id="83" w:name="sub_201303"/>
      <w:bookmarkEnd w:id="82"/>
      <w:r>
        <w:t>в) включение организации в реестр некоммерческих организаций, выполняющих функции иностранного агента;</w:t>
      </w:r>
    </w:p>
    <w:p w:rsidR="00000000" w:rsidRDefault="00F90A5D">
      <w:bookmarkStart w:id="84" w:name="sub_201304"/>
      <w:bookmarkEnd w:id="83"/>
      <w:r>
        <w:t>г) поступление в Министерство юстиции Российской Федерации от федерального органа исполнительной власти (</w:t>
      </w:r>
      <w:r>
        <w:t>его территориального органа),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000000" w:rsidRDefault="00F90A5D">
      <w:bookmarkStart w:id="85" w:name="sub_201305"/>
      <w:bookmarkEnd w:id="84"/>
      <w:r>
        <w:t>д) поступление в Минист</w:t>
      </w:r>
      <w:r>
        <w:t>ерство юстиции Российской Федерации от налоговых органов и (или) органов контроля за уплатой страховых взносов документов, подтверждающих возникновение у организации непогашенной задолженности по налогам и сборам, иным предусмотренным законодательством Рос</w:t>
      </w:r>
      <w:r>
        <w:t>сийской Федерации платежам.</w:t>
      </w:r>
    </w:p>
    <w:p w:rsidR="00000000" w:rsidRDefault="00F90A5D">
      <w:bookmarkStart w:id="86" w:name="sub_2014"/>
      <w:bookmarkEnd w:id="85"/>
      <w:r>
        <w:t>14. Решение об исключении организации из реестра принимается Министерством юстиции Российской Федерации в течение 5 рабочих дней со дня поступления в указанное Министерство документов, подтверждающих наличие пр</w:t>
      </w:r>
      <w:r>
        <w:t xml:space="preserve">едусмотренных </w:t>
      </w:r>
      <w:hyperlink w:anchor="sub_2013" w:history="1">
        <w:r>
          <w:rPr>
            <w:rStyle w:val="a4"/>
          </w:rPr>
          <w:t>пунктом 13</w:t>
        </w:r>
      </w:hyperlink>
      <w:r>
        <w:t xml:space="preserve"> настоящих Правил оснований.</w:t>
      </w:r>
    </w:p>
    <w:p w:rsidR="00000000" w:rsidRDefault="00F90A5D">
      <w:bookmarkStart w:id="87" w:name="sub_2015"/>
      <w:bookmarkEnd w:id="86"/>
      <w:r>
        <w:t xml:space="preserve">15. В случае исключения организации из реестра по основаниям, предусмотренным </w:t>
      </w:r>
      <w:hyperlink w:anchor="sub_201303" w:history="1">
        <w:r>
          <w:rPr>
            <w:rStyle w:val="a4"/>
          </w:rPr>
          <w:t>подпунктами "в" - "д" пункта 13</w:t>
        </w:r>
      </w:hyperlink>
      <w:r>
        <w:t xml:space="preserve"> настоящих Правил, уведо</w:t>
      </w:r>
      <w:r>
        <w:t>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решения.</w:t>
      </w:r>
    </w:p>
    <w:bookmarkEnd w:id="87"/>
    <w:p w:rsidR="00000000" w:rsidRDefault="00F90A5D"/>
    <w:p w:rsidR="00000000" w:rsidRDefault="00F90A5D">
      <w:pPr>
        <w:ind w:firstLine="698"/>
        <w:jc w:val="right"/>
      </w:pPr>
      <w:bookmarkStart w:id="88" w:name="sub_2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ведения реестра неком</w:t>
      </w:r>
      <w:r>
        <w:rPr>
          <w:rStyle w:val="a3"/>
        </w:rPr>
        <w:t>мерческих</w:t>
      </w:r>
      <w:r>
        <w:rPr>
          <w:rStyle w:val="a3"/>
        </w:rPr>
        <w:br/>
        <w:t>организаций - исполнителей общественно</w:t>
      </w:r>
      <w:r>
        <w:rPr>
          <w:rStyle w:val="a3"/>
        </w:rPr>
        <w:br/>
        <w:t>полезных услуг</w:t>
      </w:r>
    </w:p>
    <w:bookmarkEnd w:id="88"/>
    <w:p w:rsidR="00000000" w:rsidRDefault="00F90A5D"/>
    <w:p w:rsidR="00000000" w:rsidRDefault="00F90A5D">
      <w:pPr>
        <w:pStyle w:val="1"/>
      </w:pPr>
      <w:r>
        <w:t>Структура</w:t>
      </w:r>
      <w:r>
        <w:br/>
        <w:t>реестрового номера некоммерческой организации - исполнителя общественно полезных услуг</w:t>
      </w:r>
    </w:p>
    <w:p w:rsidR="00000000" w:rsidRDefault="00F90A5D"/>
    <w:p w:rsidR="00000000" w:rsidRDefault="00F90A5D">
      <w:r>
        <w:t xml:space="preserve">Реестровый номер некоммерческой организации - исполнителя общественно полезных услуг </w:t>
      </w:r>
      <w:r>
        <w:t>состоит из 9 знаков, расположенных в следующей последовательности:</w:t>
      </w:r>
    </w:p>
    <w:p w:rsidR="00000000" w:rsidRDefault="00F90A5D"/>
    <w:p w:rsidR="00000000" w:rsidRDefault="00F90A5D">
      <w:pPr>
        <w:ind w:firstLine="698"/>
        <w:jc w:val="center"/>
      </w:pPr>
      <w:r>
        <w:t>в рр гг xxxx,</w:t>
      </w:r>
    </w:p>
    <w:p w:rsidR="00000000" w:rsidRDefault="00F90A5D"/>
    <w:p w:rsidR="00000000" w:rsidRDefault="00F90A5D">
      <w:r>
        <w:t>где:</w:t>
      </w:r>
    </w:p>
    <w:p w:rsidR="00000000" w:rsidRDefault="00F90A5D">
      <w:r>
        <w:t>"в" (первый знак) - кодовое обозначение некоммерческой организации, имеет значение:</w:t>
      </w:r>
    </w:p>
    <w:p w:rsidR="00000000" w:rsidRDefault="00F90A5D">
      <w:r>
        <w:t>1 - общественная организация</w:t>
      </w:r>
    </w:p>
    <w:p w:rsidR="00000000" w:rsidRDefault="00F90A5D">
      <w:r>
        <w:t>2 - общественное движение</w:t>
      </w:r>
    </w:p>
    <w:p w:rsidR="00000000" w:rsidRDefault="00F90A5D">
      <w:r>
        <w:t>3 - ассоциация (союз)</w:t>
      </w:r>
    </w:p>
    <w:p w:rsidR="00000000" w:rsidRDefault="00F90A5D">
      <w:r>
        <w:t>4 - казачье общество</w:t>
      </w:r>
    </w:p>
    <w:p w:rsidR="00000000" w:rsidRDefault="00F90A5D">
      <w:r>
        <w:t>5 - фонд</w:t>
      </w:r>
    </w:p>
    <w:p w:rsidR="00000000" w:rsidRDefault="00F90A5D">
      <w:r>
        <w:t>6 - учреждение</w:t>
      </w:r>
    </w:p>
    <w:p w:rsidR="00000000" w:rsidRDefault="00F90A5D">
      <w:r>
        <w:t>7 - автономная некоммерческая организация</w:t>
      </w:r>
    </w:p>
    <w:p w:rsidR="00000000" w:rsidRDefault="00F90A5D">
      <w:r>
        <w:t>8 - религиозная организация</w:t>
      </w:r>
    </w:p>
    <w:p w:rsidR="00000000" w:rsidRDefault="00F90A5D">
      <w:r>
        <w:t>9 - иная некоммерческая организация (в том числе адвокатская палата, адвокатские образования, являющиеся юридическими лицами, община коренных</w:t>
      </w:r>
      <w:r>
        <w:t xml:space="preserve"> малочисленных народов Российской Федерации);</w:t>
      </w:r>
    </w:p>
    <w:p w:rsidR="00000000" w:rsidRDefault="00F90A5D">
      <w:r>
        <w:t>"рр" (второй, третий знак) - кодовое обозначение субъекта Российской Федерации, имеет значение:</w:t>
      </w:r>
    </w:p>
    <w:p w:rsidR="00000000" w:rsidRDefault="00F90A5D">
      <w:r>
        <w:t>01 - Республика Адыгея</w:t>
      </w:r>
    </w:p>
    <w:p w:rsidR="00000000" w:rsidRDefault="00F90A5D">
      <w:r>
        <w:t>02 - Республика Алтай</w:t>
      </w:r>
    </w:p>
    <w:p w:rsidR="00000000" w:rsidRDefault="00F90A5D">
      <w:r>
        <w:t>03 - Республика Башкортостан</w:t>
      </w:r>
    </w:p>
    <w:p w:rsidR="00000000" w:rsidRDefault="00F90A5D">
      <w:r>
        <w:t>04 - Республика Бурятия</w:t>
      </w:r>
    </w:p>
    <w:p w:rsidR="00000000" w:rsidRDefault="00F90A5D">
      <w:r>
        <w:t xml:space="preserve">05 - Республика </w:t>
      </w:r>
      <w:r>
        <w:t>Дагестан</w:t>
      </w:r>
    </w:p>
    <w:p w:rsidR="00000000" w:rsidRDefault="00F90A5D">
      <w:r>
        <w:t>06 - Республика Ингушетия</w:t>
      </w:r>
    </w:p>
    <w:p w:rsidR="00000000" w:rsidRDefault="00F90A5D">
      <w:r>
        <w:t>07 - Кабардино-Балкарская Республика</w:t>
      </w:r>
    </w:p>
    <w:p w:rsidR="00000000" w:rsidRDefault="00F90A5D">
      <w:r>
        <w:t>08 - Республика Калмыкия</w:t>
      </w:r>
    </w:p>
    <w:p w:rsidR="00000000" w:rsidRDefault="00F90A5D">
      <w:r>
        <w:t>09 - Карачаево-Черкесская Республика</w:t>
      </w:r>
    </w:p>
    <w:p w:rsidR="00000000" w:rsidRDefault="00F90A5D">
      <w:r>
        <w:t>10 - Республика Карелия</w:t>
      </w:r>
    </w:p>
    <w:p w:rsidR="00000000" w:rsidRDefault="00F90A5D">
      <w:r>
        <w:t>11 - Республика Коми</w:t>
      </w:r>
    </w:p>
    <w:p w:rsidR="00000000" w:rsidRDefault="00F90A5D">
      <w:r>
        <w:t>12 - Республика Марий Эл</w:t>
      </w:r>
    </w:p>
    <w:p w:rsidR="00000000" w:rsidRDefault="00F90A5D">
      <w:r>
        <w:t>13 - Республика Мордовия</w:t>
      </w:r>
    </w:p>
    <w:p w:rsidR="00000000" w:rsidRDefault="00F90A5D">
      <w:r>
        <w:lastRenderedPageBreak/>
        <w:t>14 - Республика Саха (Якутия)</w:t>
      </w:r>
    </w:p>
    <w:p w:rsidR="00000000" w:rsidRDefault="00F90A5D">
      <w:r>
        <w:t>15 - Республика Северная Осетия - Алания</w:t>
      </w:r>
    </w:p>
    <w:p w:rsidR="00000000" w:rsidRDefault="00F90A5D">
      <w:r>
        <w:t>16 - Республика Татарстан</w:t>
      </w:r>
    </w:p>
    <w:p w:rsidR="00000000" w:rsidRDefault="00F90A5D">
      <w:r>
        <w:t>17 - Республика Тыва</w:t>
      </w:r>
    </w:p>
    <w:p w:rsidR="00000000" w:rsidRDefault="00F90A5D">
      <w:r>
        <w:t>18 - Удмуртская Республика</w:t>
      </w:r>
    </w:p>
    <w:p w:rsidR="00000000" w:rsidRDefault="00F90A5D">
      <w:r>
        <w:t>19 - Республика Хакасия</w:t>
      </w:r>
    </w:p>
    <w:p w:rsidR="00000000" w:rsidRDefault="00F90A5D">
      <w:r>
        <w:t>20 - Чеченская Республика</w:t>
      </w:r>
    </w:p>
    <w:p w:rsidR="00000000" w:rsidRDefault="00F90A5D">
      <w:r>
        <w:t>21 - Чувашская Республика</w:t>
      </w:r>
    </w:p>
    <w:p w:rsidR="00000000" w:rsidRDefault="00F90A5D">
      <w:r>
        <w:t>22 - Алтайский край</w:t>
      </w:r>
    </w:p>
    <w:p w:rsidR="00000000" w:rsidRDefault="00F90A5D">
      <w:r>
        <w:t>23 - Забайкальс</w:t>
      </w:r>
      <w:r>
        <w:t>кий край</w:t>
      </w:r>
    </w:p>
    <w:p w:rsidR="00000000" w:rsidRDefault="00F90A5D">
      <w:r>
        <w:t>24 - Камчатский край</w:t>
      </w:r>
    </w:p>
    <w:p w:rsidR="00000000" w:rsidRDefault="00F90A5D">
      <w:r>
        <w:t>25 - Краснодарский край</w:t>
      </w:r>
    </w:p>
    <w:p w:rsidR="00000000" w:rsidRDefault="00F90A5D">
      <w:r>
        <w:t>26 - Красноярский край</w:t>
      </w:r>
    </w:p>
    <w:p w:rsidR="00000000" w:rsidRDefault="00F90A5D">
      <w:r>
        <w:t>27 - Пермский край</w:t>
      </w:r>
    </w:p>
    <w:p w:rsidR="00000000" w:rsidRDefault="00F90A5D">
      <w:r>
        <w:t>28 - Приморский край</w:t>
      </w:r>
    </w:p>
    <w:p w:rsidR="00000000" w:rsidRDefault="00F90A5D">
      <w:r>
        <w:t>29 - Ставропольский край</w:t>
      </w:r>
    </w:p>
    <w:p w:rsidR="00000000" w:rsidRDefault="00F90A5D">
      <w:r>
        <w:t>30 - Хабаровский край</w:t>
      </w:r>
    </w:p>
    <w:p w:rsidR="00000000" w:rsidRDefault="00F90A5D">
      <w:r>
        <w:t>31 - Амурская область</w:t>
      </w:r>
    </w:p>
    <w:p w:rsidR="00000000" w:rsidRDefault="00F90A5D">
      <w:r>
        <w:t>32 - Архангельская область</w:t>
      </w:r>
    </w:p>
    <w:p w:rsidR="00000000" w:rsidRDefault="00F90A5D">
      <w:r>
        <w:t>33 - Астраханская область</w:t>
      </w:r>
    </w:p>
    <w:p w:rsidR="00000000" w:rsidRDefault="00F90A5D">
      <w:r>
        <w:t>34 - Белгородская</w:t>
      </w:r>
      <w:r>
        <w:t xml:space="preserve"> область</w:t>
      </w:r>
    </w:p>
    <w:p w:rsidR="00000000" w:rsidRDefault="00F90A5D">
      <w:r>
        <w:t>35 - Брянская область</w:t>
      </w:r>
    </w:p>
    <w:p w:rsidR="00000000" w:rsidRDefault="00F90A5D">
      <w:r>
        <w:t>36 - Владимирская область</w:t>
      </w:r>
    </w:p>
    <w:p w:rsidR="00000000" w:rsidRDefault="00F90A5D">
      <w:r>
        <w:t>37 - Волгоградская область</w:t>
      </w:r>
    </w:p>
    <w:p w:rsidR="00000000" w:rsidRDefault="00F90A5D">
      <w:r>
        <w:t>38 - Вологодская область</w:t>
      </w:r>
    </w:p>
    <w:p w:rsidR="00000000" w:rsidRDefault="00F90A5D">
      <w:r>
        <w:t>39 - Воронежская область</w:t>
      </w:r>
    </w:p>
    <w:p w:rsidR="00000000" w:rsidRDefault="00F90A5D">
      <w:r>
        <w:t>40 - Ивановская область</w:t>
      </w:r>
    </w:p>
    <w:p w:rsidR="00000000" w:rsidRDefault="00F90A5D">
      <w:r>
        <w:t>41 - Иркутская область</w:t>
      </w:r>
    </w:p>
    <w:p w:rsidR="00000000" w:rsidRDefault="00F90A5D">
      <w:r>
        <w:t>42 - Калининградская область</w:t>
      </w:r>
    </w:p>
    <w:p w:rsidR="00000000" w:rsidRDefault="00F90A5D">
      <w:r>
        <w:t>43 - Калужская область</w:t>
      </w:r>
    </w:p>
    <w:p w:rsidR="00000000" w:rsidRDefault="00F90A5D">
      <w:r>
        <w:t>44 - Кемеровская область</w:t>
      </w:r>
    </w:p>
    <w:p w:rsidR="00000000" w:rsidRDefault="00F90A5D">
      <w:r>
        <w:t>45 - Кировская область</w:t>
      </w:r>
    </w:p>
    <w:p w:rsidR="00000000" w:rsidRDefault="00F90A5D">
      <w:r>
        <w:t>46 - Костромская область</w:t>
      </w:r>
    </w:p>
    <w:p w:rsidR="00000000" w:rsidRDefault="00F90A5D">
      <w:r>
        <w:t>47 - Курганская область</w:t>
      </w:r>
    </w:p>
    <w:p w:rsidR="00000000" w:rsidRDefault="00F90A5D">
      <w:r>
        <w:t>48 - Курская область</w:t>
      </w:r>
    </w:p>
    <w:p w:rsidR="00000000" w:rsidRDefault="00F90A5D">
      <w:r>
        <w:t>49 - Ленинградская область</w:t>
      </w:r>
    </w:p>
    <w:p w:rsidR="00000000" w:rsidRDefault="00F90A5D">
      <w:r>
        <w:t>50 - Липецкая область</w:t>
      </w:r>
    </w:p>
    <w:p w:rsidR="00000000" w:rsidRDefault="00F90A5D">
      <w:r>
        <w:t>51 - Магаданская область</w:t>
      </w:r>
    </w:p>
    <w:p w:rsidR="00000000" w:rsidRDefault="00F90A5D">
      <w:r>
        <w:t>52 - Московская область</w:t>
      </w:r>
    </w:p>
    <w:p w:rsidR="00000000" w:rsidRDefault="00F90A5D">
      <w:r>
        <w:t>53 - Мурманская область</w:t>
      </w:r>
    </w:p>
    <w:p w:rsidR="00000000" w:rsidRDefault="00F90A5D">
      <w:r>
        <w:t>54 - Нижегородск</w:t>
      </w:r>
      <w:r>
        <w:t>ая область</w:t>
      </w:r>
    </w:p>
    <w:p w:rsidR="00000000" w:rsidRDefault="00F90A5D">
      <w:r>
        <w:t>55 - Новгородская область</w:t>
      </w:r>
    </w:p>
    <w:p w:rsidR="00000000" w:rsidRDefault="00F90A5D">
      <w:r>
        <w:t>56 - Новосибирская область</w:t>
      </w:r>
    </w:p>
    <w:p w:rsidR="00000000" w:rsidRDefault="00F90A5D">
      <w:r>
        <w:t>57 - Омская область</w:t>
      </w:r>
    </w:p>
    <w:p w:rsidR="00000000" w:rsidRDefault="00F90A5D">
      <w:r>
        <w:t>58 - Оренбургская область</w:t>
      </w:r>
    </w:p>
    <w:p w:rsidR="00000000" w:rsidRDefault="00F90A5D">
      <w:r>
        <w:t>59 - Орловская область</w:t>
      </w:r>
    </w:p>
    <w:p w:rsidR="00000000" w:rsidRDefault="00F90A5D">
      <w:r>
        <w:t>60 - Пензенская область</w:t>
      </w:r>
    </w:p>
    <w:p w:rsidR="00000000" w:rsidRDefault="00F90A5D">
      <w:r>
        <w:t>61 - Псковская область</w:t>
      </w:r>
    </w:p>
    <w:p w:rsidR="00000000" w:rsidRDefault="00F90A5D">
      <w:r>
        <w:t>62 - Ростовская область</w:t>
      </w:r>
    </w:p>
    <w:p w:rsidR="00000000" w:rsidRDefault="00F90A5D">
      <w:r>
        <w:t>63 - Рязанская область</w:t>
      </w:r>
    </w:p>
    <w:p w:rsidR="00000000" w:rsidRDefault="00F90A5D">
      <w:r>
        <w:lastRenderedPageBreak/>
        <w:t>64 - Самарская область</w:t>
      </w:r>
    </w:p>
    <w:p w:rsidR="00000000" w:rsidRDefault="00F90A5D">
      <w:r>
        <w:t>65 - С</w:t>
      </w:r>
      <w:r>
        <w:t>аратовская область</w:t>
      </w:r>
    </w:p>
    <w:p w:rsidR="00000000" w:rsidRDefault="00F90A5D">
      <w:r>
        <w:t>66 - Сахалинская область</w:t>
      </w:r>
    </w:p>
    <w:p w:rsidR="00000000" w:rsidRDefault="00F90A5D">
      <w:r>
        <w:t>67 - Свердловская область</w:t>
      </w:r>
    </w:p>
    <w:p w:rsidR="00000000" w:rsidRDefault="00F90A5D">
      <w:r>
        <w:t>68 - Смоленская область</w:t>
      </w:r>
    </w:p>
    <w:p w:rsidR="00000000" w:rsidRDefault="00F90A5D">
      <w:r>
        <w:t>69 - Тамбовская область</w:t>
      </w:r>
    </w:p>
    <w:p w:rsidR="00000000" w:rsidRDefault="00F90A5D">
      <w:r>
        <w:t>70 - Тверская область</w:t>
      </w:r>
    </w:p>
    <w:p w:rsidR="00000000" w:rsidRDefault="00F90A5D">
      <w:r>
        <w:t>71 - Томская область</w:t>
      </w:r>
    </w:p>
    <w:p w:rsidR="00000000" w:rsidRDefault="00F90A5D">
      <w:r>
        <w:t>72 - Тульская область</w:t>
      </w:r>
    </w:p>
    <w:p w:rsidR="00000000" w:rsidRDefault="00F90A5D">
      <w:r>
        <w:t>73 - Тюменская область</w:t>
      </w:r>
    </w:p>
    <w:p w:rsidR="00000000" w:rsidRDefault="00F90A5D">
      <w:r>
        <w:t>74 - Ульяновская область</w:t>
      </w:r>
    </w:p>
    <w:p w:rsidR="00000000" w:rsidRDefault="00F90A5D">
      <w:r>
        <w:t>75 - Челябинская область</w:t>
      </w:r>
    </w:p>
    <w:p w:rsidR="00000000" w:rsidRDefault="00F90A5D">
      <w:r>
        <w:t>76 - Ярославская область</w:t>
      </w:r>
    </w:p>
    <w:p w:rsidR="00000000" w:rsidRDefault="00F90A5D">
      <w:r>
        <w:t>77 - Город Москва</w:t>
      </w:r>
    </w:p>
    <w:p w:rsidR="00000000" w:rsidRDefault="00F90A5D">
      <w:r>
        <w:t>78 - Город Санкт-Петербург</w:t>
      </w:r>
    </w:p>
    <w:p w:rsidR="00000000" w:rsidRDefault="00F90A5D">
      <w:r>
        <w:t>79 - Еврейская автономная область</w:t>
      </w:r>
    </w:p>
    <w:p w:rsidR="00000000" w:rsidRDefault="00F90A5D">
      <w:r>
        <w:t>80 - Ненецкий автономный округ</w:t>
      </w:r>
    </w:p>
    <w:p w:rsidR="00000000" w:rsidRDefault="00F90A5D">
      <w:r>
        <w:t>81 - Ханты-Мансийский автономный округ - Югра</w:t>
      </w:r>
    </w:p>
    <w:p w:rsidR="00000000" w:rsidRDefault="00F90A5D">
      <w:r>
        <w:t>82 - Чукотский автономный округ</w:t>
      </w:r>
    </w:p>
    <w:p w:rsidR="00000000" w:rsidRDefault="00F90A5D">
      <w:r>
        <w:t>83 - Ямало-Ненецкий автономный округ</w:t>
      </w:r>
    </w:p>
    <w:p w:rsidR="00000000" w:rsidRDefault="00F90A5D">
      <w:r>
        <w:t>84 - Р</w:t>
      </w:r>
      <w:r>
        <w:t>еспублика Крым</w:t>
      </w:r>
    </w:p>
    <w:p w:rsidR="00000000" w:rsidRDefault="00F90A5D">
      <w:r>
        <w:t>85 - Город Севастополь;</w:t>
      </w:r>
    </w:p>
    <w:p w:rsidR="00000000" w:rsidRDefault="00F90A5D">
      <w:r>
        <w:t>"гг" (четвертый, пятый знак) - две последние цифры года внесения записи в реестр;</w:t>
      </w:r>
    </w:p>
    <w:p w:rsidR="00000000" w:rsidRDefault="00F90A5D">
      <w:r>
        <w:t>"xxxx" (с шестого по девятый знак) - порядковый номер некоммерческой организации, внесенной в реестр, в течение календарного года.</w:t>
      </w:r>
    </w:p>
    <w:p w:rsidR="00000000" w:rsidRDefault="00F90A5D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0A5D"/>
    <w:rsid w:val="00F9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26800.1000" TargetMode="External"/><Relationship Id="rId13" Type="http://schemas.openxmlformats.org/officeDocument/2006/relationships/hyperlink" Target="garantF1://8068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879.0" TargetMode="External"/><Relationship Id="rId12" Type="http://schemas.openxmlformats.org/officeDocument/2006/relationships/hyperlink" Target="garantF1://10005682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1426800.0" TargetMode="External"/><Relationship Id="rId5" Type="http://schemas.openxmlformats.org/officeDocument/2006/relationships/hyperlink" Target="garantF1://10005879.31402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426800.2000" TargetMode="External"/><Relationship Id="rId4" Type="http://schemas.openxmlformats.org/officeDocument/2006/relationships/hyperlink" Target="garantF1://71498866.0" TargetMode="External"/><Relationship Id="rId9" Type="http://schemas.openxmlformats.org/officeDocument/2006/relationships/hyperlink" Target="garantF1://71426800.0" TargetMode="External"/><Relationship Id="rId14" Type="http://schemas.openxmlformats.org/officeDocument/2006/relationships/hyperlink" Target="garantF1://70601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6008</Words>
  <Characters>34252</Characters>
  <Application>Microsoft Office Word</Application>
  <DocSecurity>4</DocSecurity>
  <Lines>285</Lines>
  <Paragraphs>80</Paragraphs>
  <ScaleCrop>false</ScaleCrop>
  <Company>НПП "Гарант-Сервис"</Company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Alena</cp:lastModifiedBy>
  <cp:revision>2</cp:revision>
  <dcterms:created xsi:type="dcterms:W3CDTF">2017-08-10T01:23:00Z</dcterms:created>
  <dcterms:modified xsi:type="dcterms:W3CDTF">2017-08-10T01:23:00Z</dcterms:modified>
</cp:coreProperties>
</file>