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65" w:rsidRDefault="00E44F65" w:rsidP="007D127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Pr="00850212" w:rsidRDefault="007D127E" w:rsidP="00850212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0212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7D127E" w:rsidRPr="00850212" w:rsidRDefault="007D127E" w:rsidP="00850212">
      <w:pPr>
        <w:pStyle w:val="ConsPlusTitle"/>
        <w:widowControl/>
        <w:tabs>
          <w:tab w:val="left" w:pos="3585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4F65" w:rsidRPr="00850212" w:rsidRDefault="00E44F65" w:rsidP="00850212">
      <w:pPr>
        <w:pStyle w:val="ConsPlusTitle"/>
        <w:widowControl/>
        <w:tabs>
          <w:tab w:val="left" w:pos="3585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Pr="00850212" w:rsidRDefault="007D127E" w:rsidP="00850212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127E" w:rsidRPr="00850212" w:rsidRDefault="00850212" w:rsidP="00850212">
      <w:pPr>
        <w:pStyle w:val="ConsPlusTitle"/>
        <w:widowControl/>
        <w:ind w:left="18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0212">
        <w:rPr>
          <w:rFonts w:ascii="Times New Roman" w:hAnsi="Times New Roman" w:cs="Times New Roman"/>
          <w:b w:val="0"/>
          <w:sz w:val="28"/>
          <w:szCs w:val="28"/>
        </w:rPr>
        <w:t>18</w:t>
      </w:r>
      <w:r w:rsidR="00EC7EDB" w:rsidRPr="0085021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8566E" w:rsidRPr="0085021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EC7EDB" w:rsidRPr="00850212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Pr="00850212">
        <w:rPr>
          <w:rFonts w:ascii="Times New Roman" w:hAnsi="Times New Roman" w:cs="Times New Roman"/>
          <w:b w:val="0"/>
          <w:sz w:val="28"/>
          <w:szCs w:val="28"/>
        </w:rPr>
        <w:t>1</w:t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Pr="00850212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50212">
        <w:rPr>
          <w:rFonts w:ascii="Times New Roman" w:hAnsi="Times New Roman" w:cs="Times New Roman"/>
          <w:b w:val="0"/>
          <w:sz w:val="28"/>
          <w:szCs w:val="28"/>
        </w:rPr>
        <w:t>602</w:t>
      </w:r>
      <w:r w:rsidR="00A45DB7" w:rsidRPr="0085021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A45DB7" w:rsidRPr="008502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127E" w:rsidRPr="00850212" w:rsidRDefault="007D127E" w:rsidP="00850212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0212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7D127E" w:rsidRDefault="007D127E" w:rsidP="00850212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50212" w:rsidRPr="00850212" w:rsidRDefault="00850212" w:rsidP="00850212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D14CA" w:rsidRDefault="00ED14CA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212">
        <w:rPr>
          <w:rFonts w:ascii="Times New Roman" w:hAnsi="Times New Roman"/>
          <w:b/>
          <w:color w:val="000000"/>
          <w:sz w:val="28"/>
          <w:szCs w:val="28"/>
        </w:rPr>
        <w:t xml:space="preserve">О Порядке </w:t>
      </w:r>
      <w:r w:rsidR="00B8566E" w:rsidRPr="00850212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в 2021 году бюджету муниципального района «Могочинский район» Забайкальского края иного межбюджетного трансферта на восстановление автомобильных дорог общего пользования местного значения при ликвидации последствий чрезвычайных ситуаций </w:t>
      </w:r>
    </w:p>
    <w:p w:rsidR="00850212" w:rsidRDefault="00850212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0212" w:rsidRPr="00850212" w:rsidRDefault="00850212" w:rsidP="0085021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D127E" w:rsidRPr="00850212" w:rsidRDefault="00715990" w:rsidP="00850212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50212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BD3384" w:rsidRPr="00850212">
        <w:rPr>
          <w:rFonts w:ascii="Times New Roman" w:eastAsiaTheme="minorHAnsi" w:hAnsi="Times New Roman"/>
          <w:sz w:val="28"/>
          <w:szCs w:val="28"/>
        </w:rPr>
        <w:t>Бюджетным кодексом Российской Федерации,</w:t>
      </w:r>
      <w:r w:rsidR="003D1354" w:rsidRPr="0085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B8566E" w:rsidRPr="00850212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</w:t>
      </w:r>
      <w:r w:rsidR="00ED14CA" w:rsidRPr="00850212">
        <w:rPr>
          <w:rFonts w:ascii="Times New Roman" w:eastAsiaTheme="minorHAnsi" w:hAnsi="Times New Roman"/>
          <w:sz w:val="28"/>
          <w:szCs w:val="28"/>
        </w:rPr>
        <w:t xml:space="preserve">Забайкальского края от </w:t>
      </w:r>
      <w:r w:rsidR="00B8566E" w:rsidRPr="00850212">
        <w:rPr>
          <w:rFonts w:ascii="Times New Roman" w:eastAsiaTheme="minorHAnsi" w:hAnsi="Times New Roman"/>
          <w:sz w:val="28"/>
          <w:szCs w:val="28"/>
        </w:rPr>
        <w:t>03</w:t>
      </w:r>
      <w:r w:rsidR="00ED14CA" w:rsidRPr="0085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B8566E" w:rsidRPr="00850212">
        <w:rPr>
          <w:rFonts w:ascii="Times New Roman" w:eastAsiaTheme="minorHAnsi" w:hAnsi="Times New Roman"/>
          <w:sz w:val="28"/>
          <w:szCs w:val="28"/>
        </w:rPr>
        <w:t>июня</w:t>
      </w:r>
      <w:r w:rsidR="00ED14CA" w:rsidRPr="00850212">
        <w:rPr>
          <w:rFonts w:ascii="Times New Roman" w:eastAsiaTheme="minorHAnsi" w:hAnsi="Times New Roman"/>
          <w:sz w:val="28"/>
          <w:szCs w:val="28"/>
        </w:rPr>
        <w:t xml:space="preserve"> 2019 года № </w:t>
      </w:r>
      <w:r w:rsidR="00B8566E" w:rsidRPr="00850212">
        <w:rPr>
          <w:rFonts w:ascii="Times New Roman" w:eastAsiaTheme="minorHAnsi" w:hAnsi="Times New Roman"/>
          <w:sz w:val="28"/>
          <w:szCs w:val="28"/>
        </w:rPr>
        <w:t>230</w:t>
      </w:r>
      <w:r w:rsidR="00ED14CA" w:rsidRPr="0085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ED14CA" w:rsidRPr="00850212">
        <w:rPr>
          <w:rFonts w:ascii="Times New Roman" w:hAnsi="Times New Roman"/>
          <w:color w:val="000000"/>
          <w:sz w:val="28"/>
          <w:szCs w:val="28"/>
        </w:rPr>
        <w:t>«О</w:t>
      </w:r>
      <w:r w:rsidR="00B8566E" w:rsidRPr="00850212">
        <w:rPr>
          <w:rFonts w:ascii="Times New Roman" w:hAnsi="Times New Roman"/>
          <w:color w:val="000000"/>
          <w:sz w:val="28"/>
          <w:szCs w:val="28"/>
        </w:rPr>
        <w:t>б утверждении Методики распределения иных межбюджетных трансфертов из бюджета Забайкальского края бюджетам муниципальных образований Забайкальского края на финансовое обеспечение дорожной деятельности и правил их предоставления</w:t>
      </w:r>
      <w:r w:rsidR="00ED14CA" w:rsidRPr="0085021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8566E" w:rsidRPr="00850212">
        <w:rPr>
          <w:rFonts w:ascii="Times New Roman" w:hAnsi="Times New Roman"/>
          <w:color w:val="000000"/>
          <w:sz w:val="28"/>
          <w:szCs w:val="28"/>
        </w:rPr>
        <w:t>постановлением Правительства Забайкальского края от 20 августа 2021 года № 325 «О перераспределении в</w:t>
      </w:r>
      <w:proofErr w:type="gramEnd"/>
      <w:r w:rsidR="00B8566E" w:rsidRPr="00850212">
        <w:rPr>
          <w:rFonts w:ascii="Times New Roman" w:hAnsi="Times New Roman"/>
          <w:color w:val="000000"/>
          <w:sz w:val="28"/>
          <w:szCs w:val="28"/>
        </w:rPr>
        <w:t xml:space="preserve"> 2021 году средств дорожного фонда Забайкальского края»</w:t>
      </w:r>
      <w:r w:rsidR="003D1354" w:rsidRPr="00850212">
        <w:rPr>
          <w:rFonts w:ascii="Times New Roman" w:eastAsiaTheme="minorHAnsi" w:hAnsi="Times New Roman"/>
          <w:sz w:val="28"/>
          <w:szCs w:val="28"/>
        </w:rPr>
        <w:t>,</w:t>
      </w:r>
      <w:r w:rsidR="006268CC" w:rsidRPr="00850212">
        <w:rPr>
          <w:rFonts w:ascii="Times New Roman" w:hAnsi="Times New Roman"/>
          <w:sz w:val="28"/>
          <w:szCs w:val="28"/>
        </w:rPr>
        <w:t xml:space="preserve"> </w:t>
      </w:r>
      <w:r w:rsidR="007D127E" w:rsidRPr="00850212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«Могочинский район», администрация муниципального района «Могочинский район» </w:t>
      </w:r>
      <w:r w:rsidR="007D127E" w:rsidRPr="00850212">
        <w:rPr>
          <w:rFonts w:ascii="Times New Roman" w:hAnsi="Times New Roman"/>
          <w:b/>
          <w:sz w:val="28"/>
          <w:szCs w:val="28"/>
        </w:rPr>
        <w:t>постановляет:</w:t>
      </w:r>
    </w:p>
    <w:p w:rsidR="003D1354" w:rsidRPr="00850212" w:rsidRDefault="003D1354" w:rsidP="008502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5175A" w:rsidRPr="00850212" w:rsidRDefault="00B02F79" w:rsidP="008502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Fonts w:eastAsiaTheme="minorHAnsi"/>
          <w:sz w:val="28"/>
          <w:szCs w:val="28"/>
        </w:rPr>
      </w:pPr>
      <w:r w:rsidRPr="00850212">
        <w:rPr>
          <w:sz w:val="28"/>
          <w:szCs w:val="28"/>
        </w:rPr>
        <w:t>Утвердить </w:t>
      </w:r>
      <w:r w:rsidR="00874464" w:rsidRPr="00850212">
        <w:rPr>
          <w:sz w:val="28"/>
          <w:szCs w:val="28"/>
        </w:rPr>
        <w:t>Поряд</w:t>
      </w:r>
      <w:r w:rsidR="00C12DD4" w:rsidRPr="00850212">
        <w:rPr>
          <w:sz w:val="28"/>
          <w:szCs w:val="28"/>
        </w:rPr>
        <w:t>о</w:t>
      </w:r>
      <w:r w:rsidR="00874464" w:rsidRPr="00850212">
        <w:rPr>
          <w:sz w:val="28"/>
          <w:szCs w:val="28"/>
        </w:rPr>
        <w:t>к распределения и расходования</w:t>
      </w:r>
      <w:r w:rsidR="00185254" w:rsidRPr="00850212">
        <w:rPr>
          <w:sz w:val="28"/>
          <w:szCs w:val="28"/>
        </w:rPr>
        <w:t xml:space="preserve"> </w:t>
      </w:r>
      <w:r w:rsidR="00B8566E" w:rsidRPr="00850212">
        <w:rPr>
          <w:sz w:val="28"/>
          <w:szCs w:val="28"/>
        </w:rPr>
        <w:t xml:space="preserve">иного межбюджетного трансферта на восстановление автомобильных дорог общего пользования местного значения при ликвидации последствий чрезвычайной ситуации </w:t>
      </w:r>
      <w:r w:rsidR="006268CC" w:rsidRPr="00850212">
        <w:rPr>
          <w:rFonts w:eastAsiaTheme="minorHAnsi"/>
          <w:sz w:val="28"/>
          <w:szCs w:val="28"/>
        </w:rPr>
        <w:t>(приложение №1, 2).</w:t>
      </w:r>
    </w:p>
    <w:p w:rsidR="00671EA0" w:rsidRPr="00850212" w:rsidRDefault="006268CC" w:rsidP="008502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333333"/>
          <w:sz w:val="28"/>
          <w:szCs w:val="28"/>
        </w:rPr>
      </w:pPr>
      <w:proofErr w:type="gramStart"/>
      <w:r w:rsidRPr="00850212">
        <w:rPr>
          <w:rFonts w:eastAsiaTheme="minorHAnsi"/>
          <w:sz w:val="28"/>
          <w:szCs w:val="28"/>
        </w:rPr>
        <w:t>Утвердить Перечень мероприятий</w:t>
      </w:r>
      <w:r w:rsidR="0025472D" w:rsidRPr="00850212">
        <w:rPr>
          <w:rFonts w:eastAsiaTheme="minorHAnsi"/>
          <w:sz w:val="28"/>
          <w:szCs w:val="28"/>
        </w:rPr>
        <w:t xml:space="preserve"> </w:t>
      </w:r>
      <w:r w:rsidRPr="00850212">
        <w:rPr>
          <w:rFonts w:eastAsiaTheme="minorHAnsi"/>
          <w:sz w:val="28"/>
          <w:szCs w:val="28"/>
        </w:rPr>
        <w:t>в</w:t>
      </w:r>
      <w:r w:rsidR="0025472D" w:rsidRPr="00850212">
        <w:rPr>
          <w:rFonts w:eastAsiaTheme="minorHAnsi"/>
          <w:sz w:val="28"/>
          <w:szCs w:val="28"/>
        </w:rPr>
        <w:t xml:space="preserve"> целях </w:t>
      </w:r>
      <w:proofErr w:type="spellStart"/>
      <w:r w:rsidR="00ED14CA" w:rsidRPr="00850212">
        <w:rPr>
          <w:rFonts w:eastAsiaTheme="minorHAnsi"/>
          <w:sz w:val="28"/>
          <w:szCs w:val="28"/>
        </w:rPr>
        <w:t>со</w:t>
      </w:r>
      <w:r w:rsidR="00874464" w:rsidRPr="00850212">
        <w:rPr>
          <w:rFonts w:eastAsiaTheme="minorHAnsi"/>
          <w:sz w:val="28"/>
          <w:szCs w:val="28"/>
        </w:rPr>
        <w:t>финан</w:t>
      </w:r>
      <w:r w:rsidR="00ED14CA" w:rsidRPr="00850212">
        <w:rPr>
          <w:rFonts w:eastAsiaTheme="minorHAnsi"/>
          <w:sz w:val="28"/>
          <w:szCs w:val="28"/>
        </w:rPr>
        <w:t>сирования</w:t>
      </w:r>
      <w:proofErr w:type="spellEnd"/>
      <w:r w:rsidR="00ED14CA" w:rsidRPr="00850212">
        <w:rPr>
          <w:rFonts w:eastAsiaTheme="minorHAnsi"/>
          <w:sz w:val="28"/>
          <w:szCs w:val="28"/>
        </w:rPr>
        <w:t xml:space="preserve"> которых предоставляется </w:t>
      </w:r>
      <w:r w:rsidR="00B86557" w:rsidRPr="00850212">
        <w:rPr>
          <w:rFonts w:eastAsiaTheme="minorHAnsi"/>
          <w:sz w:val="28"/>
          <w:szCs w:val="28"/>
        </w:rPr>
        <w:t xml:space="preserve">иной межбюджетный трансферт </w:t>
      </w:r>
      <w:r w:rsidR="00ED14CA" w:rsidRPr="00850212">
        <w:rPr>
          <w:rFonts w:eastAsiaTheme="minorHAnsi"/>
          <w:sz w:val="28"/>
          <w:szCs w:val="28"/>
        </w:rPr>
        <w:t>(</w:t>
      </w:r>
      <w:r w:rsidR="00B86557" w:rsidRPr="00850212">
        <w:rPr>
          <w:rFonts w:eastAsiaTheme="minorHAnsi"/>
          <w:sz w:val="28"/>
          <w:szCs w:val="28"/>
        </w:rPr>
        <w:t xml:space="preserve">подъезд от автомобильной дороги «Амур» Чита – Хабаровск до </w:t>
      </w:r>
      <w:proofErr w:type="spellStart"/>
      <w:r w:rsidR="00B86557" w:rsidRPr="00850212">
        <w:rPr>
          <w:rFonts w:eastAsiaTheme="minorHAnsi"/>
          <w:sz w:val="28"/>
          <w:szCs w:val="28"/>
        </w:rPr>
        <w:t>пгт</w:t>
      </w:r>
      <w:proofErr w:type="spellEnd"/>
      <w:r w:rsidR="00B86557" w:rsidRPr="00850212">
        <w:rPr>
          <w:rFonts w:eastAsiaTheme="minorHAnsi"/>
          <w:sz w:val="28"/>
          <w:szCs w:val="28"/>
        </w:rPr>
        <w:t>.</w:t>
      </w:r>
      <w:proofErr w:type="gramEnd"/>
      <w:r w:rsidR="00B86557" w:rsidRPr="00850212">
        <w:rPr>
          <w:rFonts w:eastAsiaTheme="minorHAnsi"/>
          <w:sz w:val="28"/>
          <w:szCs w:val="28"/>
        </w:rPr>
        <w:t xml:space="preserve"> Ксеньевка на участке от 7+500 км до 7+900 км</w:t>
      </w:r>
      <w:r w:rsidR="003B5EAF" w:rsidRPr="00850212">
        <w:rPr>
          <w:rFonts w:eastAsiaTheme="minorHAnsi"/>
          <w:sz w:val="28"/>
          <w:szCs w:val="28"/>
        </w:rPr>
        <w:t xml:space="preserve">) </w:t>
      </w:r>
      <w:r w:rsidR="00832F1A" w:rsidRPr="00850212">
        <w:rPr>
          <w:rFonts w:eastAsiaTheme="minorHAnsi"/>
          <w:sz w:val="28"/>
          <w:szCs w:val="28"/>
        </w:rPr>
        <w:t>(приложение № 3).</w:t>
      </w:r>
      <w:r w:rsidR="00FA28BC" w:rsidRPr="00850212">
        <w:rPr>
          <w:rFonts w:eastAsiaTheme="minorHAnsi"/>
          <w:sz w:val="28"/>
          <w:szCs w:val="28"/>
        </w:rPr>
        <w:t xml:space="preserve"> </w:t>
      </w:r>
    </w:p>
    <w:p w:rsidR="00A02907" w:rsidRDefault="00E92770" w:rsidP="00A0290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>3.</w:t>
      </w:r>
      <w:r w:rsidR="007D127E" w:rsidRPr="00850212">
        <w:rPr>
          <w:rFonts w:ascii="Times New Roman" w:hAnsi="Times New Roman"/>
          <w:sz w:val="28"/>
          <w:szCs w:val="28"/>
        </w:rPr>
        <w:t xml:space="preserve">  Настоящее постановление  официально</w:t>
      </w:r>
      <w:r w:rsidR="00643604" w:rsidRPr="00850212">
        <w:rPr>
          <w:rFonts w:ascii="Times New Roman" w:hAnsi="Times New Roman"/>
          <w:sz w:val="28"/>
          <w:szCs w:val="28"/>
        </w:rPr>
        <w:t xml:space="preserve"> </w:t>
      </w:r>
      <w:r w:rsidR="007D127E" w:rsidRPr="00850212">
        <w:rPr>
          <w:rFonts w:ascii="Times New Roman" w:hAnsi="Times New Roman"/>
          <w:sz w:val="28"/>
          <w:szCs w:val="28"/>
        </w:rPr>
        <w:t>обнародова</w:t>
      </w:r>
      <w:r w:rsidR="00643604" w:rsidRPr="00850212">
        <w:rPr>
          <w:rFonts w:ascii="Times New Roman" w:hAnsi="Times New Roman"/>
          <w:sz w:val="28"/>
          <w:szCs w:val="28"/>
        </w:rPr>
        <w:t>ть</w:t>
      </w:r>
      <w:r w:rsidR="00F51FD4" w:rsidRPr="00850212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Комсомольская,13. </w:t>
      </w:r>
      <w:proofErr w:type="gramStart"/>
      <w:r w:rsidR="00F51FD4" w:rsidRPr="00850212">
        <w:rPr>
          <w:rFonts w:ascii="Times New Roman" w:hAnsi="Times New Roman"/>
          <w:sz w:val="28"/>
          <w:szCs w:val="28"/>
        </w:rPr>
        <w:t xml:space="preserve">Дополнительно настоящее постановление официально </w:t>
      </w:r>
      <w:r w:rsidR="00850212">
        <w:rPr>
          <w:rFonts w:ascii="Times New Roman" w:hAnsi="Times New Roman"/>
          <w:sz w:val="28"/>
          <w:szCs w:val="28"/>
        </w:rPr>
        <w:t>о</w:t>
      </w:r>
      <w:r w:rsidR="00F51FD4" w:rsidRPr="00850212">
        <w:rPr>
          <w:rFonts w:ascii="Times New Roman" w:hAnsi="Times New Roman"/>
          <w:sz w:val="28"/>
          <w:szCs w:val="28"/>
        </w:rPr>
        <w:t>бнародовать</w:t>
      </w:r>
      <w:r w:rsidR="00643604" w:rsidRPr="00850212">
        <w:rPr>
          <w:rFonts w:ascii="Times New Roman" w:hAnsi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 – коммуникационной сети Интернет, размещенному по адресу:</w:t>
      </w:r>
      <w:r w:rsidR="00643604" w:rsidRPr="008502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2907">
        <w:rPr>
          <w:rFonts w:ascii="Times New Roman" w:hAnsi="Times New Roman"/>
          <w:sz w:val="28"/>
          <w:szCs w:val="28"/>
        </w:rPr>
        <w:t>«</w:t>
      </w:r>
      <w:r w:rsidR="00A02907">
        <w:rPr>
          <w:rFonts w:ascii="Times New Roman" w:hAnsi="Times New Roman"/>
          <w:sz w:val="28"/>
          <w:szCs w:val="28"/>
          <w:lang w:val="en-US"/>
        </w:rPr>
        <w:t>https</w:t>
      </w:r>
      <w:r w:rsidR="00A02907">
        <w:rPr>
          <w:rFonts w:ascii="Times New Roman" w:hAnsi="Times New Roman"/>
          <w:sz w:val="28"/>
          <w:szCs w:val="28"/>
        </w:rPr>
        <w:t>://</w:t>
      </w:r>
      <w:proofErr w:type="spellStart"/>
      <w:r w:rsidR="00A02907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="00A02907" w:rsidRPr="00367193">
        <w:rPr>
          <w:rFonts w:ascii="Times New Roman" w:hAnsi="Times New Roman"/>
          <w:sz w:val="28"/>
          <w:szCs w:val="28"/>
        </w:rPr>
        <w:t>.75.</w:t>
      </w:r>
      <w:proofErr w:type="spellStart"/>
      <w:r w:rsidR="00A029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02907">
        <w:rPr>
          <w:rFonts w:ascii="Times New Roman" w:hAnsi="Times New Roman"/>
          <w:sz w:val="28"/>
          <w:szCs w:val="28"/>
        </w:rPr>
        <w:t>».</w:t>
      </w:r>
      <w:proofErr w:type="gramEnd"/>
    </w:p>
    <w:p w:rsidR="00850212" w:rsidRDefault="00850212" w:rsidP="0085021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1FD4" w:rsidRPr="00850212" w:rsidRDefault="00FA28BC" w:rsidP="0085021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1FD4" w:rsidRPr="00850212">
        <w:rPr>
          <w:rFonts w:ascii="Times New Roman" w:hAnsi="Times New Roman" w:cs="Times New Roman"/>
          <w:sz w:val="28"/>
          <w:szCs w:val="28"/>
        </w:rPr>
        <w:t>. Настоящее постановление вступает  в силу после его официального обнародования.</w:t>
      </w:r>
    </w:p>
    <w:p w:rsidR="007D127E" w:rsidRPr="00850212" w:rsidRDefault="00FA28BC" w:rsidP="0085021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>5</w:t>
      </w:r>
      <w:r w:rsidR="00F51FD4" w:rsidRPr="008502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27E" w:rsidRPr="00850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127E" w:rsidRPr="008502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C0FC8" w:rsidRPr="0085021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D127E" w:rsidRPr="00850212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«Могочинский район»</w:t>
      </w:r>
      <w:r w:rsidR="00AC0FC8" w:rsidRPr="00850212">
        <w:rPr>
          <w:rFonts w:ascii="Times New Roman" w:hAnsi="Times New Roman" w:cs="Times New Roman"/>
          <w:sz w:val="28"/>
          <w:szCs w:val="28"/>
        </w:rPr>
        <w:t xml:space="preserve"> по экономическому и территориальному развитию</w:t>
      </w:r>
      <w:r w:rsidR="007D127E" w:rsidRPr="00850212">
        <w:rPr>
          <w:rFonts w:ascii="Times New Roman" w:hAnsi="Times New Roman" w:cs="Times New Roman"/>
          <w:sz w:val="28"/>
          <w:szCs w:val="28"/>
        </w:rPr>
        <w:t xml:space="preserve"> </w:t>
      </w:r>
      <w:r w:rsidR="00AC0FC8" w:rsidRPr="00850212">
        <w:rPr>
          <w:rFonts w:ascii="Times New Roman" w:hAnsi="Times New Roman" w:cs="Times New Roman"/>
          <w:sz w:val="28"/>
          <w:szCs w:val="28"/>
        </w:rPr>
        <w:t>Е.А. Евдокимова</w:t>
      </w:r>
      <w:r w:rsidR="007D127E" w:rsidRPr="00850212">
        <w:rPr>
          <w:rFonts w:ascii="Times New Roman" w:hAnsi="Times New Roman" w:cs="Times New Roman"/>
          <w:sz w:val="28"/>
          <w:szCs w:val="28"/>
        </w:rPr>
        <w:t>.</w:t>
      </w:r>
    </w:p>
    <w:p w:rsidR="00FA28BC" w:rsidRPr="00850212" w:rsidRDefault="00FA28BC" w:rsidP="00850212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FA28BC" w:rsidRDefault="00FA28BC" w:rsidP="00850212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850212" w:rsidRPr="00850212" w:rsidRDefault="00850212" w:rsidP="00850212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7D127E" w:rsidRPr="00850212" w:rsidRDefault="00AC0FC8" w:rsidP="00850212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50212">
        <w:rPr>
          <w:rFonts w:ascii="Times New Roman" w:hAnsi="Times New Roman" w:cs="Times New Roman"/>
          <w:sz w:val="28"/>
          <w:szCs w:val="28"/>
        </w:rPr>
        <w:t>И.</w:t>
      </w:r>
      <w:r w:rsidR="008502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0212">
        <w:rPr>
          <w:rFonts w:ascii="Times New Roman" w:hAnsi="Times New Roman" w:cs="Times New Roman"/>
          <w:sz w:val="28"/>
          <w:szCs w:val="28"/>
        </w:rPr>
        <w:t>. г</w:t>
      </w:r>
      <w:r w:rsidR="007D127E" w:rsidRPr="00850212">
        <w:rPr>
          <w:rFonts w:ascii="Times New Roman" w:hAnsi="Times New Roman" w:cs="Times New Roman"/>
          <w:sz w:val="28"/>
          <w:szCs w:val="28"/>
        </w:rPr>
        <w:t>лав</w:t>
      </w:r>
      <w:r w:rsidRPr="00850212">
        <w:rPr>
          <w:rFonts w:ascii="Times New Roman" w:hAnsi="Times New Roman" w:cs="Times New Roman"/>
          <w:sz w:val="28"/>
          <w:szCs w:val="28"/>
        </w:rPr>
        <w:t>ы</w:t>
      </w:r>
      <w:r w:rsidR="007D127E" w:rsidRPr="008502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2F7E" w:rsidRPr="00850212" w:rsidRDefault="007D127E" w:rsidP="00850212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850212">
        <w:rPr>
          <w:rFonts w:ascii="Times New Roman" w:hAnsi="Times New Roman" w:cs="Times New Roman"/>
          <w:sz w:val="28"/>
          <w:szCs w:val="28"/>
        </w:rPr>
        <w:tab/>
      </w:r>
      <w:r w:rsidRPr="00850212">
        <w:rPr>
          <w:rFonts w:ascii="Times New Roman" w:hAnsi="Times New Roman" w:cs="Times New Roman"/>
          <w:sz w:val="28"/>
          <w:szCs w:val="28"/>
        </w:rPr>
        <w:tab/>
      </w:r>
      <w:r w:rsidRPr="00850212">
        <w:rPr>
          <w:rFonts w:ascii="Times New Roman" w:hAnsi="Times New Roman" w:cs="Times New Roman"/>
          <w:sz w:val="28"/>
          <w:szCs w:val="28"/>
        </w:rPr>
        <w:tab/>
      </w:r>
      <w:r w:rsidRPr="008502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A28BC" w:rsidRPr="008502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02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A1B" w:rsidRPr="00850212">
        <w:rPr>
          <w:rFonts w:ascii="Times New Roman" w:hAnsi="Times New Roman" w:cs="Times New Roman"/>
          <w:sz w:val="28"/>
          <w:szCs w:val="28"/>
        </w:rPr>
        <w:t xml:space="preserve">    </w:t>
      </w:r>
      <w:r w:rsidR="00AC0FC8" w:rsidRPr="00850212">
        <w:rPr>
          <w:rFonts w:ascii="Times New Roman" w:hAnsi="Times New Roman" w:cs="Times New Roman"/>
          <w:sz w:val="28"/>
          <w:szCs w:val="28"/>
        </w:rPr>
        <w:t xml:space="preserve">    </w:t>
      </w:r>
      <w:r w:rsidR="00F12A1B" w:rsidRPr="00850212">
        <w:rPr>
          <w:rFonts w:ascii="Times New Roman" w:hAnsi="Times New Roman" w:cs="Times New Roman"/>
          <w:sz w:val="28"/>
          <w:szCs w:val="28"/>
        </w:rPr>
        <w:t xml:space="preserve">    </w:t>
      </w:r>
      <w:r w:rsidR="00AC0FC8" w:rsidRPr="00850212">
        <w:rPr>
          <w:rFonts w:ascii="Times New Roman" w:hAnsi="Times New Roman" w:cs="Times New Roman"/>
          <w:sz w:val="28"/>
          <w:szCs w:val="28"/>
        </w:rPr>
        <w:t>Е.А. Евдокимов</w:t>
      </w:r>
    </w:p>
    <w:p w:rsidR="00E92770" w:rsidRDefault="00E92770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85021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F2E" w:rsidRPr="00850212" w:rsidRDefault="00FF7F2E" w:rsidP="00850212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0212">
        <w:rPr>
          <w:rFonts w:ascii="Times New Roman" w:hAnsi="Times New Roman"/>
          <w:sz w:val="28"/>
          <w:szCs w:val="28"/>
        </w:rPr>
        <w:t>№ 1</w:t>
      </w:r>
    </w:p>
    <w:p w:rsidR="00850212" w:rsidRDefault="001945DC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Утвержден </w:t>
      </w:r>
    </w:p>
    <w:p w:rsidR="00FF7F2E" w:rsidRPr="00850212" w:rsidRDefault="00850212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 w:rsidRPr="00850212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F7F2E" w:rsidRPr="008502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7F2E" w:rsidRPr="00850212" w:rsidRDefault="00FF7F2E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F7F2E" w:rsidRPr="00850212" w:rsidRDefault="00FF7F2E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>«Могочинский район»</w:t>
      </w:r>
    </w:p>
    <w:p w:rsidR="00FF7F2E" w:rsidRPr="00850212" w:rsidRDefault="00941D10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   </w:t>
      </w:r>
      <w:r w:rsidR="00FF7F2E" w:rsidRPr="00850212">
        <w:rPr>
          <w:rFonts w:ascii="Times New Roman" w:hAnsi="Times New Roman"/>
          <w:sz w:val="28"/>
          <w:szCs w:val="28"/>
        </w:rPr>
        <w:t xml:space="preserve">№ </w:t>
      </w:r>
      <w:r w:rsidR="00850212">
        <w:rPr>
          <w:rFonts w:ascii="Times New Roman" w:hAnsi="Times New Roman"/>
          <w:sz w:val="28"/>
          <w:szCs w:val="28"/>
        </w:rPr>
        <w:t xml:space="preserve">602 </w:t>
      </w:r>
      <w:r w:rsidRPr="00850212">
        <w:rPr>
          <w:rFonts w:ascii="Times New Roman" w:hAnsi="Times New Roman"/>
          <w:sz w:val="28"/>
          <w:szCs w:val="28"/>
        </w:rPr>
        <w:t xml:space="preserve"> </w:t>
      </w:r>
      <w:r w:rsidR="00FF7F2E" w:rsidRPr="00850212">
        <w:rPr>
          <w:rFonts w:ascii="Times New Roman" w:hAnsi="Times New Roman"/>
          <w:sz w:val="28"/>
          <w:szCs w:val="28"/>
        </w:rPr>
        <w:t>от</w:t>
      </w:r>
      <w:r w:rsidR="00850212">
        <w:rPr>
          <w:rFonts w:ascii="Times New Roman" w:hAnsi="Times New Roman"/>
          <w:sz w:val="28"/>
          <w:szCs w:val="28"/>
        </w:rPr>
        <w:t xml:space="preserve"> 18 </w:t>
      </w:r>
      <w:r w:rsidR="00715990" w:rsidRPr="00850212">
        <w:rPr>
          <w:rFonts w:ascii="Times New Roman" w:hAnsi="Times New Roman"/>
          <w:sz w:val="28"/>
          <w:szCs w:val="28"/>
        </w:rPr>
        <w:t xml:space="preserve"> </w:t>
      </w:r>
      <w:r w:rsidR="00AC0FC8" w:rsidRPr="00850212">
        <w:rPr>
          <w:rFonts w:ascii="Times New Roman" w:hAnsi="Times New Roman"/>
          <w:sz w:val="28"/>
          <w:szCs w:val="28"/>
        </w:rPr>
        <w:t>ноября</w:t>
      </w:r>
      <w:r w:rsidR="00CB401E" w:rsidRPr="00850212">
        <w:rPr>
          <w:rFonts w:ascii="Times New Roman" w:hAnsi="Times New Roman"/>
          <w:sz w:val="28"/>
          <w:szCs w:val="28"/>
        </w:rPr>
        <w:t xml:space="preserve"> </w:t>
      </w:r>
      <w:r w:rsidR="00FC3C09" w:rsidRPr="00850212">
        <w:rPr>
          <w:rFonts w:ascii="Times New Roman" w:hAnsi="Times New Roman"/>
          <w:sz w:val="28"/>
          <w:szCs w:val="28"/>
        </w:rPr>
        <w:t xml:space="preserve"> 20</w:t>
      </w:r>
      <w:r w:rsidRPr="00850212">
        <w:rPr>
          <w:rFonts w:ascii="Times New Roman" w:hAnsi="Times New Roman"/>
          <w:sz w:val="28"/>
          <w:szCs w:val="28"/>
        </w:rPr>
        <w:t>2</w:t>
      </w:r>
      <w:r w:rsidR="00AC0FC8" w:rsidRPr="00850212">
        <w:rPr>
          <w:rFonts w:ascii="Times New Roman" w:hAnsi="Times New Roman"/>
          <w:sz w:val="28"/>
          <w:szCs w:val="28"/>
        </w:rPr>
        <w:t>1</w:t>
      </w:r>
      <w:r w:rsidR="00FF7F2E" w:rsidRPr="00850212">
        <w:rPr>
          <w:rFonts w:ascii="Times New Roman" w:hAnsi="Times New Roman"/>
          <w:sz w:val="28"/>
          <w:szCs w:val="28"/>
        </w:rPr>
        <w:t xml:space="preserve"> года</w:t>
      </w:r>
    </w:p>
    <w:p w:rsidR="00FF7F2E" w:rsidRPr="00850212" w:rsidRDefault="00FF7F2E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12" w:rsidRDefault="009317D4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b/>
          <w:sz w:val="28"/>
          <w:szCs w:val="28"/>
        </w:rPr>
        <w:t>ПОРЯДОК</w:t>
      </w:r>
    </w:p>
    <w:p w:rsidR="001D1CBE" w:rsidRPr="00850212" w:rsidRDefault="009317D4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b/>
          <w:sz w:val="28"/>
          <w:szCs w:val="28"/>
        </w:rPr>
        <w:t xml:space="preserve"> </w:t>
      </w:r>
      <w:r w:rsidR="00850212" w:rsidRPr="00850212">
        <w:rPr>
          <w:rFonts w:ascii="Times New Roman" w:hAnsi="Times New Roman"/>
          <w:b/>
          <w:sz w:val="28"/>
          <w:szCs w:val="28"/>
        </w:rPr>
        <w:t>распределения  и  расходования иного межбюджетного трансферта</w:t>
      </w:r>
    </w:p>
    <w:p w:rsidR="004B7EFB" w:rsidRPr="00850212" w:rsidRDefault="004B7EFB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b/>
          <w:sz w:val="28"/>
          <w:szCs w:val="28"/>
        </w:rPr>
        <w:t xml:space="preserve">на </w:t>
      </w:r>
      <w:r w:rsidR="00AC0FC8" w:rsidRPr="00850212">
        <w:rPr>
          <w:rFonts w:ascii="Times New Roman" w:hAnsi="Times New Roman"/>
          <w:b/>
          <w:sz w:val="28"/>
          <w:szCs w:val="28"/>
        </w:rPr>
        <w:t>восстановление автомобильных дорог общего пользования местного значения при ликвидации последствий чрезвычайных ситуаций</w:t>
      </w:r>
    </w:p>
    <w:p w:rsidR="001D1CBE" w:rsidRPr="00850212" w:rsidRDefault="001D1CBE" w:rsidP="0085021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D1CBE" w:rsidRPr="00850212" w:rsidRDefault="001D1CBE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317D4" w:rsidRPr="00850212" w:rsidRDefault="00622241" w:rsidP="00850212">
      <w:pPr>
        <w:pStyle w:val="a9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85021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317D4" w:rsidRPr="00850212">
        <w:rPr>
          <w:rFonts w:ascii="Times New Roman" w:hAnsi="Times New Roman"/>
          <w:sz w:val="28"/>
          <w:szCs w:val="28"/>
        </w:rPr>
        <w:t xml:space="preserve">Порядок распределения </w:t>
      </w:r>
      <w:r w:rsidR="00A93ACE" w:rsidRPr="00850212">
        <w:rPr>
          <w:rFonts w:ascii="Times New Roman" w:hAnsi="Times New Roman"/>
          <w:sz w:val="28"/>
          <w:szCs w:val="28"/>
        </w:rPr>
        <w:t xml:space="preserve">и расходования </w:t>
      </w:r>
      <w:r w:rsidR="007A5D9C" w:rsidRPr="00850212">
        <w:rPr>
          <w:rFonts w:ascii="Times New Roman" w:hAnsi="Times New Roman"/>
          <w:sz w:val="28"/>
          <w:szCs w:val="28"/>
        </w:rPr>
        <w:t>ин</w:t>
      </w:r>
      <w:r w:rsidR="00A44581" w:rsidRPr="00850212">
        <w:rPr>
          <w:rFonts w:ascii="Times New Roman" w:hAnsi="Times New Roman"/>
          <w:sz w:val="28"/>
          <w:szCs w:val="28"/>
        </w:rPr>
        <w:t xml:space="preserve">ого </w:t>
      </w:r>
      <w:r w:rsidR="007A5D9C" w:rsidRPr="00850212">
        <w:rPr>
          <w:rFonts w:ascii="Times New Roman" w:hAnsi="Times New Roman"/>
          <w:sz w:val="28"/>
          <w:szCs w:val="28"/>
        </w:rPr>
        <w:t>межбюджетн</w:t>
      </w:r>
      <w:r w:rsidR="00A44581" w:rsidRPr="00850212">
        <w:rPr>
          <w:rFonts w:ascii="Times New Roman" w:hAnsi="Times New Roman"/>
          <w:sz w:val="28"/>
          <w:szCs w:val="28"/>
        </w:rPr>
        <w:t>ого</w:t>
      </w:r>
      <w:r w:rsidR="007A5D9C" w:rsidRPr="00850212">
        <w:rPr>
          <w:rFonts w:ascii="Times New Roman" w:hAnsi="Times New Roman"/>
          <w:sz w:val="28"/>
          <w:szCs w:val="28"/>
        </w:rPr>
        <w:t xml:space="preserve"> трансферт</w:t>
      </w:r>
      <w:r w:rsidR="00A44581" w:rsidRPr="00850212">
        <w:rPr>
          <w:rFonts w:ascii="Times New Roman" w:hAnsi="Times New Roman"/>
          <w:sz w:val="28"/>
          <w:szCs w:val="28"/>
        </w:rPr>
        <w:t>а</w:t>
      </w:r>
      <w:r w:rsidR="007A5D9C" w:rsidRPr="00850212">
        <w:rPr>
          <w:rFonts w:ascii="Times New Roman" w:hAnsi="Times New Roman"/>
          <w:sz w:val="28"/>
          <w:szCs w:val="28"/>
        </w:rPr>
        <w:t xml:space="preserve"> из бюджета Забайкальского края</w:t>
      </w:r>
      <w:r w:rsidR="00EE0EB8" w:rsidRPr="00850212">
        <w:rPr>
          <w:rFonts w:ascii="Times New Roman" w:hAnsi="Times New Roman"/>
          <w:sz w:val="28"/>
          <w:szCs w:val="28"/>
        </w:rPr>
        <w:t xml:space="preserve"> бюджету муниципального района «Могочинский район» Забайкальского края, </w:t>
      </w:r>
      <w:r w:rsidR="00A44581" w:rsidRPr="00850212">
        <w:rPr>
          <w:rFonts w:ascii="Times New Roman" w:hAnsi="Times New Roman"/>
          <w:sz w:val="28"/>
          <w:szCs w:val="28"/>
        </w:rPr>
        <w:t xml:space="preserve">на восстановление автомобильных дорог общего пользования местного значения при ликвидации последствий чрезвычайных ситуаций </w:t>
      </w:r>
      <w:r w:rsidR="00EE0EB8" w:rsidRPr="00850212">
        <w:rPr>
          <w:rFonts w:ascii="Times New Roman" w:hAnsi="Times New Roman"/>
          <w:sz w:val="28"/>
          <w:szCs w:val="28"/>
        </w:rPr>
        <w:t xml:space="preserve">определен Методикой распределения </w:t>
      </w:r>
      <w:r w:rsidR="00A44581" w:rsidRPr="00850212">
        <w:rPr>
          <w:rFonts w:ascii="Times New Roman" w:hAnsi="Times New Roman"/>
          <w:sz w:val="28"/>
          <w:szCs w:val="28"/>
        </w:rPr>
        <w:t>иных межбюджетных трансфертов из бюджета Забайкальского края на финансовое обеспечение дорожной деятельности и правил их предоставления</w:t>
      </w:r>
      <w:r w:rsidR="00EE0EB8" w:rsidRPr="00850212">
        <w:rPr>
          <w:rFonts w:ascii="Times New Roman" w:hAnsi="Times New Roman"/>
          <w:sz w:val="28"/>
          <w:szCs w:val="28"/>
        </w:rPr>
        <w:t>, утвержденн</w:t>
      </w:r>
      <w:r w:rsidR="00A44581" w:rsidRPr="00850212">
        <w:rPr>
          <w:rFonts w:ascii="Times New Roman" w:hAnsi="Times New Roman"/>
          <w:sz w:val="28"/>
          <w:szCs w:val="28"/>
        </w:rPr>
        <w:t xml:space="preserve">ого </w:t>
      </w:r>
      <w:r w:rsidR="00EE0EB8" w:rsidRPr="00850212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</w:t>
      </w:r>
      <w:r w:rsidR="00A44581" w:rsidRPr="00850212">
        <w:rPr>
          <w:rFonts w:ascii="Times New Roman" w:hAnsi="Times New Roman"/>
          <w:sz w:val="28"/>
          <w:szCs w:val="28"/>
        </w:rPr>
        <w:t>03 июня</w:t>
      </w:r>
      <w:r w:rsidR="00EE0EB8" w:rsidRPr="00850212">
        <w:rPr>
          <w:rFonts w:ascii="Times New Roman" w:hAnsi="Times New Roman"/>
          <w:sz w:val="28"/>
          <w:szCs w:val="28"/>
        </w:rPr>
        <w:t xml:space="preserve"> </w:t>
      </w:r>
      <w:r w:rsidR="00A44581" w:rsidRPr="00850212">
        <w:rPr>
          <w:rFonts w:ascii="Times New Roman" w:hAnsi="Times New Roman"/>
          <w:sz w:val="28"/>
          <w:szCs w:val="28"/>
        </w:rPr>
        <w:t>2019</w:t>
      </w:r>
      <w:r w:rsidR="00EE0EB8" w:rsidRPr="00850212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EE0EB8" w:rsidRPr="00850212">
        <w:rPr>
          <w:rFonts w:ascii="Times New Roman" w:hAnsi="Times New Roman"/>
          <w:sz w:val="28"/>
          <w:szCs w:val="28"/>
        </w:rPr>
        <w:t xml:space="preserve"> № 2</w:t>
      </w:r>
      <w:r w:rsidR="00A44581" w:rsidRPr="00850212">
        <w:rPr>
          <w:rFonts w:ascii="Times New Roman" w:hAnsi="Times New Roman"/>
          <w:sz w:val="28"/>
          <w:szCs w:val="28"/>
        </w:rPr>
        <w:t>30</w:t>
      </w:r>
      <w:r w:rsidR="00EE0EB8" w:rsidRPr="00850212">
        <w:rPr>
          <w:rFonts w:ascii="Times New Roman" w:hAnsi="Times New Roman"/>
          <w:sz w:val="28"/>
          <w:szCs w:val="28"/>
        </w:rPr>
        <w:t>.</w:t>
      </w:r>
      <w:bookmarkStart w:id="1" w:name="sub_1002"/>
      <w:bookmarkEnd w:id="0"/>
    </w:p>
    <w:p w:rsidR="009317D4" w:rsidRPr="00850212" w:rsidRDefault="009317D4" w:rsidP="00850212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color w:val="FF0000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2. </w:t>
      </w:r>
      <w:r w:rsidR="00EE0EB8" w:rsidRPr="00850212">
        <w:rPr>
          <w:rFonts w:ascii="Times New Roman" w:hAnsi="Times New Roman"/>
          <w:sz w:val="28"/>
          <w:szCs w:val="28"/>
        </w:rPr>
        <w:t>Иной межбюджетный</w:t>
      </w:r>
      <w:r w:rsidR="00C12DD4" w:rsidRPr="00850212">
        <w:rPr>
          <w:rFonts w:ascii="Times New Roman" w:hAnsi="Times New Roman"/>
          <w:sz w:val="28"/>
          <w:szCs w:val="28"/>
        </w:rPr>
        <w:t xml:space="preserve"> трансферт</w:t>
      </w:r>
      <w:r w:rsidR="00EE0EB8" w:rsidRPr="00850212">
        <w:rPr>
          <w:rFonts w:ascii="Times New Roman" w:hAnsi="Times New Roman"/>
          <w:sz w:val="28"/>
          <w:szCs w:val="28"/>
        </w:rPr>
        <w:t xml:space="preserve"> </w:t>
      </w:r>
      <w:r w:rsidRPr="00850212">
        <w:rPr>
          <w:rFonts w:ascii="Times New Roman" w:hAnsi="Times New Roman"/>
          <w:sz w:val="28"/>
          <w:szCs w:val="28"/>
        </w:rPr>
        <w:t xml:space="preserve">предоставляется за счет </w:t>
      </w:r>
      <w:r w:rsidR="00C50CD9" w:rsidRPr="00850212">
        <w:rPr>
          <w:rFonts w:ascii="Times New Roman" w:hAnsi="Times New Roman"/>
          <w:sz w:val="28"/>
          <w:szCs w:val="28"/>
        </w:rPr>
        <w:t>краевого</w:t>
      </w:r>
      <w:r w:rsidRPr="00850212">
        <w:rPr>
          <w:rFonts w:ascii="Times New Roman" w:hAnsi="Times New Roman"/>
          <w:sz w:val="28"/>
          <w:szCs w:val="28"/>
        </w:rPr>
        <w:t xml:space="preserve"> бюджета, </w:t>
      </w:r>
      <w:r w:rsidR="00D57680" w:rsidRPr="00850212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в законе о бюджете Забайкальского края (сводной бюджетной росписи бюджета Забайкальского края) и лимитов бюджетных обязательств, </w:t>
      </w:r>
      <w:r w:rsidRPr="00850212">
        <w:rPr>
          <w:rFonts w:ascii="Times New Roman" w:hAnsi="Times New Roman"/>
          <w:sz w:val="28"/>
          <w:szCs w:val="28"/>
        </w:rPr>
        <w:t>в соответствии со статьей 139</w:t>
      </w:r>
      <w:r w:rsidR="00561F61" w:rsidRPr="00850212">
        <w:rPr>
          <w:rFonts w:ascii="Times New Roman" w:hAnsi="Times New Roman"/>
          <w:sz w:val="28"/>
          <w:szCs w:val="28"/>
        </w:rPr>
        <w:t>.1.</w:t>
      </w:r>
      <w:r w:rsidRPr="00850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21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заключенного </w:t>
      </w:r>
      <w:r w:rsidR="00237902" w:rsidRPr="00850212">
        <w:rPr>
          <w:rFonts w:ascii="Times New Roman" w:hAnsi="Times New Roman"/>
          <w:sz w:val="28"/>
          <w:szCs w:val="28"/>
        </w:rPr>
        <w:t xml:space="preserve">Соглашения </w:t>
      </w:r>
      <w:r w:rsidRPr="00850212">
        <w:rPr>
          <w:rFonts w:ascii="Times New Roman" w:hAnsi="Times New Roman"/>
          <w:sz w:val="28"/>
          <w:szCs w:val="28"/>
        </w:rPr>
        <w:t xml:space="preserve">между </w:t>
      </w:r>
      <w:r w:rsidR="00D57680" w:rsidRPr="00850212">
        <w:rPr>
          <w:rFonts w:ascii="Times New Roman" w:hAnsi="Times New Roman"/>
          <w:sz w:val="28"/>
          <w:szCs w:val="28"/>
        </w:rPr>
        <w:t>Министерством строительства, дорожного хозяйства и транспорта Забайкальского края</w:t>
      </w:r>
      <w:r w:rsidR="00E560D5" w:rsidRPr="00850212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D57680" w:rsidRPr="00850212">
        <w:rPr>
          <w:rFonts w:ascii="Times New Roman" w:hAnsi="Times New Roman"/>
          <w:sz w:val="28"/>
          <w:szCs w:val="28"/>
        </w:rPr>
        <w:t xml:space="preserve"> </w:t>
      </w:r>
      <w:r w:rsidRPr="00850212">
        <w:rPr>
          <w:rFonts w:ascii="Times New Roman" w:hAnsi="Times New Roman"/>
          <w:sz w:val="28"/>
          <w:szCs w:val="28"/>
        </w:rPr>
        <w:t>и администрацией муниципального района «Могочинский район</w:t>
      </w:r>
      <w:r w:rsidR="00C955DC" w:rsidRPr="00850212">
        <w:rPr>
          <w:rFonts w:ascii="Times New Roman" w:hAnsi="Times New Roman"/>
          <w:sz w:val="28"/>
          <w:szCs w:val="28"/>
        </w:rPr>
        <w:t>»</w:t>
      </w:r>
      <w:r w:rsidR="00A93ACE" w:rsidRPr="00850212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850212">
        <w:rPr>
          <w:rFonts w:ascii="Times New Roman" w:hAnsi="Times New Roman"/>
          <w:sz w:val="28"/>
          <w:szCs w:val="28"/>
        </w:rPr>
        <w:t xml:space="preserve"> о предоставлении</w:t>
      </w:r>
      <w:r w:rsidR="008A17A2" w:rsidRPr="00850212">
        <w:rPr>
          <w:rFonts w:ascii="Times New Roman" w:hAnsi="Times New Roman"/>
          <w:sz w:val="28"/>
          <w:szCs w:val="28"/>
        </w:rPr>
        <w:t xml:space="preserve"> </w:t>
      </w:r>
      <w:r w:rsidR="00D57680" w:rsidRPr="00850212">
        <w:rPr>
          <w:rFonts w:ascii="Times New Roman" w:hAnsi="Times New Roman"/>
          <w:sz w:val="28"/>
          <w:szCs w:val="28"/>
        </w:rPr>
        <w:t xml:space="preserve">в 2021 году бюджету муниципального района «Могочинский район» Забайкальского края иного </w:t>
      </w:r>
      <w:r w:rsidR="008A17A2" w:rsidRPr="00850212">
        <w:rPr>
          <w:rFonts w:ascii="Times New Roman" w:hAnsi="Times New Roman"/>
          <w:sz w:val="28"/>
          <w:szCs w:val="28"/>
        </w:rPr>
        <w:t xml:space="preserve">межбюджетного трансферта </w:t>
      </w:r>
      <w:r w:rsidR="00D57680" w:rsidRPr="00850212">
        <w:rPr>
          <w:rFonts w:ascii="Times New Roman" w:hAnsi="Times New Roman"/>
          <w:sz w:val="28"/>
          <w:szCs w:val="28"/>
        </w:rPr>
        <w:t>на восстановление автомобильных дорог общего пользования местного значения при ликвидации последствий чрезвычайных ситуаций</w:t>
      </w:r>
      <w:r w:rsidRPr="00850212">
        <w:rPr>
          <w:rFonts w:ascii="Times New Roman" w:hAnsi="Times New Roman"/>
          <w:sz w:val="28"/>
          <w:szCs w:val="28"/>
        </w:rPr>
        <w:t xml:space="preserve"> по код</w:t>
      </w:r>
      <w:r w:rsidR="008A17A2" w:rsidRPr="00850212">
        <w:rPr>
          <w:rFonts w:ascii="Times New Roman" w:hAnsi="Times New Roman"/>
          <w:sz w:val="28"/>
          <w:szCs w:val="28"/>
        </w:rPr>
        <w:t xml:space="preserve">у БК </w:t>
      </w:r>
      <w:r w:rsidR="00D57680" w:rsidRPr="00850212">
        <w:rPr>
          <w:rFonts w:ascii="Times New Roman" w:hAnsi="Times New Roman"/>
          <w:sz w:val="28"/>
          <w:szCs w:val="28"/>
        </w:rPr>
        <w:t>098 0409 1330374318</w:t>
      </w:r>
      <w:proofErr w:type="gramEnd"/>
      <w:r w:rsidR="00D57680" w:rsidRPr="00850212">
        <w:rPr>
          <w:rFonts w:ascii="Times New Roman" w:hAnsi="Times New Roman"/>
          <w:sz w:val="28"/>
          <w:szCs w:val="28"/>
        </w:rPr>
        <w:t xml:space="preserve"> 540 02</w:t>
      </w:r>
      <w:r w:rsidR="008A17A2" w:rsidRPr="00850212">
        <w:rPr>
          <w:rFonts w:ascii="Times New Roman" w:hAnsi="Times New Roman"/>
          <w:sz w:val="28"/>
          <w:szCs w:val="28"/>
        </w:rPr>
        <w:t xml:space="preserve"> </w:t>
      </w:r>
      <w:r w:rsidR="00561F61" w:rsidRPr="00850212">
        <w:rPr>
          <w:rFonts w:ascii="Times New Roman" w:hAnsi="Times New Roman"/>
          <w:sz w:val="28"/>
          <w:szCs w:val="28"/>
        </w:rPr>
        <w:t>на 202</w:t>
      </w:r>
      <w:r w:rsidR="00D57680" w:rsidRPr="00850212">
        <w:rPr>
          <w:rFonts w:ascii="Times New Roman" w:hAnsi="Times New Roman"/>
          <w:sz w:val="28"/>
          <w:szCs w:val="28"/>
        </w:rPr>
        <w:t>1</w:t>
      </w:r>
      <w:r w:rsidR="00561F61" w:rsidRPr="00850212">
        <w:rPr>
          <w:rFonts w:ascii="Times New Roman" w:hAnsi="Times New Roman"/>
          <w:sz w:val="28"/>
          <w:szCs w:val="28"/>
        </w:rPr>
        <w:t xml:space="preserve"> г.</w:t>
      </w:r>
    </w:p>
    <w:p w:rsidR="00671EA0" w:rsidRPr="00850212" w:rsidRDefault="009317D4" w:rsidP="0085021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        3. Целью предоставления </w:t>
      </w:r>
      <w:r w:rsidR="008A17A2" w:rsidRPr="00850212">
        <w:rPr>
          <w:rFonts w:ascii="Times New Roman" w:hAnsi="Times New Roman"/>
          <w:sz w:val="28"/>
          <w:szCs w:val="28"/>
        </w:rPr>
        <w:t xml:space="preserve">межбюджетного трансферта </w:t>
      </w:r>
      <w:r w:rsidRPr="00850212">
        <w:rPr>
          <w:rFonts w:ascii="Times New Roman" w:hAnsi="Times New Roman"/>
          <w:sz w:val="28"/>
          <w:szCs w:val="28"/>
        </w:rPr>
        <w:t>является</w:t>
      </w:r>
      <w:r w:rsidR="00671EA0" w:rsidRPr="00850212">
        <w:rPr>
          <w:rFonts w:ascii="Times New Roman" w:hAnsi="Times New Roman"/>
          <w:sz w:val="28"/>
          <w:szCs w:val="28"/>
        </w:rPr>
        <w:t>:</w:t>
      </w:r>
    </w:p>
    <w:p w:rsidR="00237902" w:rsidRPr="00850212" w:rsidRDefault="00671EA0" w:rsidP="00850212">
      <w:pPr>
        <w:spacing w:after="0" w:line="240" w:lineRule="auto"/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>-</w:t>
      </w:r>
      <w:r w:rsidR="008A17A2" w:rsidRPr="00850212">
        <w:rPr>
          <w:rFonts w:ascii="Times New Roman" w:hAnsi="Times New Roman"/>
          <w:sz w:val="28"/>
          <w:szCs w:val="28"/>
        </w:rPr>
        <w:t xml:space="preserve"> </w:t>
      </w:r>
      <w:r w:rsidR="00D57680" w:rsidRPr="00850212">
        <w:rPr>
          <w:rFonts w:ascii="Times New Roman" w:hAnsi="Times New Roman"/>
          <w:sz w:val="28"/>
          <w:szCs w:val="28"/>
        </w:rPr>
        <w:t xml:space="preserve">работы по обеспечению проезда к </w:t>
      </w:r>
      <w:proofErr w:type="spellStart"/>
      <w:r w:rsidR="00D57680" w:rsidRPr="00850212">
        <w:rPr>
          <w:rFonts w:ascii="Times New Roman" w:hAnsi="Times New Roman"/>
          <w:sz w:val="28"/>
          <w:szCs w:val="28"/>
        </w:rPr>
        <w:t>пгт</w:t>
      </w:r>
      <w:proofErr w:type="spellEnd"/>
      <w:r w:rsidR="00D57680" w:rsidRPr="00850212">
        <w:rPr>
          <w:rFonts w:ascii="Times New Roman" w:hAnsi="Times New Roman"/>
          <w:sz w:val="28"/>
          <w:szCs w:val="28"/>
        </w:rPr>
        <w:t>. Ксеньевка Могочинского района Забайкальского края (участок 7+500 км)</w:t>
      </w:r>
      <w:bookmarkEnd w:id="1"/>
      <w:r w:rsidR="00C149E6" w:rsidRPr="00850212">
        <w:rPr>
          <w:rFonts w:ascii="Times New Roman" w:hAnsi="Times New Roman"/>
          <w:color w:val="000000"/>
          <w:sz w:val="28"/>
          <w:szCs w:val="28"/>
        </w:rPr>
        <w:t>.</w:t>
      </w:r>
    </w:p>
    <w:p w:rsidR="008F4CB3" w:rsidRPr="00850212" w:rsidRDefault="009317D4" w:rsidP="00850212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212">
        <w:rPr>
          <w:rFonts w:ascii="Times New Roman" w:hAnsi="Times New Roman"/>
          <w:sz w:val="28"/>
          <w:szCs w:val="28"/>
        </w:rPr>
        <w:t>4.</w:t>
      </w:r>
      <w:r w:rsidR="008F4CB3" w:rsidRPr="0085021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87EAE" w:rsidRPr="00850212">
        <w:rPr>
          <w:rFonts w:ascii="Times New Roman" w:eastAsiaTheme="minorHAnsi" w:hAnsi="Times New Roman"/>
          <w:sz w:val="28"/>
          <w:szCs w:val="28"/>
        </w:rPr>
        <w:t>Р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 xml:space="preserve">азмер </w:t>
      </w:r>
      <w:r w:rsidR="008A17A2" w:rsidRPr="00850212">
        <w:rPr>
          <w:rFonts w:ascii="Times New Roman" w:eastAsiaTheme="minorHAnsi" w:hAnsi="Times New Roman"/>
          <w:sz w:val="28"/>
          <w:szCs w:val="28"/>
        </w:rPr>
        <w:t>межбюджетного трансферта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>, предоставляемо</w:t>
      </w:r>
      <w:r w:rsidR="008A17A2" w:rsidRPr="00850212">
        <w:rPr>
          <w:rFonts w:ascii="Times New Roman" w:eastAsiaTheme="minorHAnsi" w:hAnsi="Times New Roman"/>
          <w:sz w:val="28"/>
          <w:szCs w:val="28"/>
        </w:rPr>
        <w:t>го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 xml:space="preserve"> из бюджета Забайкальского края</w:t>
      </w:r>
      <w:r w:rsidR="006268CC" w:rsidRPr="0085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>бюджету муниципального района</w:t>
      </w:r>
      <w:r w:rsidR="00A93ACE" w:rsidRPr="00850212">
        <w:rPr>
          <w:rFonts w:ascii="Times New Roman" w:eastAsiaTheme="minorHAnsi" w:hAnsi="Times New Roman"/>
          <w:sz w:val="28"/>
          <w:szCs w:val="28"/>
        </w:rPr>
        <w:t xml:space="preserve"> «Могочинский район»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 xml:space="preserve"> составляет в 202</w:t>
      </w:r>
      <w:r w:rsidR="006268CC" w:rsidRPr="0085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 xml:space="preserve">году </w:t>
      </w:r>
      <w:r w:rsidR="008A17A2" w:rsidRPr="00850212">
        <w:rPr>
          <w:rFonts w:ascii="Times New Roman" w:eastAsiaTheme="minorHAnsi" w:hAnsi="Times New Roman"/>
          <w:sz w:val="28"/>
          <w:szCs w:val="28"/>
        </w:rPr>
        <w:t>100%</w:t>
      </w:r>
      <w:r w:rsidR="00561F61" w:rsidRPr="00850212">
        <w:rPr>
          <w:rFonts w:ascii="Times New Roman" w:eastAsiaTheme="minorHAnsi" w:hAnsi="Times New Roman"/>
          <w:sz w:val="28"/>
          <w:szCs w:val="28"/>
        </w:rPr>
        <w:t>, в сумме</w:t>
      </w:r>
      <w:r w:rsidR="008A17A2" w:rsidRPr="0085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0F1AE4" w:rsidRPr="00850212">
        <w:rPr>
          <w:rFonts w:ascii="Times New Roman" w:eastAsiaTheme="minorHAnsi" w:hAnsi="Times New Roman"/>
          <w:sz w:val="28"/>
          <w:szCs w:val="28"/>
        </w:rPr>
        <w:t>1 457 660,00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 xml:space="preserve"> (</w:t>
      </w:r>
      <w:r w:rsidR="000F1AE4" w:rsidRPr="00850212">
        <w:rPr>
          <w:rFonts w:ascii="Times New Roman" w:eastAsiaTheme="minorHAnsi" w:hAnsi="Times New Roman"/>
          <w:sz w:val="28"/>
          <w:szCs w:val="28"/>
        </w:rPr>
        <w:t>один миллион четыреста пятьдесят семь тысяч шестьсот шестьдесят</w:t>
      </w:r>
      <w:r w:rsidR="000B45D9" w:rsidRPr="00850212">
        <w:rPr>
          <w:rFonts w:ascii="Times New Roman" w:eastAsiaTheme="minorHAnsi" w:hAnsi="Times New Roman"/>
          <w:sz w:val="28"/>
          <w:szCs w:val="28"/>
        </w:rPr>
        <w:t>) рублей 00 копеек</w:t>
      </w:r>
      <w:r w:rsidR="008A17A2" w:rsidRPr="0085021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317D4" w:rsidRPr="00850212" w:rsidRDefault="00C213C3" w:rsidP="0085021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 xml:space="preserve"> </w:t>
      </w:r>
      <w:r w:rsidR="00622241" w:rsidRPr="00850212">
        <w:rPr>
          <w:rFonts w:ascii="Times New Roman" w:hAnsi="Times New Roman" w:cs="Times New Roman"/>
          <w:sz w:val="28"/>
          <w:szCs w:val="28"/>
        </w:rPr>
        <w:tab/>
      </w:r>
      <w:r w:rsidR="009317D4" w:rsidRPr="00850212">
        <w:rPr>
          <w:rFonts w:ascii="Times New Roman" w:hAnsi="Times New Roman" w:cs="Times New Roman"/>
          <w:sz w:val="28"/>
          <w:szCs w:val="28"/>
        </w:rPr>
        <w:t xml:space="preserve">5. Условия </w:t>
      </w:r>
      <w:r w:rsidR="005B7048" w:rsidRPr="00850212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9317D4" w:rsidRPr="0085021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1EA0" w:rsidRPr="0085021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9317D4" w:rsidRPr="00850212">
        <w:rPr>
          <w:rFonts w:ascii="Times New Roman" w:hAnsi="Times New Roman" w:cs="Times New Roman"/>
          <w:sz w:val="28"/>
          <w:szCs w:val="28"/>
        </w:rPr>
        <w:t>.</w:t>
      </w:r>
    </w:p>
    <w:p w:rsidR="005B7048" w:rsidRPr="00850212" w:rsidRDefault="005B7048" w:rsidP="00850212">
      <w:pPr>
        <w:shd w:val="clear" w:color="auto" w:fill="FFFFFF"/>
        <w:tabs>
          <w:tab w:val="left" w:pos="44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pacing w:val="-6"/>
          <w:sz w:val="28"/>
          <w:szCs w:val="28"/>
        </w:rPr>
        <w:lastRenderedPageBreak/>
        <w:t>5.1. И</w:t>
      </w:r>
      <w:r w:rsidR="00671EA0" w:rsidRPr="00850212">
        <w:rPr>
          <w:rFonts w:ascii="Times New Roman" w:hAnsi="Times New Roman"/>
          <w:sz w:val="28"/>
          <w:szCs w:val="28"/>
        </w:rPr>
        <w:t>ной межбюджетный трансферт предоставляется в соответствии с Методикой распределения иных межбюджетных трансфертов</w:t>
      </w:r>
      <w:r w:rsidR="00DB047A" w:rsidRPr="00850212">
        <w:rPr>
          <w:rFonts w:ascii="Times New Roman" w:hAnsi="Times New Roman"/>
          <w:sz w:val="28"/>
          <w:szCs w:val="28"/>
        </w:rPr>
        <w:t xml:space="preserve"> из бюджета Забайкальского края бюджетам муниципальных образований Забайкальского края на финансовое обеспечение дорожной деятельности и правил их предоставления</w:t>
      </w:r>
      <w:r w:rsidR="00561F61" w:rsidRPr="00850212">
        <w:rPr>
          <w:rFonts w:ascii="Times New Roman" w:hAnsi="Times New Roman"/>
          <w:sz w:val="28"/>
          <w:szCs w:val="28"/>
        </w:rPr>
        <w:t>:</w:t>
      </w:r>
    </w:p>
    <w:p w:rsidR="00C149E6" w:rsidRPr="00850212" w:rsidRDefault="005B7048" w:rsidP="00850212">
      <w:pPr>
        <w:shd w:val="clear" w:color="auto" w:fill="FFFFFF"/>
        <w:tabs>
          <w:tab w:val="left" w:pos="44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- </w:t>
      </w:r>
      <w:r w:rsidR="00671EA0" w:rsidRPr="00850212">
        <w:rPr>
          <w:rFonts w:ascii="Times New Roman" w:hAnsi="Times New Roman"/>
          <w:sz w:val="28"/>
          <w:szCs w:val="28"/>
        </w:rPr>
        <w:t xml:space="preserve">на цели указанные в пункте 3 настоящего приложения </w:t>
      </w:r>
      <w:r w:rsidR="00C149E6" w:rsidRPr="00850212">
        <w:rPr>
          <w:rFonts w:ascii="Times New Roman" w:hAnsi="Times New Roman"/>
          <w:sz w:val="28"/>
          <w:szCs w:val="28"/>
        </w:rPr>
        <w:t xml:space="preserve">в объеме, предусмотренном пунктом </w:t>
      </w:r>
      <w:r w:rsidR="00A93ACE" w:rsidRPr="00850212">
        <w:rPr>
          <w:rFonts w:ascii="Times New Roman" w:hAnsi="Times New Roman"/>
          <w:sz w:val="28"/>
          <w:szCs w:val="28"/>
        </w:rPr>
        <w:t>4 настоящего приложения</w:t>
      </w:r>
      <w:r w:rsidR="00C149E6" w:rsidRPr="00850212">
        <w:rPr>
          <w:rFonts w:ascii="Times New Roman" w:hAnsi="Times New Roman"/>
          <w:sz w:val="28"/>
          <w:szCs w:val="28"/>
        </w:rPr>
        <w:t>;</w:t>
      </w:r>
    </w:p>
    <w:p w:rsidR="00C149E6" w:rsidRPr="00850212" w:rsidRDefault="005B7048" w:rsidP="0085021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0212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71EA0" w:rsidRPr="00850212">
        <w:rPr>
          <w:rFonts w:ascii="Times New Roman" w:hAnsi="Times New Roman"/>
          <w:bCs/>
          <w:color w:val="000000"/>
          <w:sz w:val="28"/>
          <w:szCs w:val="28"/>
        </w:rPr>
        <w:t>согласия Получателя</w:t>
      </w:r>
      <w:r w:rsidR="00A93ACE" w:rsidRPr="00850212">
        <w:rPr>
          <w:rFonts w:ascii="Times New Roman" w:hAnsi="Times New Roman"/>
          <w:bCs/>
          <w:color w:val="000000"/>
          <w:sz w:val="28"/>
          <w:szCs w:val="28"/>
        </w:rPr>
        <w:t xml:space="preserve"> на осуществление </w:t>
      </w:r>
      <w:r w:rsidR="00DB047A" w:rsidRPr="00850212">
        <w:rPr>
          <w:rFonts w:ascii="Times New Roman" w:hAnsi="Times New Roman"/>
          <w:bCs/>
          <w:color w:val="000000"/>
          <w:sz w:val="28"/>
          <w:szCs w:val="28"/>
        </w:rPr>
        <w:t>Министерством строительства, дорожного хозяйства и транспорта</w:t>
      </w:r>
      <w:r w:rsidR="0021385B" w:rsidRPr="00850212">
        <w:rPr>
          <w:rFonts w:ascii="Times New Roman" w:hAnsi="Times New Roman"/>
          <w:bCs/>
          <w:color w:val="000000"/>
          <w:sz w:val="28"/>
          <w:szCs w:val="28"/>
        </w:rPr>
        <w:t xml:space="preserve"> контроля за соблюдением Администрацией условий предоставления</w:t>
      </w:r>
      <w:proofErr w:type="gramStart"/>
      <w:r w:rsidR="0021385B" w:rsidRPr="00850212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proofErr w:type="gramEnd"/>
      <w:r w:rsidR="0021385B" w:rsidRPr="00850212">
        <w:rPr>
          <w:rFonts w:ascii="Times New Roman" w:hAnsi="Times New Roman"/>
          <w:bCs/>
          <w:color w:val="000000"/>
          <w:sz w:val="28"/>
          <w:szCs w:val="28"/>
        </w:rPr>
        <w:t>ного межбюджетного трансферта</w:t>
      </w:r>
      <w:r w:rsidR="00C149E6" w:rsidRPr="0085021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B7048" w:rsidRPr="00850212" w:rsidRDefault="00C149E6" w:rsidP="00850212">
      <w:pPr>
        <w:shd w:val="clear" w:color="auto" w:fill="FFFFFF"/>
        <w:tabs>
          <w:tab w:val="left" w:pos="37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pacing w:val="-3"/>
          <w:sz w:val="28"/>
          <w:szCs w:val="28"/>
        </w:rPr>
        <w:tab/>
      </w:r>
      <w:r w:rsidR="005B7048" w:rsidRPr="00850212">
        <w:rPr>
          <w:rFonts w:ascii="Times New Roman" w:hAnsi="Times New Roman"/>
          <w:spacing w:val="-3"/>
          <w:sz w:val="28"/>
          <w:szCs w:val="28"/>
        </w:rPr>
        <w:t>-</w:t>
      </w:r>
      <w:r w:rsidRPr="00850212">
        <w:rPr>
          <w:rFonts w:ascii="Times New Roman" w:hAnsi="Times New Roman"/>
          <w:sz w:val="28"/>
          <w:szCs w:val="28"/>
        </w:rPr>
        <w:tab/>
      </w:r>
      <w:r w:rsidR="005B7048" w:rsidRPr="00850212">
        <w:rPr>
          <w:rFonts w:ascii="Times New Roman" w:hAnsi="Times New Roman"/>
          <w:sz w:val="28"/>
          <w:szCs w:val="28"/>
        </w:rPr>
        <w:t>пр</w:t>
      </w:r>
      <w:r w:rsidR="005B1C01" w:rsidRPr="00850212">
        <w:rPr>
          <w:rFonts w:ascii="Times New Roman" w:hAnsi="Times New Roman"/>
          <w:sz w:val="28"/>
          <w:szCs w:val="28"/>
        </w:rPr>
        <w:t xml:space="preserve">и предоставлении </w:t>
      </w:r>
      <w:r w:rsidR="00E951DF" w:rsidRPr="00850212">
        <w:rPr>
          <w:rFonts w:ascii="Times New Roman" w:hAnsi="Times New Roman"/>
          <w:sz w:val="28"/>
          <w:szCs w:val="28"/>
        </w:rPr>
        <w:t>А</w:t>
      </w:r>
      <w:r w:rsidR="005B7048" w:rsidRPr="00850212">
        <w:rPr>
          <w:rFonts w:ascii="Times New Roman" w:hAnsi="Times New Roman"/>
          <w:sz w:val="28"/>
          <w:szCs w:val="28"/>
        </w:rPr>
        <w:t>дминистраци</w:t>
      </w:r>
      <w:r w:rsidR="00E951DF" w:rsidRPr="00850212">
        <w:rPr>
          <w:rFonts w:ascii="Times New Roman" w:hAnsi="Times New Roman"/>
          <w:sz w:val="28"/>
          <w:szCs w:val="28"/>
        </w:rPr>
        <w:t>ей</w:t>
      </w:r>
      <w:r w:rsidR="005B1C01" w:rsidRPr="00850212">
        <w:rPr>
          <w:rFonts w:ascii="Times New Roman" w:hAnsi="Times New Roman"/>
          <w:sz w:val="28"/>
          <w:szCs w:val="28"/>
        </w:rPr>
        <w:t xml:space="preserve"> </w:t>
      </w:r>
      <w:r w:rsidR="005B7048" w:rsidRPr="00850212">
        <w:rPr>
          <w:rFonts w:ascii="Times New Roman" w:hAnsi="Times New Roman"/>
          <w:sz w:val="28"/>
          <w:szCs w:val="28"/>
        </w:rPr>
        <w:t>заявки</w:t>
      </w:r>
      <w:r w:rsidR="00E951DF" w:rsidRPr="00850212">
        <w:rPr>
          <w:rFonts w:ascii="Times New Roman" w:hAnsi="Times New Roman"/>
          <w:sz w:val="28"/>
          <w:szCs w:val="28"/>
        </w:rPr>
        <w:t xml:space="preserve"> на финансирование мероприятий в Министерство</w:t>
      </w:r>
      <w:r w:rsidR="005B1C01" w:rsidRPr="00850212">
        <w:rPr>
          <w:rFonts w:ascii="Times New Roman" w:hAnsi="Times New Roman"/>
          <w:sz w:val="28"/>
          <w:szCs w:val="28"/>
        </w:rPr>
        <w:t>.</w:t>
      </w:r>
    </w:p>
    <w:p w:rsidR="009317D4" w:rsidRPr="00850212" w:rsidRDefault="005B7048" w:rsidP="00850212">
      <w:pPr>
        <w:shd w:val="clear" w:color="auto" w:fill="FFFFFF"/>
        <w:tabs>
          <w:tab w:val="left" w:pos="37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ab/>
        <w:t>5.2. Перечисление иного межбюджетного трансферта осуществляется в соответствии с бюджетным законодательством на счет Получателя, открытый в территориальном органе федерального казначейства.</w:t>
      </w:r>
    </w:p>
    <w:p w:rsidR="009317D4" w:rsidRPr="00850212" w:rsidRDefault="00561F61" w:rsidP="00850212">
      <w:pPr>
        <w:pStyle w:val="ConsPlusNormal"/>
        <w:widowControl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>5.</w:t>
      </w:r>
      <w:r w:rsidR="00E951DF" w:rsidRPr="00850212">
        <w:rPr>
          <w:rFonts w:ascii="Times New Roman" w:hAnsi="Times New Roman" w:cs="Times New Roman"/>
          <w:sz w:val="28"/>
          <w:szCs w:val="28"/>
        </w:rPr>
        <w:t>3</w:t>
      </w:r>
      <w:r w:rsidR="009317D4" w:rsidRPr="00850212">
        <w:rPr>
          <w:rFonts w:ascii="Times New Roman" w:hAnsi="Times New Roman" w:cs="Times New Roman"/>
          <w:sz w:val="28"/>
          <w:szCs w:val="28"/>
        </w:rPr>
        <w:t>. </w:t>
      </w:r>
      <w:r w:rsidR="00E951DF" w:rsidRPr="0085021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="00E951DF" w:rsidRPr="00850212">
        <w:rPr>
          <w:rFonts w:ascii="Times New Roman" w:hAnsi="Times New Roman" w:cs="Times New Roman"/>
          <w:sz w:val="28"/>
          <w:szCs w:val="28"/>
        </w:rPr>
        <w:t>достижения значений результата предоставления иного межбюджетного тра</w:t>
      </w:r>
      <w:r w:rsidR="005515D7" w:rsidRPr="00850212">
        <w:rPr>
          <w:rFonts w:ascii="Times New Roman" w:hAnsi="Times New Roman" w:cs="Times New Roman"/>
          <w:sz w:val="28"/>
          <w:szCs w:val="28"/>
        </w:rPr>
        <w:t>н</w:t>
      </w:r>
      <w:r w:rsidR="00E951DF" w:rsidRPr="00850212">
        <w:rPr>
          <w:rFonts w:ascii="Times New Roman" w:hAnsi="Times New Roman" w:cs="Times New Roman"/>
          <w:sz w:val="28"/>
          <w:szCs w:val="28"/>
        </w:rPr>
        <w:t>сферта</w:t>
      </w:r>
      <w:proofErr w:type="gramEnd"/>
      <w:r w:rsidR="009317D4" w:rsidRPr="00850212">
        <w:rPr>
          <w:rFonts w:ascii="Times New Roman" w:hAnsi="Times New Roman" w:cs="Times New Roman"/>
          <w:sz w:val="28"/>
          <w:szCs w:val="28"/>
        </w:rPr>
        <w:t>.</w:t>
      </w:r>
    </w:p>
    <w:p w:rsidR="009317D4" w:rsidRPr="00850212" w:rsidRDefault="00561F61" w:rsidP="00850212">
      <w:pPr>
        <w:pStyle w:val="ConsPlusNormal"/>
        <w:widowControl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>5.5</w:t>
      </w:r>
      <w:r w:rsidR="009317D4" w:rsidRPr="00850212">
        <w:rPr>
          <w:rFonts w:ascii="Times New Roman" w:hAnsi="Times New Roman" w:cs="Times New Roman"/>
          <w:sz w:val="28"/>
          <w:szCs w:val="28"/>
        </w:rPr>
        <w:t xml:space="preserve">. Соблюдение целевых направлений расходования </w:t>
      </w:r>
      <w:r w:rsidR="005515D7" w:rsidRPr="00850212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5B7048" w:rsidRPr="0085021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9317D4" w:rsidRPr="00850212">
        <w:rPr>
          <w:rFonts w:ascii="Times New Roman" w:hAnsi="Times New Roman" w:cs="Times New Roman"/>
          <w:sz w:val="28"/>
          <w:szCs w:val="28"/>
        </w:rPr>
        <w:t>.</w:t>
      </w:r>
    </w:p>
    <w:p w:rsidR="005515D7" w:rsidRPr="00850212" w:rsidRDefault="00561F61" w:rsidP="00850212">
      <w:pPr>
        <w:pStyle w:val="ConsPlusNormal"/>
        <w:widowControl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50212">
        <w:rPr>
          <w:rFonts w:ascii="Times New Roman" w:hAnsi="Times New Roman" w:cs="Times New Roman"/>
          <w:sz w:val="28"/>
          <w:szCs w:val="28"/>
        </w:rPr>
        <w:t>5.6</w:t>
      </w:r>
      <w:r w:rsidR="009317D4" w:rsidRPr="00850212">
        <w:rPr>
          <w:rFonts w:ascii="Times New Roman" w:hAnsi="Times New Roman" w:cs="Times New Roman"/>
          <w:sz w:val="28"/>
          <w:szCs w:val="28"/>
        </w:rPr>
        <w:t xml:space="preserve">. Представление отчетности </w:t>
      </w:r>
      <w:r w:rsidR="005515D7" w:rsidRPr="00850212">
        <w:rPr>
          <w:rFonts w:ascii="Times New Roman" w:hAnsi="Times New Roman" w:cs="Times New Roman"/>
          <w:sz w:val="28"/>
          <w:szCs w:val="28"/>
        </w:rPr>
        <w:t xml:space="preserve">о кассовом расходе и показателях, достигнутых в ходе реализации мероприятий по соглашению о предоставлении иного межбюджетного трансферта из дорожного фонда Забайкальского края. </w:t>
      </w:r>
    </w:p>
    <w:p w:rsidR="00D17FD6" w:rsidRPr="00850212" w:rsidRDefault="00D17FD6" w:rsidP="0085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Pr="00850212" w:rsidRDefault="00580042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17FD6" w:rsidRPr="00850212" w:rsidRDefault="00D17FD6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Pr="00850212" w:rsidRDefault="00D17FD6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Pr="00850212" w:rsidRDefault="00E57CC1" w:rsidP="00E5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bookmarkStart w:id="2" w:name="_GoBack"/>
      <w:bookmarkEnd w:id="2"/>
    </w:p>
    <w:p w:rsidR="00D17FD6" w:rsidRPr="00850212" w:rsidRDefault="00D17FD6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Pr="00850212" w:rsidRDefault="00D17FD6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A5B" w:rsidRPr="00850212" w:rsidRDefault="00DF7A5B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5D7" w:rsidRPr="00850212" w:rsidRDefault="005515D7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Pr="00850212" w:rsidRDefault="00D17FD6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F9D" w:rsidRPr="00850212" w:rsidRDefault="002B1F9D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F9D" w:rsidRPr="00850212" w:rsidRDefault="002B1F9D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7D4" w:rsidRPr="00850212" w:rsidRDefault="00D17FD6" w:rsidP="00850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C63E67" w:rsidRPr="00850212">
        <w:rPr>
          <w:rFonts w:ascii="Times New Roman" w:hAnsi="Times New Roman"/>
          <w:sz w:val="28"/>
          <w:szCs w:val="28"/>
        </w:rPr>
        <w:t xml:space="preserve">             </w:t>
      </w:r>
      <w:r w:rsidRPr="00850212">
        <w:rPr>
          <w:rFonts w:ascii="Times New Roman" w:hAnsi="Times New Roman"/>
          <w:sz w:val="28"/>
          <w:szCs w:val="28"/>
        </w:rPr>
        <w:t xml:space="preserve">  </w:t>
      </w:r>
    </w:p>
    <w:p w:rsidR="00DA3A36" w:rsidRPr="00850212" w:rsidRDefault="00DA3A36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02907">
        <w:rPr>
          <w:rFonts w:ascii="Times New Roman" w:hAnsi="Times New Roman"/>
          <w:sz w:val="28"/>
          <w:szCs w:val="28"/>
        </w:rPr>
        <w:t>№ 2</w:t>
      </w:r>
    </w:p>
    <w:p w:rsidR="00A02907" w:rsidRDefault="001945DC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Утвержден </w:t>
      </w:r>
    </w:p>
    <w:p w:rsidR="00DA3A36" w:rsidRPr="00850212" w:rsidRDefault="00A02907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 w:rsidRPr="00850212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945DC" w:rsidRPr="008502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A3A36" w:rsidRPr="00850212">
        <w:rPr>
          <w:rFonts w:ascii="Times New Roman" w:hAnsi="Times New Roman"/>
          <w:sz w:val="28"/>
          <w:szCs w:val="28"/>
        </w:rPr>
        <w:t xml:space="preserve"> муниципального </w:t>
      </w:r>
      <w:r w:rsidR="00AA26A9" w:rsidRPr="00850212">
        <w:rPr>
          <w:rFonts w:ascii="Times New Roman" w:hAnsi="Times New Roman"/>
          <w:sz w:val="28"/>
          <w:szCs w:val="28"/>
        </w:rPr>
        <w:t>района</w:t>
      </w:r>
      <w:r w:rsidR="00DA3A36" w:rsidRPr="00850212">
        <w:rPr>
          <w:rFonts w:ascii="Times New Roman" w:hAnsi="Times New Roman"/>
          <w:sz w:val="28"/>
          <w:szCs w:val="28"/>
        </w:rPr>
        <w:t xml:space="preserve"> </w:t>
      </w:r>
    </w:p>
    <w:p w:rsidR="00DA3A36" w:rsidRPr="00850212" w:rsidRDefault="00DA3A36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>«Могочинский район»</w:t>
      </w:r>
    </w:p>
    <w:p w:rsidR="00DA3A36" w:rsidRPr="00850212" w:rsidRDefault="00941D10" w:rsidP="00850212">
      <w:pPr>
        <w:pStyle w:val="a6"/>
        <w:jc w:val="right"/>
        <w:rPr>
          <w:b/>
          <w:bCs/>
          <w:sz w:val="28"/>
          <w:szCs w:val="28"/>
        </w:rPr>
      </w:pPr>
      <w:r w:rsidRPr="00850212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A02907">
        <w:rPr>
          <w:rFonts w:eastAsia="Calibri"/>
          <w:color w:val="auto"/>
          <w:sz w:val="28"/>
          <w:szCs w:val="28"/>
          <w:lang w:eastAsia="en-US"/>
        </w:rPr>
        <w:t xml:space="preserve">602 </w:t>
      </w:r>
      <w:r w:rsidRPr="00850212">
        <w:rPr>
          <w:rFonts w:eastAsia="Calibri"/>
          <w:color w:val="auto"/>
          <w:sz w:val="28"/>
          <w:szCs w:val="28"/>
          <w:lang w:eastAsia="en-US"/>
        </w:rPr>
        <w:t xml:space="preserve"> от</w:t>
      </w:r>
      <w:r w:rsidR="00A02907">
        <w:rPr>
          <w:rFonts w:eastAsia="Calibri"/>
          <w:color w:val="auto"/>
          <w:sz w:val="28"/>
          <w:szCs w:val="28"/>
          <w:lang w:eastAsia="en-US"/>
        </w:rPr>
        <w:t xml:space="preserve"> 18</w:t>
      </w:r>
      <w:r w:rsidR="00AA26A9" w:rsidRPr="0085021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61E0E" w:rsidRPr="00850212">
        <w:rPr>
          <w:rFonts w:eastAsia="Calibri"/>
          <w:color w:val="auto"/>
          <w:sz w:val="28"/>
          <w:szCs w:val="28"/>
          <w:lang w:eastAsia="en-US"/>
        </w:rPr>
        <w:t>ноя</w:t>
      </w:r>
      <w:r w:rsidR="00AA26A9" w:rsidRPr="00850212">
        <w:rPr>
          <w:rFonts w:eastAsia="Calibri"/>
          <w:color w:val="auto"/>
          <w:sz w:val="28"/>
          <w:szCs w:val="28"/>
          <w:lang w:eastAsia="en-US"/>
        </w:rPr>
        <w:t xml:space="preserve">бря </w:t>
      </w:r>
      <w:r w:rsidRPr="00850212">
        <w:rPr>
          <w:rFonts w:eastAsia="Calibri"/>
          <w:color w:val="auto"/>
          <w:sz w:val="28"/>
          <w:szCs w:val="28"/>
          <w:lang w:eastAsia="en-US"/>
        </w:rPr>
        <w:t>202</w:t>
      </w:r>
      <w:r w:rsidR="00861E0E" w:rsidRPr="00850212">
        <w:rPr>
          <w:rFonts w:eastAsia="Calibri"/>
          <w:color w:val="auto"/>
          <w:sz w:val="28"/>
          <w:szCs w:val="28"/>
          <w:lang w:eastAsia="en-US"/>
        </w:rPr>
        <w:t>1</w:t>
      </w:r>
      <w:r w:rsidRPr="00850212">
        <w:rPr>
          <w:rFonts w:eastAsia="Calibri"/>
          <w:color w:val="auto"/>
          <w:sz w:val="28"/>
          <w:szCs w:val="28"/>
          <w:lang w:eastAsia="en-US"/>
        </w:rPr>
        <w:t xml:space="preserve"> года</w:t>
      </w:r>
    </w:p>
    <w:p w:rsidR="00DA3A36" w:rsidRPr="00850212" w:rsidRDefault="00DA3A36" w:rsidP="00850212">
      <w:pPr>
        <w:pStyle w:val="a6"/>
        <w:jc w:val="center"/>
        <w:rPr>
          <w:b/>
          <w:bCs/>
          <w:sz w:val="28"/>
          <w:szCs w:val="28"/>
        </w:rPr>
      </w:pPr>
    </w:p>
    <w:p w:rsidR="00A02907" w:rsidRDefault="005E68FC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b/>
          <w:sz w:val="28"/>
          <w:szCs w:val="28"/>
        </w:rPr>
        <w:t>ПОРЯДОК</w:t>
      </w:r>
    </w:p>
    <w:p w:rsidR="005E68FC" w:rsidRPr="00A02907" w:rsidRDefault="00A02907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02907">
        <w:rPr>
          <w:rFonts w:ascii="Times New Roman" w:hAnsi="Times New Roman"/>
          <w:b/>
          <w:sz w:val="28"/>
          <w:szCs w:val="28"/>
        </w:rPr>
        <w:t xml:space="preserve">распределения  и  расходования иных межбюджетных </w:t>
      </w:r>
      <w:proofErr w:type="spellStart"/>
      <w:r w:rsidRPr="00A02907">
        <w:rPr>
          <w:rFonts w:ascii="Times New Roman" w:hAnsi="Times New Roman"/>
          <w:b/>
          <w:sz w:val="28"/>
          <w:szCs w:val="28"/>
        </w:rPr>
        <w:t>трансфетров</w:t>
      </w:r>
      <w:proofErr w:type="spellEnd"/>
    </w:p>
    <w:p w:rsidR="00861E0E" w:rsidRPr="00850212" w:rsidRDefault="00B05C54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b/>
          <w:sz w:val="28"/>
          <w:szCs w:val="28"/>
        </w:rPr>
        <w:t xml:space="preserve">выделенных </w:t>
      </w:r>
      <w:r w:rsidR="005E68FC" w:rsidRPr="00850212">
        <w:rPr>
          <w:rFonts w:ascii="Times New Roman" w:hAnsi="Times New Roman"/>
          <w:b/>
          <w:sz w:val="28"/>
          <w:szCs w:val="28"/>
        </w:rPr>
        <w:t>из бюджета Забайкальского края бюдж</w:t>
      </w:r>
      <w:r w:rsidRPr="00850212">
        <w:rPr>
          <w:rFonts w:ascii="Times New Roman" w:hAnsi="Times New Roman"/>
          <w:b/>
          <w:sz w:val="28"/>
          <w:szCs w:val="28"/>
        </w:rPr>
        <w:t>ету</w:t>
      </w:r>
      <w:r w:rsidR="005E68FC" w:rsidRPr="008502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Pr="00850212">
        <w:rPr>
          <w:rFonts w:ascii="Times New Roman" w:hAnsi="Times New Roman"/>
          <w:b/>
          <w:sz w:val="28"/>
          <w:szCs w:val="28"/>
        </w:rPr>
        <w:t>ого</w:t>
      </w:r>
      <w:r w:rsidR="005E68FC" w:rsidRPr="00850212">
        <w:rPr>
          <w:rFonts w:ascii="Times New Roman" w:hAnsi="Times New Roman"/>
          <w:b/>
          <w:sz w:val="28"/>
          <w:szCs w:val="28"/>
        </w:rPr>
        <w:t xml:space="preserve"> район</w:t>
      </w:r>
      <w:r w:rsidRPr="00850212">
        <w:rPr>
          <w:rFonts w:ascii="Times New Roman" w:hAnsi="Times New Roman"/>
          <w:b/>
          <w:sz w:val="28"/>
          <w:szCs w:val="28"/>
        </w:rPr>
        <w:t>а «Могочинский район»</w:t>
      </w:r>
      <w:r w:rsidR="005E68FC" w:rsidRPr="00850212">
        <w:rPr>
          <w:rFonts w:ascii="Times New Roman" w:hAnsi="Times New Roman"/>
          <w:b/>
          <w:sz w:val="28"/>
          <w:szCs w:val="28"/>
        </w:rPr>
        <w:t xml:space="preserve"> </w:t>
      </w:r>
      <w:r w:rsidR="00861E0E" w:rsidRPr="00850212">
        <w:rPr>
          <w:rFonts w:ascii="Times New Roman" w:hAnsi="Times New Roman"/>
          <w:b/>
          <w:sz w:val="28"/>
          <w:szCs w:val="28"/>
        </w:rPr>
        <w:t>на восстановление автомобильных дорог общего пользования местного значения при ликвидации последствий чрезвычайных ситуаций</w:t>
      </w:r>
    </w:p>
    <w:p w:rsidR="005E68FC" w:rsidRPr="00850212" w:rsidRDefault="005E68FC" w:rsidP="0085021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D2DEA" w:rsidRPr="00850212" w:rsidRDefault="00AD2DEA" w:rsidP="008502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36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1701"/>
        <w:gridCol w:w="1701"/>
        <w:gridCol w:w="1701"/>
        <w:gridCol w:w="1701"/>
      </w:tblGrid>
      <w:tr w:rsidR="006A7C62" w:rsidRPr="00850212" w:rsidTr="00AD2DE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A7C62" w:rsidRPr="00850212" w:rsidRDefault="009317D4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b/>
                <w:sz w:val="28"/>
                <w:szCs w:val="28"/>
              </w:rPr>
              <w:t xml:space="preserve"> </w:t>
            </w:r>
            <w:r w:rsidR="006A7C62" w:rsidRPr="00850212">
              <w:rPr>
                <w:sz w:val="28"/>
                <w:szCs w:val="28"/>
              </w:rPr>
              <w:t xml:space="preserve">№ </w:t>
            </w:r>
            <w:proofErr w:type="gramStart"/>
            <w:r w:rsidR="006A7C62" w:rsidRPr="00850212">
              <w:rPr>
                <w:sz w:val="28"/>
                <w:szCs w:val="28"/>
              </w:rPr>
              <w:t>п</w:t>
            </w:r>
            <w:proofErr w:type="gramEnd"/>
            <w:r w:rsidR="006A7C62" w:rsidRPr="0085021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A7C62" w:rsidRPr="00850212" w:rsidRDefault="006A7C62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Pr="00850212" w:rsidRDefault="006A7C62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Объём финансирования</w:t>
            </w:r>
          </w:p>
          <w:p w:rsidR="006A7C62" w:rsidRPr="00850212" w:rsidRDefault="00094EFE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(</w:t>
            </w:r>
            <w:r w:rsidR="006A7C62" w:rsidRPr="00850212">
              <w:rPr>
                <w:sz w:val="28"/>
                <w:szCs w:val="28"/>
              </w:rPr>
              <w:t>руб.)</w:t>
            </w:r>
          </w:p>
        </w:tc>
      </w:tr>
      <w:tr w:rsidR="006A7C62" w:rsidRPr="00850212" w:rsidTr="00512F7E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Pr="00850212" w:rsidRDefault="006A7C62" w:rsidP="0085021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Pr="00850212" w:rsidRDefault="006A7C62" w:rsidP="0085021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Pr="00850212" w:rsidRDefault="0049687B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7C62" w:rsidRPr="00850212" w:rsidRDefault="0049687B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7C62" w:rsidRPr="00850212" w:rsidRDefault="006A7C62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Бюджет Могочинского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A7C62" w:rsidRPr="00850212" w:rsidRDefault="00941D10" w:rsidP="0085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212">
              <w:rPr>
                <w:rFonts w:ascii="Times New Roman" w:hAnsi="Times New Roman"/>
                <w:sz w:val="28"/>
                <w:szCs w:val="28"/>
              </w:rPr>
              <w:t>В</w:t>
            </w:r>
            <w:r w:rsidR="00FC691F" w:rsidRPr="00850212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</w:tr>
      <w:tr w:rsidR="00512F7E" w:rsidRPr="00850212" w:rsidTr="00512F7E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Pr="00850212" w:rsidRDefault="00512F7E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Pr="00850212" w:rsidRDefault="00861E0E" w:rsidP="00850212">
            <w:pPr>
              <w:pStyle w:val="a6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 xml:space="preserve">Работы по обеспечению проезда к </w:t>
            </w:r>
            <w:proofErr w:type="spellStart"/>
            <w:r w:rsidRPr="00850212">
              <w:rPr>
                <w:sz w:val="28"/>
                <w:szCs w:val="28"/>
              </w:rPr>
              <w:t>пгт</w:t>
            </w:r>
            <w:proofErr w:type="spellEnd"/>
            <w:r w:rsidRPr="00850212">
              <w:rPr>
                <w:sz w:val="28"/>
                <w:szCs w:val="28"/>
              </w:rPr>
              <w:t>. Ксеньевка Могочинского района Забайкальского края (участок 7+500 км)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7E" w:rsidRPr="00850212" w:rsidRDefault="00512F7E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140C4" w:rsidRPr="00850212" w:rsidRDefault="004140C4" w:rsidP="0085021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Pr="00850212" w:rsidRDefault="00512F7E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861E0E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1 457 660,00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Pr="00850212" w:rsidRDefault="00512F7E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Pr="00850212" w:rsidRDefault="00512F7E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861E0E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1 457 660</w:t>
            </w:r>
            <w:r w:rsidR="00A04D1D" w:rsidRPr="00850212">
              <w:rPr>
                <w:sz w:val="28"/>
                <w:szCs w:val="28"/>
              </w:rPr>
              <w:t>,00</w:t>
            </w:r>
          </w:p>
          <w:p w:rsidR="00435061" w:rsidRPr="00850212" w:rsidRDefault="00435061" w:rsidP="00850212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5061" w:rsidRPr="00850212" w:rsidRDefault="00435061" w:rsidP="00850212">
            <w:pPr>
              <w:pStyle w:val="a6"/>
              <w:rPr>
                <w:sz w:val="28"/>
                <w:szCs w:val="28"/>
              </w:rPr>
            </w:pPr>
          </w:p>
        </w:tc>
      </w:tr>
      <w:tr w:rsidR="003869FE" w:rsidRPr="00850212" w:rsidTr="00512F7E"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Pr="00850212" w:rsidRDefault="003869FE" w:rsidP="00850212">
            <w:pPr>
              <w:pStyle w:val="a6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9FE" w:rsidRPr="00850212" w:rsidRDefault="003869FE" w:rsidP="00850212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Pr="00850212" w:rsidRDefault="00861E0E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1 457 660</w:t>
            </w:r>
            <w:r w:rsidR="00A04D1D" w:rsidRPr="008502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Pr="00850212" w:rsidRDefault="003869FE" w:rsidP="00850212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Pr="00850212" w:rsidRDefault="00861E0E" w:rsidP="00850212">
            <w:pPr>
              <w:pStyle w:val="a6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1 457 660</w:t>
            </w:r>
            <w:r w:rsidR="00A04D1D" w:rsidRPr="00850212">
              <w:rPr>
                <w:sz w:val="28"/>
                <w:szCs w:val="28"/>
              </w:rPr>
              <w:t>,00</w:t>
            </w:r>
          </w:p>
        </w:tc>
      </w:tr>
    </w:tbl>
    <w:p w:rsidR="00DA3A36" w:rsidRPr="00850212" w:rsidRDefault="00DA3A36" w:rsidP="00850212">
      <w:pPr>
        <w:pStyle w:val="a6"/>
        <w:jc w:val="right"/>
        <w:rPr>
          <w:sz w:val="28"/>
          <w:szCs w:val="28"/>
        </w:rPr>
      </w:pPr>
    </w:p>
    <w:p w:rsidR="00AA26A9" w:rsidRPr="00850212" w:rsidRDefault="00AA26A9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E57CC1" w:rsidP="00E5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CC1" w:rsidRPr="00850212" w:rsidRDefault="00E57CC1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Pr="00850212" w:rsidRDefault="00A04D1D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FC5" w:rsidRPr="00850212" w:rsidRDefault="00AD2DEA" w:rsidP="00850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lastRenderedPageBreak/>
        <w:t>П</w:t>
      </w:r>
      <w:r w:rsidR="00143FC5" w:rsidRPr="00850212">
        <w:rPr>
          <w:rFonts w:ascii="Times New Roman" w:hAnsi="Times New Roman"/>
          <w:sz w:val="28"/>
          <w:szCs w:val="28"/>
        </w:rPr>
        <w:t>риложение</w:t>
      </w:r>
      <w:r w:rsidR="00A02907">
        <w:rPr>
          <w:rFonts w:ascii="Times New Roman" w:hAnsi="Times New Roman"/>
          <w:sz w:val="28"/>
          <w:szCs w:val="28"/>
        </w:rPr>
        <w:t xml:space="preserve"> № </w:t>
      </w:r>
      <w:r w:rsidR="00143FC5" w:rsidRPr="00850212">
        <w:rPr>
          <w:rFonts w:ascii="Times New Roman" w:hAnsi="Times New Roman"/>
          <w:sz w:val="28"/>
          <w:szCs w:val="28"/>
        </w:rPr>
        <w:t xml:space="preserve"> 3</w:t>
      </w:r>
    </w:p>
    <w:p w:rsidR="00A02907" w:rsidRDefault="001945DC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Утвержден </w:t>
      </w:r>
    </w:p>
    <w:p w:rsidR="00143FC5" w:rsidRPr="00850212" w:rsidRDefault="00A02907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 w:rsidRPr="00850212">
        <w:rPr>
          <w:rFonts w:ascii="Times New Roman" w:hAnsi="Times New Roman"/>
          <w:sz w:val="28"/>
          <w:szCs w:val="28"/>
        </w:rPr>
        <w:t>остановлением</w:t>
      </w:r>
      <w:r w:rsidR="00143FC5" w:rsidRPr="008502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3FC5" w:rsidRPr="00850212" w:rsidRDefault="00143FC5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43FC5" w:rsidRPr="00850212" w:rsidRDefault="00143FC5" w:rsidP="00850212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212">
        <w:rPr>
          <w:rFonts w:ascii="Times New Roman" w:hAnsi="Times New Roman"/>
          <w:sz w:val="28"/>
          <w:szCs w:val="28"/>
        </w:rPr>
        <w:t>«Могочинский район»</w:t>
      </w:r>
    </w:p>
    <w:p w:rsidR="00143FC5" w:rsidRPr="00850212" w:rsidRDefault="00941D10" w:rsidP="0085021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50212">
        <w:rPr>
          <w:sz w:val="28"/>
          <w:szCs w:val="28"/>
        </w:rPr>
        <w:t xml:space="preserve">№ </w:t>
      </w:r>
      <w:r w:rsidR="00A02907">
        <w:rPr>
          <w:sz w:val="28"/>
          <w:szCs w:val="28"/>
        </w:rPr>
        <w:t xml:space="preserve"> 602 </w:t>
      </w:r>
      <w:r w:rsidRPr="00850212">
        <w:rPr>
          <w:sz w:val="28"/>
          <w:szCs w:val="28"/>
        </w:rPr>
        <w:t xml:space="preserve"> от</w:t>
      </w:r>
      <w:r w:rsidR="00A02907">
        <w:rPr>
          <w:sz w:val="28"/>
          <w:szCs w:val="28"/>
        </w:rPr>
        <w:t xml:space="preserve"> 18 </w:t>
      </w:r>
      <w:r w:rsidR="00AD2DEA" w:rsidRPr="00850212">
        <w:rPr>
          <w:sz w:val="28"/>
          <w:szCs w:val="28"/>
        </w:rPr>
        <w:t xml:space="preserve"> </w:t>
      </w:r>
      <w:r w:rsidR="00861E0E" w:rsidRPr="00850212">
        <w:rPr>
          <w:sz w:val="28"/>
          <w:szCs w:val="28"/>
        </w:rPr>
        <w:t>но</w:t>
      </w:r>
      <w:r w:rsidR="00435061" w:rsidRPr="00850212">
        <w:rPr>
          <w:sz w:val="28"/>
          <w:szCs w:val="28"/>
        </w:rPr>
        <w:t xml:space="preserve">ября </w:t>
      </w:r>
      <w:r w:rsidRPr="00850212">
        <w:rPr>
          <w:sz w:val="28"/>
          <w:szCs w:val="28"/>
        </w:rPr>
        <w:t xml:space="preserve"> 202</w:t>
      </w:r>
      <w:r w:rsidR="00861E0E" w:rsidRPr="00850212">
        <w:rPr>
          <w:sz w:val="28"/>
          <w:szCs w:val="28"/>
        </w:rPr>
        <w:t>1</w:t>
      </w:r>
      <w:r w:rsidRPr="00850212">
        <w:rPr>
          <w:sz w:val="28"/>
          <w:szCs w:val="28"/>
        </w:rPr>
        <w:t xml:space="preserve"> года</w:t>
      </w:r>
    </w:p>
    <w:p w:rsidR="00941D10" w:rsidRPr="00850212" w:rsidRDefault="00941D10" w:rsidP="0085021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94EFE" w:rsidRPr="00850212" w:rsidRDefault="00074391" w:rsidP="0085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50212">
        <w:rPr>
          <w:b/>
          <w:sz w:val="28"/>
          <w:szCs w:val="28"/>
        </w:rPr>
        <w:t>Перечень мероприятий</w:t>
      </w:r>
    </w:p>
    <w:p w:rsidR="00930041" w:rsidRPr="00850212" w:rsidRDefault="00B7022D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0212">
        <w:rPr>
          <w:rFonts w:ascii="Times New Roman" w:hAnsi="Times New Roman"/>
          <w:b/>
          <w:sz w:val="28"/>
          <w:szCs w:val="28"/>
        </w:rPr>
        <w:t xml:space="preserve">распределения  иных межбюджетных трансфертов </w:t>
      </w:r>
      <w:r w:rsidR="00861E0E" w:rsidRPr="00850212">
        <w:rPr>
          <w:rFonts w:ascii="Times New Roman" w:hAnsi="Times New Roman"/>
          <w:b/>
          <w:sz w:val="28"/>
          <w:szCs w:val="28"/>
        </w:rPr>
        <w:t xml:space="preserve">выделенных из бюджета Забайкальского края бюджету муниципального района «Могочинский район» на восстановление автомобильных дорог общего пользования местного значения при ликвидации последствий чрезвычайных ситуаций </w:t>
      </w:r>
      <w:r w:rsidRPr="00850212">
        <w:rPr>
          <w:rFonts w:ascii="Times New Roman" w:hAnsi="Times New Roman"/>
          <w:b/>
          <w:sz w:val="28"/>
          <w:szCs w:val="28"/>
        </w:rPr>
        <w:t>края</w:t>
      </w:r>
    </w:p>
    <w:p w:rsidR="00861E0E" w:rsidRPr="00850212" w:rsidRDefault="00861E0E" w:rsidP="008502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119"/>
        <w:gridCol w:w="1701"/>
        <w:gridCol w:w="1985"/>
        <w:gridCol w:w="1700"/>
      </w:tblGrid>
      <w:tr w:rsidR="00120A96" w:rsidRPr="00850212" w:rsidTr="00B7022D">
        <w:trPr>
          <w:trHeight w:val="750"/>
        </w:trPr>
        <w:tc>
          <w:tcPr>
            <w:tcW w:w="1671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0" w:type="dxa"/>
          </w:tcPr>
          <w:p w:rsidR="00120A96" w:rsidRPr="00850212" w:rsidRDefault="0075618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Общая стоимость работ, услуг.</w:t>
            </w:r>
          </w:p>
        </w:tc>
      </w:tr>
      <w:tr w:rsidR="00120A96" w:rsidRPr="00850212" w:rsidTr="00B7022D">
        <w:trPr>
          <w:trHeight w:val="1140"/>
        </w:trPr>
        <w:tc>
          <w:tcPr>
            <w:tcW w:w="1671" w:type="dxa"/>
          </w:tcPr>
          <w:p w:rsidR="00120A96" w:rsidRPr="00850212" w:rsidRDefault="00120A96" w:rsidP="008502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12">
              <w:rPr>
                <w:rFonts w:ascii="Times New Roman" w:hAnsi="Times New Roman"/>
                <w:bCs/>
                <w:sz w:val="28"/>
                <w:szCs w:val="28"/>
              </w:rPr>
              <w:t>673732, Забайкальский край,</w:t>
            </w:r>
            <w:r w:rsidR="00094EFE" w:rsidRPr="00850212">
              <w:rPr>
                <w:rFonts w:ascii="Times New Roman" w:hAnsi="Times New Roman"/>
                <w:bCs/>
                <w:sz w:val="28"/>
                <w:szCs w:val="28"/>
              </w:rPr>
              <w:t xml:space="preserve"> Могочинский район</w:t>
            </w:r>
            <w:proofErr w:type="gramStart"/>
            <w:r w:rsidR="00094EFE" w:rsidRPr="0085021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5021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End"/>
            <w:r w:rsidR="00941D10" w:rsidRPr="00850212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8D2434" w:rsidRPr="008502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1D10" w:rsidRPr="00850212">
              <w:rPr>
                <w:rFonts w:ascii="Times New Roman" w:hAnsi="Times New Roman"/>
                <w:bCs/>
                <w:sz w:val="28"/>
                <w:szCs w:val="28"/>
              </w:rPr>
              <w:t>Могоча</w:t>
            </w:r>
            <w:r w:rsidRPr="00850212">
              <w:rPr>
                <w:rFonts w:ascii="Times New Roman" w:hAnsi="Times New Roman"/>
                <w:bCs/>
                <w:sz w:val="28"/>
                <w:szCs w:val="28"/>
              </w:rPr>
              <w:t>, ул.</w:t>
            </w:r>
            <w:r w:rsidR="00AD2DEA" w:rsidRPr="008502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687B" w:rsidRPr="00850212">
              <w:rPr>
                <w:rFonts w:ascii="Times New Roman" w:hAnsi="Times New Roman"/>
                <w:bCs/>
                <w:sz w:val="28"/>
                <w:szCs w:val="28"/>
              </w:rPr>
              <w:t>Комсомольская, 13</w:t>
            </w:r>
            <w:r w:rsidR="00622241" w:rsidRPr="008502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22241" w:rsidRPr="00850212" w:rsidRDefault="00622241" w:rsidP="008502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B4A26" w:rsidRPr="00850212" w:rsidRDefault="00861E0E" w:rsidP="0085021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 xml:space="preserve">Работы по обеспечению проезда к </w:t>
            </w:r>
            <w:proofErr w:type="spellStart"/>
            <w:r w:rsidRPr="00850212">
              <w:rPr>
                <w:sz w:val="28"/>
                <w:szCs w:val="28"/>
              </w:rPr>
              <w:t>пгт</w:t>
            </w:r>
            <w:proofErr w:type="spellEnd"/>
            <w:r w:rsidRPr="00850212">
              <w:rPr>
                <w:sz w:val="28"/>
                <w:szCs w:val="28"/>
              </w:rPr>
              <w:t>. Ксеньевка Могочинского района Забайкальского края (участок 7+500 км)</w:t>
            </w:r>
          </w:p>
        </w:tc>
        <w:tc>
          <w:tcPr>
            <w:tcW w:w="1701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20A96" w:rsidRPr="00850212" w:rsidRDefault="00B7022D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Региональный</w:t>
            </w:r>
            <w:r w:rsidR="00756186" w:rsidRPr="00850212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0" w:type="dxa"/>
          </w:tcPr>
          <w:p w:rsidR="00120A96" w:rsidRPr="00850212" w:rsidRDefault="00861E0E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rFonts w:eastAsiaTheme="minorHAnsi"/>
                <w:sz w:val="28"/>
                <w:szCs w:val="28"/>
              </w:rPr>
              <w:t>1 457 660</w:t>
            </w:r>
            <w:r w:rsidR="00B7022D" w:rsidRPr="00850212">
              <w:rPr>
                <w:rFonts w:eastAsiaTheme="minorHAnsi"/>
                <w:sz w:val="28"/>
                <w:szCs w:val="28"/>
              </w:rPr>
              <w:t>,00</w:t>
            </w:r>
          </w:p>
        </w:tc>
      </w:tr>
      <w:tr w:rsidR="00120A96" w:rsidRPr="00850212" w:rsidTr="00B7022D">
        <w:trPr>
          <w:trHeight w:val="518"/>
        </w:trPr>
        <w:tc>
          <w:tcPr>
            <w:tcW w:w="1671" w:type="dxa"/>
          </w:tcPr>
          <w:p w:rsidR="00120A96" w:rsidRPr="00850212" w:rsidRDefault="0075618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center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20A96" w:rsidRPr="00850212" w:rsidRDefault="00120A96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5738B" w:rsidRPr="00850212" w:rsidRDefault="00861E0E" w:rsidP="00850212">
            <w:pPr>
              <w:pStyle w:val="a3"/>
              <w:shd w:val="clear" w:color="auto" w:fill="FFFFFF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50212">
              <w:rPr>
                <w:sz w:val="28"/>
                <w:szCs w:val="28"/>
              </w:rPr>
              <w:t>1 457 66</w:t>
            </w:r>
            <w:r w:rsidR="00B7022D" w:rsidRPr="00850212">
              <w:rPr>
                <w:sz w:val="28"/>
                <w:szCs w:val="28"/>
              </w:rPr>
              <w:t>0,00</w:t>
            </w:r>
          </w:p>
        </w:tc>
      </w:tr>
    </w:tbl>
    <w:p w:rsidR="00756186" w:rsidRDefault="00756186" w:rsidP="008502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7CC1" w:rsidRDefault="00E57CC1" w:rsidP="008502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7CC1" w:rsidRDefault="00E57CC1" w:rsidP="008502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7CC1" w:rsidRDefault="00E57CC1" w:rsidP="008502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7CC1" w:rsidRDefault="00E57CC1" w:rsidP="008502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7CC1" w:rsidRPr="00850212" w:rsidRDefault="00E57CC1" w:rsidP="00E57CC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</w:t>
      </w:r>
    </w:p>
    <w:sectPr w:rsidR="00E57CC1" w:rsidRPr="00850212" w:rsidSect="00850212">
      <w:pgSz w:w="11906" w:h="16838"/>
      <w:pgMar w:top="993" w:right="72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1AC"/>
    <w:multiLevelType w:val="hybridMultilevel"/>
    <w:tmpl w:val="DE68E930"/>
    <w:lvl w:ilvl="0" w:tplc="7A4C53C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3E2244"/>
    <w:multiLevelType w:val="hybridMultilevel"/>
    <w:tmpl w:val="181C4C16"/>
    <w:lvl w:ilvl="0" w:tplc="CA768F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2D204D"/>
    <w:multiLevelType w:val="singleLevel"/>
    <w:tmpl w:val="AB206B06"/>
    <w:lvl w:ilvl="0">
      <w:start w:val="5"/>
      <w:numFmt w:val="decimal"/>
      <w:lvlText w:val="4.3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A234F3"/>
    <w:multiLevelType w:val="hybridMultilevel"/>
    <w:tmpl w:val="3494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13032"/>
    <w:multiLevelType w:val="hybridMultilevel"/>
    <w:tmpl w:val="78AA6D2C"/>
    <w:lvl w:ilvl="0" w:tplc="0902143A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0751D"/>
    <w:rsid w:val="000212B3"/>
    <w:rsid w:val="000234C7"/>
    <w:rsid w:val="0003696E"/>
    <w:rsid w:val="0005738B"/>
    <w:rsid w:val="00074391"/>
    <w:rsid w:val="00086EA5"/>
    <w:rsid w:val="00093354"/>
    <w:rsid w:val="00094EFE"/>
    <w:rsid w:val="000B45D9"/>
    <w:rsid w:val="000D7F1E"/>
    <w:rsid w:val="000F1AE4"/>
    <w:rsid w:val="00120A96"/>
    <w:rsid w:val="00143FC5"/>
    <w:rsid w:val="00147FC6"/>
    <w:rsid w:val="0015011D"/>
    <w:rsid w:val="00185254"/>
    <w:rsid w:val="00186ABD"/>
    <w:rsid w:val="00192ADF"/>
    <w:rsid w:val="001945DC"/>
    <w:rsid w:val="001D1CBE"/>
    <w:rsid w:val="001F372F"/>
    <w:rsid w:val="0020298E"/>
    <w:rsid w:val="00204E03"/>
    <w:rsid w:val="0021385B"/>
    <w:rsid w:val="002336C5"/>
    <w:rsid w:val="00237902"/>
    <w:rsid w:val="0025472D"/>
    <w:rsid w:val="00264DEA"/>
    <w:rsid w:val="00291B2B"/>
    <w:rsid w:val="002B1F9D"/>
    <w:rsid w:val="002B7A4B"/>
    <w:rsid w:val="002C6390"/>
    <w:rsid w:val="002C7705"/>
    <w:rsid w:val="0030292E"/>
    <w:rsid w:val="00356CA4"/>
    <w:rsid w:val="00363AB8"/>
    <w:rsid w:val="0036445D"/>
    <w:rsid w:val="003869FE"/>
    <w:rsid w:val="00394EEC"/>
    <w:rsid w:val="00396635"/>
    <w:rsid w:val="003A382E"/>
    <w:rsid w:val="003A6AEF"/>
    <w:rsid w:val="003B22D3"/>
    <w:rsid w:val="003B2CE0"/>
    <w:rsid w:val="003B5EAF"/>
    <w:rsid w:val="003C3A42"/>
    <w:rsid w:val="003D1354"/>
    <w:rsid w:val="003D19D3"/>
    <w:rsid w:val="004043E1"/>
    <w:rsid w:val="004140C4"/>
    <w:rsid w:val="00435061"/>
    <w:rsid w:val="00455D6B"/>
    <w:rsid w:val="00464C73"/>
    <w:rsid w:val="00486FE2"/>
    <w:rsid w:val="0049687B"/>
    <w:rsid w:val="004B7EFB"/>
    <w:rsid w:val="00512F7E"/>
    <w:rsid w:val="0051675D"/>
    <w:rsid w:val="005326B3"/>
    <w:rsid w:val="005515D7"/>
    <w:rsid w:val="0055175A"/>
    <w:rsid w:val="00561F61"/>
    <w:rsid w:val="00575D70"/>
    <w:rsid w:val="00580042"/>
    <w:rsid w:val="0059516D"/>
    <w:rsid w:val="005976D4"/>
    <w:rsid w:val="005B1C01"/>
    <w:rsid w:val="005B4775"/>
    <w:rsid w:val="005B4A26"/>
    <w:rsid w:val="005B7048"/>
    <w:rsid w:val="005C2EA2"/>
    <w:rsid w:val="005E68FC"/>
    <w:rsid w:val="0060424D"/>
    <w:rsid w:val="00622241"/>
    <w:rsid w:val="006268CC"/>
    <w:rsid w:val="006320E9"/>
    <w:rsid w:val="006425DE"/>
    <w:rsid w:val="00643604"/>
    <w:rsid w:val="00671EA0"/>
    <w:rsid w:val="006925C0"/>
    <w:rsid w:val="006A7C62"/>
    <w:rsid w:val="006C15EC"/>
    <w:rsid w:val="006F1422"/>
    <w:rsid w:val="00715990"/>
    <w:rsid w:val="0073229C"/>
    <w:rsid w:val="00756186"/>
    <w:rsid w:val="00787924"/>
    <w:rsid w:val="007A5D9C"/>
    <w:rsid w:val="007B6109"/>
    <w:rsid w:val="007D127E"/>
    <w:rsid w:val="0080401F"/>
    <w:rsid w:val="00815962"/>
    <w:rsid w:val="00832F1A"/>
    <w:rsid w:val="00850212"/>
    <w:rsid w:val="008571C5"/>
    <w:rsid w:val="00861E0E"/>
    <w:rsid w:val="00866F30"/>
    <w:rsid w:val="00871C9D"/>
    <w:rsid w:val="00874464"/>
    <w:rsid w:val="00881DE8"/>
    <w:rsid w:val="008A17A2"/>
    <w:rsid w:val="008D2434"/>
    <w:rsid w:val="008F132B"/>
    <w:rsid w:val="008F4CB3"/>
    <w:rsid w:val="00915F91"/>
    <w:rsid w:val="00930041"/>
    <w:rsid w:val="00931039"/>
    <w:rsid w:val="009317D4"/>
    <w:rsid w:val="009330D9"/>
    <w:rsid w:val="00935C72"/>
    <w:rsid w:val="00941D10"/>
    <w:rsid w:val="00965935"/>
    <w:rsid w:val="009967F3"/>
    <w:rsid w:val="009A63A8"/>
    <w:rsid w:val="009E0D5F"/>
    <w:rsid w:val="009E34D9"/>
    <w:rsid w:val="009E4044"/>
    <w:rsid w:val="00A02907"/>
    <w:rsid w:val="00A0440A"/>
    <w:rsid w:val="00A04D1D"/>
    <w:rsid w:val="00A07552"/>
    <w:rsid w:val="00A23E81"/>
    <w:rsid w:val="00A44581"/>
    <w:rsid w:val="00A45DB7"/>
    <w:rsid w:val="00A93ACE"/>
    <w:rsid w:val="00AA26A9"/>
    <w:rsid w:val="00AB11A6"/>
    <w:rsid w:val="00AB3CE8"/>
    <w:rsid w:val="00AB4A89"/>
    <w:rsid w:val="00AC0FC8"/>
    <w:rsid w:val="00AD2DEA"/>
    <w:rsid w:val="00AF7FD5"/>
    <w:rsid w:val="00B02F79"/>
    <w:rsid w:val="00B05C54"/>
    <w:rsid w:val="00B12909"/>
    <w:rsid w:val="00B2385F"/>
    <w:rsid w:val="00B524B1"/>
    <w:rsid w:val="00B53A88"/>
    <w:rsid w:val="00B7022D"/>
    <w:rsid w:val="00B71C74"/>
    <w:rsid w:val="00B8566E"/>
    <w:rsid w:val="00B86557"/>
    <w:rsid w:val="00BD3384"/>
    <w:rsid w:val="00BE3CCB"/>
    <w:rsid w:val="00BE4698"/>
    <w:rsid w:val="00BE6F76"/>
    <w:rsid w:val="00C0524A"/>
    <w:rsid w:val="00C12DD4"/>
    <w:rsid w:val="00C149E6"/>
    <w:rsid w:val="00C213C3"/>
    <w:rsid w:val="00C26CA6"/>
    <w:rsid w:val="00C31AC7"/>
    <w:rsid w:val="00C41E07"/>
    <w:rsid w:val="00C47D43"/>
    <w:rsid w:val="00C50CD9"/>
    <w:rsid w:val="00C5581B"/>
    <w:rsid w:val="00C56157"/>
    <w:rsid w:val="00C63E67"/>
    <w:rsid w:val="00C65CB5"/>
    <w:rsid w:val="00C73E3B"/>
    <w:rsid w:val="00C810ED"/>
    <w:rsid w:val="00C84693"/>
    <w:rsid w:val="00C90E9D"/>
    <w:rsid w:val="00C949E3"/>
    <w:rsid w:val="00C955DC"/>
    <w:rsid w:val="00CA016C"/>
    <w:rsid w:val="00CB401E"/>
    <w:rsid w:val="00CC5D1B"/>
    <w:rsid w:val="00D007F6"/>
    <w:rsid w:val="00D17FD6"/>
    <w:rsid w:val="00D30CBE"/>
    <w:rsid w:val="00D41669"/>
    <w:rsid w:val="00D4673D"/>
    <w:rsid w:val="00D57680"/>
    <w:rsid w:val="00D82783"/>
    <w:rsid w:val="00D86ADE"/>
    <w:rsid w:val="00D87EAE"/>
    <w:rsid w:val="00DA3A36"/>
    <w:rsid w:val="00DB047A"/>
    <w:rsid w:val="00DB1D4B"/>
    <w:rsid w:val="00DB36C4"/>
    <w:rsid w:val="00DC6552"/>
    <w:rsid w:val="00DC7814"/>
    <w:rsid w:val="00DC7993"/>
    <w:rsid w:val="00DD2999"/>
    <w:rsid w:val="00DF7A5B"/>
    <w:rsid w:val="00E44504"/>
    <w:rsid w:val="00E44F65"/>
    <w:rsid w:val="00E46503"/>
    <w:rsid w:val="00E532E4"/>
    <w:rsid w:val="00E560D5"/>
    <w:rsid w:val="00E57CC1"/>
    <w:rsid w:val="00E80CE8"/>
    <w:rsid w:val="00E80E09"/>
    <w:rsid w:val="00E92770"/>
    <w:rsid w:val="00E951DF"/>
    <w:rsid w:val="00EC7EDB"/>
    <w:rsid w:val="00ED14CA"/>
    <w:rsid w:val="00EE0EB8"/>
    <w:rsid w:val="00EE5894"/>
    <w:rsid w:val="00EF53E4"/>
    <w:rsid w:val="00EF78DC"/>
    <w:rsid w:val="00F03056"/>
    <w:rsid w:val="00F03AF1"/>
    <w:rsid w:val="00F12A1B"/>
    <w:rsid w:val="00F233F4"/>
    <w:rsid w:val="00F265CE"/>
    <w:rsid w:val="00F3030A"/>
    <w:rsid w:val="00F42A8A"/>
    <w:rsid w:val="00F51FD4"/>
    <w:rsid w:val="00F847BD"/>
    <w:rsid w:val="00F9423F"/>
    <w:rsid w:val="00F952B0"/>
    <w:rsid w:val="00FA28BC"/>
    <w:rsid w:val="00FC3BC7"/>
    <w:rsid w:val="00FC3C09"/>
    <w:rsid w:val="00FC691F"/>
    <w:rsid w:val="00FC6B81"/>
    <w:rsid w:val="00FE0633"/>
    <w:rsid w:val="00FF40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401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224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401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224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645E-AF3D-4108-A5C5-1BB3323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ZHGILEVA</dc:creator>
  <cp:lastModifiedBy>Елена Алексеевна</cp:lastModifiedBy>
  <cp:revision>4</cp:revision>
  <cp:lastPrinted>2020-10-31T00:38:00Z</cp:lastPrinted>
  <dcterms:created xsi:type="dcterms:W3CDTF">2021-11-18T03:21:00Z</dcterms:created>
  <dcterms:modified xsi:type="dcterms:W3CDTF">2021-11-18T04:27:00Z</dcterms:modified>
</cp:coreProperties>
</file>