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387" w:rsidRDefault="002F7387" w:rsidP="00AB5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ar-SA"/>
        </w:rPr>
      </w:pPr>
    </w:p>
    <w:p w:rsidR="00AB5FB3" w:rsidRPr="00AB5FB3" w:rsidRDefault="00AB5FB3" w:rsidP="00AB5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B5FB3">
        <w:rPr>
          <w:rFonts w:ascii="Times New Roman" w:hAnsi="Times New Roman" w:cs="Times New Roman"/>
          <w:sz w:val="28"/>
          <w:szCs w:val="28"/>
          <w:lang w:val="ru-RU" w:eastAsia="ar-SA"/>
        </w:rPr>
        <w:t>Администрация муниципального района «Могочинский район»</w:t>
      </w:r>
    </w:p>
    <w:p w:rsidR="00AB5FB3" w:rsidRPr="00AB5FB3" w:rsidRDefault="00AB5FB3" w:rsidP="00AB5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ar-SA"/>
        </w:rPr>
      </w:pPr>
    </w:p>
    <w:p w:rsidR="00AB5FB3" w:rsidRPr="00AB5FB3" w:rsidRDefault="00AB5FB3" w:rsidP="00AB5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ar-SA"/>
        </w:rPr>
      </w:pPr>
    </w:p>
    <w:p w:rsidR="00AB5FB3" w:rsidRPr="00AB5FB3" w:rsidRDefault="002F7387" w:rsidP="002F7387">
      <w:pPr>
        <w:tabs>
          <w:tab w:val="left" w:pos="2055"/>
          <w:tab w:val="center" w:pos="45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b/>
          <w:sz w:val="32"/>
          <w:szCs w:val="32"/>
          <w:lang w:val="ru-RU" w:eastAsia="ar-SA"/>
        </w:rPr>
        <w:tab/>
      </w:r>
      <w:r>
        <w:rPr>
          <w:rFonts w:ascii="Times New Roman" w:hAnsi="Times New Roman" w:cs="Times New Roman"/>
          <w:b/>
          <w:sz w:val="32"/>
          <w:szCs w:val="32"/>
          <w:lang w:val="ru-RU" w:eastAsia="ar-SA"/>
        </w:rPr>
        <w:tab/>
      </w:r>
      <w:r w:rsidR="00AB5FB3" w:rsidRPr="00AB5FB3">
        <w:rPr>
          <w:rFonts w:ascii="Times New Roman" w:hAnsi="Times New Roman" w:cs="Times New Roman"/>
          <w:b/>
          <w:sz w:val="32"/>
          <w:szCs w:val="32"/>
          <w:lang w:val="ru-RU" w:eastAsia="ar-SA"/>
        </w:rPr>
        <w:t>ПОСТАНОВЛЕНИЕ</w:t>
      </w:r>
    </w:p>
    <w:p w:rsidR="00AB5FB3" w:rsidRPr="00AB5FB3" w:rsidRDefault="002F7387" w:rsidP="00AB5F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sz w:val="28"/>
          <w:szCs w:val="28"/>
          <w:lang w:val="ru-RU" w:eastAsia="ar-SA"/>
        </w:rPr>
        <w:t>22</w:t>
      </w:r>
      <w:r w:rsidR="00AB5FB3" w:rsidRPr="00AB5FB3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r w:rsidR="0098768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мая</w:t>
      </w:r>
      <w:r w:rsidR="00AB5FB3" w:rsidRPr="00AB5FB3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2023 года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>290</w:t>
      </w:r>
    </w:p>
    <w:p w:rsidR="00AB5FB3" w:rsidRPr="00AB5FB3" w:rsidRDefault="00AB5FB3" w:rsidP="00AB5FB3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val="ru-RU" w:eastAsia="ar-SA"/>
        </w:rPr>
      </w:pPr>
      <w:r w:rsidRPr="00AB5FB3">
        <w:rPr>
          <w:rFonts w:ascii="Times New Roman" w:hAnsi="Times New Roman" w:cs="Times New Roman"/>
          <w:iCs/>
          <w:sz w:val="28"/>
          <w:szCs w:val="28"/>
          <w:lang w:val="ru-RU" w:eastAsia="ar-SA"/>
        </w:rPr>
        <w:t>г. Могоча</w:t>
      </w:r>
    </w:p>
    <w:p w:rsidR="00AB5FB3" w:rsidRDefault="00AB5FB3" w:rsidP="00AB5FB3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val="ru-RU" w:eastAsia="ar-SA"/>
        </w:rPr>
      </w:pPr>
    </w:p>
    <w:p w:rsidR="00987687" w:rsidRDefault="00987687" w:rsidP="00AB5FB3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val="ru-RU" w:eastAsia="ar-SA"/>
        </w:rPr>
      </w:pPr>
    </w:p>
    <w:p w:rsidR="00987687" w:rsidRDefault="00987687" w:rsidP="00AB5FB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ru-RU" w:eastAsia="ar-SA"/>
        </w:rPr>
      </w:pPr>
      <w:r w:rsidRPr="00987687">
        <w:rPr>
          <w:rFonts w:ascii="Times New Roman" w:hAnsi="Times New Roman" w:cs="Times New Roman"/>
          <w:b/>
          <w:iCs/>
          <w:sz w:val="28"/>
          <w:szCs w:val="28"/>
          <w:lang w:val="ru-RU" w:eastAsia="ar-SA"/>
        </w:rPr>
        <w:t xml:space="preserve">Об </w:t>
      </w:r>
      <w:r w:rsidR="00A776C7">
        <w:rPr>
          <w:rFonts w:ascii="Times New Roman" w:hAnsi="Times New Roman" w:cs="Times New Roman"/>
          <w:b/>
          <w:iCs/>
          <w:sz w:val="28"/>
          <w:szCs w:val="28"/>
          <w:lang w:val="ru-RU" w:eastAsia="ar-SA"/>
        </w:rPr>
        <w:t xml:space="preserve">утверждении Положения </w:t>
      </w:r>
      <w:r w:rsidR="002F7387">
        <w:rPr>
          <w:rFonts w:ascii="Times New Roman" w:hAnsi="Times New Roman" w:cs="Times New Roman"/>
          <w:b/>
          <w:iCs/>
          <w:sz w:val="28"/>
          <w:szCs w:val="28"/>
          <w:lang w:val="ru-RU" w:eastAsia="ar-SA"/>
        </w:rPr>
        <w:t>«О</w:t>
      </w:r>
      <w:r w:rsidR="00A776C7">
        <w:rPr>
          <w:rFonts w:ascii="Times New Roman" w:hAnsi="Times New Roman" w:cs="Times New Roman"/>
          <w:b/>
          <w:iCs/>
          <w:sz w:val="28"/>
          <w:szCs w:val="28"/>
          <w:lang w:val="ru-RU" w:eastAsia="ar-SA"/>
        </w:rPr>
        <w:t xml:space="preserve">б </w:t>
      </w:r>
      <w:r w:rsidRPr="00987687">
        <w:rPr>
          <w:rFonts w:ascii="Times New Roman" w:hAnsi="Times New Roman" w:cs="Times New Roman"/>
          <w:b/>
          <w:iCs/>
          <w:sz w:val="28"/>
          <w:szCs w:val="28"/>
          <w:lang w:val="ru-RU" w:eastAsia="ar-SA"/>
        </w:rPr>
        <w:t xml:space="preserve">организации эвакуации населения, материальных и культурных ценностей </w:t>
      </w:r>
      <w:r w:rsidR="00A776C7">
        <w:rPr>
          <w:rFonts w:ascii="Times New Roman" w:hAnsi="Times New Roman" w:cs="Times New Roman"/>
          <w:b/>
          <w:iCs/>
          <w:sz w:val="28"/>
          <w:szCs w:val="28"/>
          <w:lang w:val="ru-RU" w:eastAsia="ar-SA"/>
        </w:rPr>
        <w:t>на территории муниципального района «Могочинский район»</w:t>
      </w:r>
    </w:p>
    <w:p w:rsidR="002F7387" w:rsidRPr="00987687" w:rsidRDefault="002F7387" w:rsidP="00AB5FB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ru-RU" w:eastAsia="ar-SA"/>
        </w:rPr>
      </w:pPr>
    </w:p>
    <w:p w:rsidR="002F7387" w:rsidRDefault="00987687" w:rsidP="002F738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соответствии с Федеральным законом от 12.февраля 1998 года </w:t>
      </w:r>
      <w:r w:rsidR="002F7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28-ФЗ «О гражданской обороне», постановлениями Правительства Российской Федерации от 22 июня 2004 года № 303 «О порядке эвакуации населения, материальных и культурных ценностей в безопасные районы, от 26 ноября 2007 года № 804 «Об утверждении Положения о гражданской обороне в Российской Федерации</w:t>
      </w:r>
      <w:r w:rsidR="002F7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постановлением Губернатора Забайкальского края от 26 апреля 2023 года № 20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«Об организации эвакуации населения, материальных и культурных ценностей Забайкальского края в безопасные районы»</w:t>
      </w:r>
      <w:r w:rsidR="0083366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r w:rsidR="00AB5FB3" w:rsidRPr="00AB5F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руководствуясь Уставом муниципального района «Могочинский район»</w:t>
      </w:r>
      <w:bookmarkStart w:id="0" w:name="_GoBack"/>
      <w:bookmarkEnd w:id="0"/>
      <w:r w:rsidR="00AB5FB3" w:rsidRPr="00AB5FB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администрация муниципального района «Могочинский район»</w:t>
      </w:r>
      <w:r w:rsidR="002F7387" w:rsidRPr="002F738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2F7387" w:rsidRPr="00AB5FB3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постановляет:</w:t>
      </w:r>
    </w:p>
    <w:p w:rsidR="002F7387" w:rsidRPr="00AB5FB3" w:rsidRDefault="002F7387" w:rsidP="002F7387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ru-RU" w:eastAsia="ru-RU" w:bidi="ar-SA"/>
        </w:rPr>
      </w:pPr>
    </w:p>
    <w:p w:rsidR="0083366F" w:rsidRDefault="00AB5FB3" w:rsidP="0083366F">
      <w:pPr>
        <w:pStyle w:val="aa"/>
        <w:numPr>
          <w:ilvl w:val="0"/>
          <w:numId w:val="4"/>
        </w:numPr>
        <w:spacing w:after="0" w:line="240" w:lineRule="auto"/>
        <w:ind w:left="0" w:firstLine="37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3366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Утвердить </w:t>
      </w:r>
      <w:r w:rsidR="0083366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прилагаемое Положение </w:t>
      </w:r>
      <w:r w:rsidR="002F7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«О</w:t>
      </w:r>
      <w:r w:rsidR="0083366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 организации эвакуации населения, материальных и культурных ценностей муниципального района «Могочинский район».</w:t>
      </w:r>
    </w:p>
    <w:p w:rsidR="00DC4424" w:rsidRPr="0083366F" w:rsidRDefault="00DC4424" w:rsidP="0083366F">
      <w:pPr>
        <w:pStyle w:val="aa"/>
        <w:numPr>
          <w:ilvl w:val="0"/>
          <w:numId w:val="4"/>
        </w:numPr>
        <w:spacing w:after="0" w:line="240" w:lineRule="auto"/>
        <w:ind w:left="0" w:firstLine="37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Постановление администрации муниципального района «Могочинский район» от 08 мая 2019 года № 319 «Об организации и проведении эвакуационных мероприятий на территории муниципального района «Могочинский район» считать утратившим силу.</w:t>
      </w:r>
    </w:p>
    <w:p w:rsidR="00AB5FB3" w:rsidRPr="0083366F" w:rsidRDefault="00AB5FB3" w:rsidP="0083366F">
      <w:pPr>
        <w:pStyle w:val="aa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66F">
        <w:rPr>
          <w:rFonts w:ascii="Times New Roman" w:hAnsi="Times New Roman" w:cs="Times New Roman"/>
          <w:sz w:val="28"/>
          <w:szCs w:val="28"/>
          <w:lang w:val="ru-RU"/>
        </w:rPr>
        <w:t>Настоящее постановление подлежит официальному обнародованию на специально оборудованном стенде, расположенном на первом этаже здания по адресу: Забайкальский край, г. Могоча, ул. Комсомольская, д.13. Дополнительно настоящее постановление официально обнародовать на сайте администрации муниципального района «Могочинский район» в информационно-телекоммуникационной сети Интернет «</w:t>
      </w:r>
      <w:r w:rsidRPr="0083366F">
        <w:rPr>
          <w:rFonts w:ascii="Times New Roman" w:hAnsi="Times New Roman" w:cs="Times New Roman"/>
          <w:sz w:val="28"/>
          <w:szCs w:val="28"/>
        </w:rPr>
        <w:t>https</w:t>
      </w:r>
      <w:r w:rsidRPr="0083366F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83366F">
        <w:rPr>
          <w:rFonts w:ascii="Times New Roman" w:hAnsi="Times New Roman" w:cs="Times New Roman"/>
          <w:sz w:val="28"/>
          <w:szCs w:val="28"/>
        </w:rPr>
        <w:t>mogocha</w:t>
      </w:r>
      <w:proofErr w:type="spellEnd"/>
      <w:r w:rsidRPr="0083366F">
        <w:rPr>
          <w:rFonts w:ascii="Times New Roman" w:hAnsi="Times New Roman" w:cs="Times New Roman"/>
          <w:sz w:val="28"/>
          <w:szCs w:val="28"/>
          <w:lang w:val="ru-RU"/>
        </w:rPr>
        <w:t>.75.</w:t>
      </w:r>
      <w:proofErr w:type="spellStart"/>
      <w:r w:rsidRPr="0083366F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83366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300F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B5FB3" w:rsidRPr="00AB5FB3" w:rsidRDefault="002F7387" w:rsidP="002F7387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B5FB3" w:rsidRPr="00AB5FB3">
        <w:rPr>
          <w:rFonts w:ascii="Times New Roman" w:hAnsi="Times New Roman" w:cs="Times New Roman"/>
          <w:sz w:val="28"/>
          <w:szCs w:val="28"/>
        </w:rPr>
        <w:t>астоящее постановление всту</w:t>
      </w:r>
      <w:r w:rsidR="00AB5FB3">
        <w:rPr>
          <w:rFonts w:ascii="Times New Roman" w:hAnsi="Times New Roman" w:cs="Times New Roman"/>
          <w:sz w:val="28"/>
          <w:szCs w:val="28"/>
        </w:rPr>
        <w:t>пает в силу после его подписания.</w:t>
      </w:r>
    </w:p>
    <w:p w:rsidR="00AB5FB3" w:rsidRDefault="00AB5FB3" w:rsidP="00AB5FB3">
      <w:pPr>
        <w:pStyle w:val="ConsPlusTitle"/>
        <w:widowControl/>
        <w:jc w:val="both"/>
      </w:pPr>
    </w:p>
    <w:p w:rsidR="002F7387" w:rsidRPr="00AB5FB3" w:rsidRDefault="002F7387" w:rsidP="00AB5FB3">
      <w:pPr>
        <w:pStyle w:val="ConsPlusTitle"/>
        <w:widowControl/>
        <w:jc w:val="both"/>
      </w:pPr>
    </w:p>
    <w:p w:rsidR="00AB5FB3" w:rsidRPr="00AB5FB3" w:rsidRDefault="00AB5FB3" w:rsidP="00AB5F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B5FB3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AB5FB3" w:rsidRPr="00AB5FB3" w:rsidRDefault="00AB5FB3" w:rsidP="00AB5F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B5FB3">
        <w:rPr>
          <w:rFonts w:ascii="Times New Roman" w:hAnsi="Times New Roman" w:cs="Times New Roman"/>
          <w:sz w:val="28"/>
          <w:szCs w:val="28"/>
        </w:rPr>
        <w:t>«Мог</w:t>
      </w:r>
      <w:r w:rsidR="00DC4424">
        <w:rPr>
          <w:rFonts w:ascii="Times New Roman" w:hAnsi="Times New Roman" w:cs="Times New Roman"/>
          <w:sz w:val="28"/>
          <w:szCs w:val="28"/>
        </w:rPr>
        <w:t>очинский район»</w:t>
      </w:r>
      <w:r w:rsidR="00DC4424">
        <w:rPr>
          <w:rFonts w:ascii="Times New Roman" w:hAnsi="Times New Roman" w:cs="Times New Roman"/>
          <w:sz w:val="28"/>
          <w:szCs w:val="28"/>
        </w:rPr>
        <w:tab/>
      </w:r>
      <w:r w:rsidR="00DC4424">
        <w:rPr>
          <w:rFonts w:ascii="Times New Roman" w:hAnsi="Times New Roman" w:cs="Times New Roman"/>
          <w:sz w:val="28"/>
          <w:szCs w:val="28"/>
        </w:rPr>
        <w:tab/>
      </w:r>
      <w:r w:rsidR="00DC4424">
        <w:rPr>
          <w:rFonts w:ascii="Times New Roman" w:hAnsi="Times New Roman" w:cs="Times New Roman"/>
          <w:sz w:val="28"/>
          <w:szCs w:val="28"/>
        </w:rPr>
        <w:tab/>
      </w:r>
      <w:r w:rsidR="00DC4424">
        <w:rPr>
          <w:rFonts w:ascii="Times New Roman" w:hAnsi="Times New Roman" w:cs="Times New Roman"/>
          <w:sz w:val="28"/>
          <w:szCs w:val="28"/>
        </w:rPr>
        <w:tab/>
      </w:r>
      <w:r w:rsidR="00DC4424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AB5FB3">
        <w:rPr>
          <w:rFonts w:ascii="Times New Roman" w:hAnsi="Times New Roman" w:cs="Times New Roman"/>
          <w:sz w:val="28"/>
          <w:szCs w:val="28"/>
        </w:rPr>
        <w:t xml:space="preserve">       А.А. Сорокотягин</w:t>
      </w:r>
    </w:p>
    <w:p w:rsidR="008F76ED" w:rsidRDefault="008F76ED" w:rsidP="00AB5FB3">
      <w:pPr>
        <w:rPr>
          <w:lang w:val="ru-RU"/>
        </w:rPr>
      </w:pPr>
    </w:p>
    <w:p w:rsidR="00B724D9" w:rsidRDefault="00B724D9" w:rsidP="002F7387">
      <w:pPr>
        <w:tabs>
          <w:tab w:val="left" w:pos="6804"/>
        </w:tabs>
        <w:rPr>
          <w:lang w:val="ru-RU"/>
        </w:rPr>
        <w:sectPr w:rsidR="00B724D9" w:rsidSect="002F7387">
          <w:footerReference w:type="first" r:id="rId8"/>
          <w:pgSz w:w="11906" w:h="16838"/>
          <w:pgMar w:top="567" w:right="1134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2221"/>
        <w:tblW w:w="6198" w:type="dxa"/>
        <w:tblLook w:val="01E0" w:firstRow="1" w:lastRow="1" w:firstColumn="1" w:lastColumn="1" w:noHBand="0" w:noVBand="0"/>
      </w:tblPr>
      <w:tblGrid>
        <w:gridCol w:w="6198"/>
      </w:tblGrid>
      <w:tr w:rsidR="002F7387" w:rsidRPr="002F7387" w:rsidTr="002F7387">
        <w:trPr>
          <w:trHeight w:val="486"/>
        </w:trPr>
        <w:tc>
          <w:tcPr>
            <w:tcW w:w="6198" w:type="dxa"/>
          </w:tcPr>
          <w:p w:rsidR="002F7387" w:rsidRPr="00987687" w:rsidRDefault="002F7387" w:rsidP="00B25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2F7387" w:rsidRDefault="002F7387" w:rsidP="00B25A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УТВЕРЖДЕНО </w:t>
      </w:r>
    </w:p>
    <w:p w:rsidR="00B25A3D" w:rsidRDefault="00B25A3D" w:rsidP="00B25A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7387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остановлени</w:t>
      </w:r>
      <w:r w:rsidR="002F7387">
        <w:rPr>
          <w:rFonts w:ascii="Times New Roman" w:hAnsi="Times New Roman" w:cs="Times New Roman"/>
          <w:sz w:val="28"/>
          <w:szCs w:val="28"/>
          <w:lang w:val="ru-RU"/>
        </w:rPr>
        <w:t xml:space="preserve">ем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</w:t>
      </w:r>
    </w:p>
    <w:p w:rsidR="0083366F" w:rsidRDefault="00B25A3D" w:rsidP="00B25A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</w:t>
      </w:r>
    </w:p>
    <w:p w:rsidR="00B25A3D" w:rsidRDefault="00B25A3D" w:rsidP="00B25A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«Могочинский район»</w:t>
      </w:r>
    </w:p>
    <w:p w:rsidR="00B25A3D" w:rsidRDefault="002F7387" w:rsidP="00B25A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№ 290 от 22 мая </w:t>
      </w:r>
      <w:r w:rsidR="00B25A3D">
        <w:rPr>
          <w:rFonts w:ascii="Times New Roman" w:hAnsi="Times New Roman" w:cs="Times New Roman"/>
          <w:sz w:val="28"/>
          <w:szCs w:val="28"/>
          <w:lang w:val="ru-RU"/>
        </w:rPr>
        <w:t xml:space="preserve"> 2023 года</w:t>
      </w:r>
    </w:p>
    <w:p w:rsidR="002F7387" w:rsidRDefault="002F7387" w:rsidP="00833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F7387" w:rsidRDefault="002F7387" w:rsidP="00833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366F" w:rsidRDefault="0083366F" w:rsidP="00833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83366F" w:rsidRDefault="0083366F" w:rsidP="00833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 организации эвакуации населения, материальных и культурных ценностей муниципального района «Могочинский район»</w:t>
      </w:r>
    </w:p>
    <w:p w:rsidR="0083366F" w:rsidRDefault="0083366F" w:rsidP="00833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безопасные районы</w:t>
      </w:r>
    </w:p>
    <w:p w:rsidR="00F0246E" w:rsidRDefault="00F0246E" w:rsidP="00833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0246E" w:rsidRDefault="00F0246E" w:rsidP="00F0246E">
      <w:pPr>
        <w:pStyle w:val="aa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F0246E" w:rsidRDefault="00F0246E" w:rsidP="00F0246E">
      <w:pPr>
        <w:pStyle w:val="aa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0246E" w:rsidRDefault="00F0246E" w:rsidP="00F0246E">
      <w:pPr>
        <w:pStyle w:val="aa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Настоящее Положение регулирует вопросы планирования, подготовки и проведения эвакуации населения, материальных и культурных ценностей муниципального района «Могочинский район», проводимые в целях повышения уровня защищённости населения, материальных и  культурных ценностей, возникающих при военных конфликтах и вследствие этих конфликтов, а также при чрезвычайных</w:t>
      </w:r>
      <w:r w:rsidR="00DC4424">
        <w:rPr>
          <w:rFonts w:ascii="Times New Roman" w:hAnsi="Times New Roman" w:cs="Times New Roman"/>
          <w:sz w:val="28"/>
          <w:szCs w:val="28"/>
          <w:lang w:val="ru-RU"/>
        </w:rPr>
        <w:t xml:space="preserve"> ситуациях природного и техногенного характера в военное время.</w:t>
      </w:r>
    </w:p>
    <w:p w:rsidR="00DC4424" w:rsidRDefault="00DC4424" w:rsidP="00F0246E">
      <w:pPr>
        <w:pStyle w:val="aa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целях настоящего Положения используются следующие основные понятия:</w:t>
      </w:r>
    </w:p>
    <w:p w:rsidR="00DC4424" w:rsidRDefault="00DC4424" w:rsidP="00DC4424">
      <w:pPr>
        <w:pStyle w:val="aa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эвакуация населения, материальных и культурных ценностей муниципального района «Могочинский район» (далее </w:t>
      </w:r>
      <w:r w:rsidR="00775EDD">
        <w:rPr>
          <w:rFonts w:ascii="Times New Roman" w:hAnsi="Times New Roman" w:cs="Times New Roman"/>
          <w:sz w:val="28"/>
          <w:szCs w:val="28"/>
          <w:lang w:val="ru-RU"/>
        </w:rPr>
        <w:t>- э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вакуация) – комплекс мероприятий по  организованному вывозу (выводу) населения, материальных и культурных ценностей из </w:t>
      </w:r>
      <w:r w:rsidR="00394C04"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  <w:lang w:val="ru-RU"/>
        </w:rPr>
        <w:t>он возможных опасностей и их размещение в безопасных районах;</w:t>
      </w:r>
    </w:p>
    <w:p w:rsidR="00DC4424" w:rsidRDefault="00DC4424" w:rsidP="00DC4424">
      <w:pPr>
        <w:pStyle w:val="aa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рассредоточение – комплекс мероприятий по организованному вывозу (выводу) из зон возможных опасностей и размещению в безопасных районах для проживания и отдыха рабочих смен организаций, продолжающих производственную деятельность в этих зонах, не занятых непосредственно в производственной деятельности;</w:t>
      </w:r>
    </w:p>
    <w:p w:rsidR="00DC4424" w:rsidRDefault="00DC4424" w:rsidP="00DC4424">
      <w:pPr>
        <w:pStyle w:val="aa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зона возможных опасностей – зона возможных сильных разрушений, возможного  радиоактивного заражения, химического и биологического загрязнения, возможного катастрофического затопления при разрушении гидротехнических сооружений в пределах 4-часового добегания волны прорыва;</w:t>
      </w:r>
    </w:p>
    <w:p w:rsidR="00DC4424" w:rsidRDefault="00DC4424" w:rsidP="00DC4424">
      <w:pPr>
        <w:pStyle w:val="aa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безопасный район – территория, расположенная вне зон возможных опасностей, зон возможных разрушений и подготовленная для жизнеобеспечения местного и эвакуируемого населения, а также для размещения и хранения материальных и культурных ценностей;</w:t>
      </w:r>
    </w:p>
    <w:p w:rsidR="00267CA7" w:rsidRDefault="00267CA7" w:rsidP="00DC4424">
      <w:pPr>
        <w:pStyle w:val="aa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зона возможных сильных разрушений – территория, в пределах которой в результате воздействия обычных средств поражения здания и сооружения могут получить полные и сильные разрушения;</w:t>
      </w:r>
    </w:p>
    <w:p w:rsidR="00267CA7" w:rsidRDefault="00267CA7" w:rsidP="00DC4424">
      <w:pPr>
        <w:pStyle w:val="aa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зона возможных разрушений – территория, в пределах которой в результате воздействия обычных средств поражения здания и сооружения могут получить средние и слабые разрушения со снижением их эксплуатационной пригодности;</w:t>
      </w:r>
    </w:p>
    <w:p w:rsidR="00E035B6" w:rsidRDefault="00E035B6" w:rsidP="00E035B6">
      <w:pPr>
        <w:pStyle w:val="aa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Безопасные районы для размещения и жизнеобеспечения населения, размещения и хранения материальных и культурных ценностей определяются органами исполнительной власти Забайкальского края заблаговременно в мирное время по согласованию с органами местного самоуправления муниципальных районов, муниципальных и городских округов Забайкальского края (далее – органы местного самоуправления муниципальных образований),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Забайкальскому краю (дале</w:t>
      </w:r>
      <w:r w:rsidR="00775EDD">
        <w:rPr>
          <w:rFonts w:ascii="Times New Roman" w:hAnsi="Times New Roman" w:cs="Times New Roman"/>
          <w:sz w:val="28"/>
          <w:szCs w:val="28"/>
          <w:lang w:val="ru-RU"/>
        </w:rPr>
        <w:t>е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Главное управление МЧСМ России по Забайкальскому краю), органами военного управления.</w:t>
      </w:r>
    </w:p>
    <w:p w:rsidR="00A354BC" w:rsidRDefault="00A354BC" w:rsidP="00A354BC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Перечень безоп</w:t>
      </w:r>
      <w:r w:rsidR="00A776C7">
        <w:rPr>
          <w:rFonts w:ascii="Times New Roman" w:hAnsi="Times New Roman" w:cs="Times New Roman"/>
          <w:sz w:val="28"/>
          <w:szCs w:val="28"/>
          <w:lang w:val="ru-RU"/>
        </w:rPr>
        <w:t>асных районов отражается в план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 эвакуационных мероприятий в </w:t>
      </w:r>
      <w:r w:rsidR="00A776C7">
        <w:rPr>
          <w:rFonts w:ascii="Times New Roman" w:hAnsi="Times New Roman" w:cs="Times New Roman"/>
          <w:sz w:val="28"/>
          <w:szCs w:val="28"/>
          <w:lang w:val="ru-RU"/>
        </w:rPr>
        <w:t>муниципальном района «Могочинский район» Плана гражданской обороны и защиты населения 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A354BC" w:rsidRDefault="00A354BC" w:rsidP="00A354BC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Эвакуации подлежат:</w:t>
      </w:r>
    </w:p>
    <w:p w:rsidR="00A354BC" w:rsidRDefault="00902021" w:rsidP="00902021">
      <w:pPr>
        <w:pStyle w:val="aa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работники организаций, расположенных в населённых пунктах и переносящих производственную деятельность в военное время в безопасные районы, а также неработающие члены семей указанных работников;</w:t>
      </w:r>
    </w:p>
    <w:p w:rsidR="00902021" w:rsidRDefault="00902021" w:rsidP="00902021">
      <w:pPr>
        <w:pStyle w:val="aa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нетрудоспособное и не занятое в производстве население;</w:t>
      </w:r>
    </w:p>
    <w:p w:rsidR="00902021" w:rsidRDefault="00902021" w:rsidP="00902021">
      <w:pPr>
        <w:pStyle w:val="aa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материальные и культурные ценности.</w:t>
      </w:r>
    </w:p>
    <w:p w:rsidR="00902021" w:rsidRDefault="00902021" w:rsidP="00902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 К материальным ценностям, подлежащим эвакуации, относятся:</w:t>
      </w:r>
    </w:p>
    <w:p w:rsidR="00902021" w:rsidRDefault="00902021" w:rsidP="00902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государственные ценности (золотовалютные резервы, банковские активы, ценные бумаги, эталоны измерения, запасы драгоценных камней и металлов, документы текущего делопроизводства и ведомственные архивы организаций, электронно-вычислительные системы и базы данных);</w:t>
      </w:r>
    </w:p>
    <w:p w:rsidR="00902021" w:rsidRDefault="00902021" w:rsidP="00902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производственные и научные ценности (особо ценное научное и  производственное оборудование, страховой фонд технической документации, особо ценная научная документация, база данных на электронных носителях, научные собрания и фонды организаций);</w:t>
      </w:r>
    </w:p>
    <w:p w:rsidR="00902021" w:rsidRDefault="00902021" w:rsidP="00902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запасы продовольствия, медицинское оборудование объектов  инфраструктуры в сфере здравоохранения, оборудование объектов водоснабжения, запасы медицинского имущества и запасы материальных средств, необходимые для первоочередного жизнеобеспечения населения;</w:t>
      </w:r>
    </w:p>
    <w:p w:rsidR="00902021" w:rsidRDefault="00902021" w:rsidP="00902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-сельскохозяйственные животные, запасы зерновых культур, семенные и фуражные запасы;</w:t>
      </w:r>
    </w:p>
    <w:p w:rsidR="00902021" w:rsidRDefault="00902021" w:rsidP="00902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запасы материальных средств, предназначенные для обеспечения проведения аварийно-спасательных и других неотложных работ.</w:t>
      </w:r>
    </w:p>
    <w:p w:rsidR="00902021" w:rsidRDefault="00902021" w:rsidP="00902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К культурным ценностям, подлежащим эвакуации, относятся:</w:t>
      </w:r>
    </w:p>
    <w:p w:rsidR="00902021" w:rsidRDefault="00902021" w:rsidP="00902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страховой фонд документов библиотечных фондов;</w:t>
      </w:r>
    </w:p>
    <w:p w:rsidR="00902021" w:rsidRDefault="0012443E" w:rsidP="00902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культурные ценности мирового, федерального (общероссийского) значения;</w:t>
      </w:r>
    </w:p>
    <w:p w:rsidR="0012443E" w:rsidRDefault="0012443E" w:rsidP="00902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электронные информационные ресурсы на жёстких носителях;</w:t>
      </w:r>
    </w:p>
    <w:p w:rsidR="0012443E" w:rsidRDefault="0012443E" w:rsidP="00902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культурные ценности, имеющие исключительное значение для культуры народов Российской Федерации.</w:t>
      </w:r>
    </w:p>
    <w:p w:rsidR="0012443E" w:rsidRDefault="0012443E" w:rsidP="00902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Основанием для отнесения к материальным и культурным ценностям, подлежащим эвакуации, является экспертная оценка, проводимая соответствующими специалистами исполнительных органов Забайкальского края, органов местного самоуправления и организаций муниципального района «Могочинский район».</w:t>
      </w:r>
    </w:p>
    <w:p w:rsidR="0012443E" w:rsidRDefault="0012443E" w:rsidP="00902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443E" w:rsidRDefault="0012443E" w:rsidP="0012443E">
      <w:pPr>
        <w:pStyle w:val="aa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Основы планирования, подготовки и проведения</w:t>
      </w:r>
    </w:p>
    <w:p w:rsidR="0012443E" w:rsidRDefault="0012443E" w:rsidP="0012443E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эвакуационных мероприятий</w:t>
      </w:r>
    </w:p>
    <w:p w:rsidR="0012443E" w:rsidRDefault="0012443E" w:rsidP="0012443E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2443E" w:rsidRDefault="0012443E" w:rsidP="0012443E">
      <w:pPr>
        <w:pStyle w:val="aa"/>
        <w:numPr>
          <w:ilvl w:val="1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Силы и средства, привлекаемые к планированию, подготовке и проведению эвакуационных мероприятий</w:t>
      </w:r>
    </w:p>
    <w:p w:rsidR="00374B2C" w:rsidRDefault="00374B2C" w:rsidP="00374B2C">
      <w:pPr>
        <w:pStyle w:val="aa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2443E" w:rsidRDefault="0012443E" w:rsidP="0012443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Планирование, подготовк</w:t>
      </w:r>
      <w:r w:rsidR="00374B2C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проведени</w:t>
      </w:r>
      <w:r w:rsidR="00374B2C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эвакуационных мероприятий </w:t>
      </w:r>
      <w:r w:rsidR="00374B2C">
        <w:rPr>
          <w:rFonts w:ascii="Times New Roman" w:hAnsi="Times New Roman" w:cs="Times New Roman"/>
          <w:sz w:val="28"/>
          <w:szCs w:val="28"/>
          <w:lang w:val="ru-RU"/>
        </w:rPr>
        <w:t>в муниципальном районе «Могочинский район» осуществляют эвакуационные комиссии.</w:t>
      </w:r>
    </w:p>
    <w:p w:rsidR="00374B2C" w:rsidRDefault="00374B2C" w:rsidP="0012443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Для планирования, подготовки и проведения эвакуации и рассредоточения заблаговременно создаются эвакуационные органы, в том числе:</w:t>
      </w:r>
    </w:p>
    <w:p w:rsidR="00374B2C" w:rsidRDefault="00F33EE8" w:rsidP="0012443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Calibri" w:hAnsi="Calibri" w:cs="Times New Roman"/>
          <w:sz w:val="28"/>
          <w:szCs w:val="28"/>
          <w:lang w:val="ru-RU"/>
        </w:rPr>
        <w:t>●</w:t>
      </w:r>
      <w:r w:rsidR="00374B2C">
        <w:rPr>
          <w:rFonts w:ascii="Times New Roman" w:hAnsi="Times New Roman" w:cs="Times New Roman"/>
          <w:sz w:val="28"/>
          <w:szCs w:val="28"/>
          <w:lang w:val="ru-RU"/>
        </w:rPr>
        <w:t xml:space="preserve"> эвакуационные комиссии, основными задачами которых являются:</w:t>
      </w:r>
    </w:p>
    <w:p w:rsidR="00374B2C" w:rsidRDefault="00374B2C" w:rsidP="0012443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планирование эвакуации на соответствующем уровне;</w:t>
      </w:r>
    </w:p>
    <w:p w:rsidR="00374B2C" w:rsidRDefault="000E3970" w:rsidP="0012443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осуществление контроля за планированием эвакуации в подведомственных органах и организациях</w:t>
      </w:r>
      <w:r w:rsidR="001C08B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C08B8" w:rsidRDefault="001C08B8" w:rsidP="0012443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организация и контроль подготовки и </w:t>
      </w:r>
      <w:r w:rsidR="00775EDD">
        <w:rPr>
          <w:rFonts w:ascii="Times New Roman" w:hAnsi="Times New Roman" w:cs="Times New Roman"/>
          <w:sz w:val="28"/>
          <w:szCs w:val="28"/>
          <w:lang w:val="ru-RU"/>
        </w:rPr>
        <w:t>проведения,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эвакуационных мероприятий;</w:t>
      </w:r>
    </w:p>
    <w:p w:rsidR="001C08B8" w:rsidRDefault="00F33EE8" w:rsidP="0012443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Calibri" w:hAnsi="Calibri" w:cs="Times New Roman"/>
          <w:sz w:val="28"/>
          <w:szCs w:val="28"/>
          <w:lang w:val="ru-RU"/>
        </w:rPr>
        <w:t>●</w:t>
      </w:r>
      <w:r w:rsidR="001C08B8">
        <w:rPr>
          <w:rFonts w:ascii="Times New Roman" w:hAnsi="Times New Roman" w:cs="Times New Roman"/>
          <w:sz w:val="28"/>
          <w:szCs w:val="28"/>
          <w:lang w:val="ru-RU"/>
        </w:rPr>
        <w:t xml:space="preserve"> сборные эвакуационные пункты (далее - СЭП), которые создаются для сбора, постановки на учет эвакуируемого (рассредоточиваемого) населения и организованной отправки его в безопасные районы и располагаются в здания</w:t>
      </w:r>
      <w:r w:rsidR="00363F81">
        <w:rPr>
          <w:rFonts w:ascii="Times New Roman" w:hAnsi="Times New Roman" w:cs="Times New Roman"/>
          <w:sz w:val="28"/>
          <w:szCs w:val="28"/>
          <w:lang w:val="ru-RU"/>
        </w:rPr>
        <w:t>х общественного назначения</w:t>
      </w:r>
      <w:r w:rsidR="005112D6">
        <w:rPr>
          <w:rFonts w:ascii="Times New Roman" w:hAnsi="Times New Roman" w:cs="Times New Roman"/>
          <w:sz w:val="28"/>
          <w:szCs w:val="28"/>
          <w:lang w:val="ru-RU"/>
        </w:rPr>
        <w:t xml:space="preserve"> вблизи пунктов посадки на транспорт и в исходных пунктах марш</w:t>
      </w:r>
      <w:r>
        <w:rPr>
          <w:rFonts w:ascii="Times New Roman" w:hAnsi="Times New Roman" w:cs="Times New Roman"/>
          <w:sz w:val="28"/>
          <w:szCs w:val="28"/>
          <w:lang w:val="ru-RU"/>
        </w:rPr>
        <w:t>рутов пешей эвакуации населения.</w:t>
      </w:r>
    </w:p>
    <w:p w:rsidR="00F33EE8" w:rsidRDefault="00F33EE8" w:rsidP="0012443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СЭП обеспечивается связью с эвакуационной комиссией муниципального района, администрацией пункта посадки, исходного пункта на маршруте пешей эвакуации населения, эвакоприёмными комиссиями, расположенными в безопасных районах, а также автомобильным, пассажирским и грузовым транспортом. Каждому СЭП присваивается номер.</w:t>
      </w:r>
    </w:p>
    <w:p w:rsidR="00F33EE8" w:rsidRDefault="00F33EE8" w:rsidP="0012443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СЭП прикрепляются организации, работники, которые имеют неработающих членов семей, и население, не занятое в производстве, которые эвакуируются через данный СЭП.</w:t>
      </w:r>
    </w:p>
    <w:p w:rsidR="00F33EE8" w:rsidRDefault="00F33EE8" w:rsidP="0012443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СЭП закрепляются:</w:t>
      </w:r>
    </w:p>
    <w:p w:rsidR="00F33EE8" w:rsidRDefault="00F33EE8" w:rsidP="0012443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ближайшие защитные сооружения гражданской обороны или заглубленные помещения и другие сооружения подземного пространства;</w:t>
      </w:r>
    </w:p>
    <w:p w:rsidR="00F33EE8" w:rsidRDefault="00F33EE8" w:rsidP="0012443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медицинская организация;</w:t>
      </w:r>
    </w:p>
    <w:p w:rsidR="00F33EE8" w:rsidRDefault="00F33EE8" w:rsidP="0012443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организации жилищно-коммунального хозяйства;</w:t>
      </w:r>
    </w:p>
    <w:p w:rsidR="00F33EE8" w:rsidRDefault="00F33EE8" w:rsidP="0012443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Calibri" w:hAnsi="Calibri" w:cs="Times New Roman"/>
          <w:sz w:val="28"/>
          <w:szCs w:val="28"/>
          <w:lang w:val="ru-RU"/>
        </w:rPr>
        <w:t>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эвакоприёмные комиссии создаются органами муниципальных образований в безопасных районах, на территорию которых планируется эвакуация в целях:</w:t>
      </w:r>
    </w:p>
    <w:p w:rsidR="00F33EE8" w:rsidRDefault="00F33EE8" w:rsidP="0012443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планирования и осуществления приема, размещения и  первоочередного жизнеобеспечения эвакуированного населения;</w:t>
      </w:r>
    </w:p>
    <w:p w:rsidR="00F33EE8" w:rsidRDefault="00F33EE8" w:rsidP="0012443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организации и контроля комплектования, качественной подготовки подведомственных эвакуационных приемных комиссий;</w:t>
      </w:r>
    </w:p>
    <w:p w:rsidR="00F33EE8" w:rsidRDefault="00F33EE8" w:rsidP="0012443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организации и контроля обеспечения эвакуации (рассредоточения);</w:t>
      </w:r>
    </w:p>
    <w:p w:rsidR="0035619F" w:rsidRDefault="0035619F" w:rsidP="0012443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учета и обеспечения хранения материальных и культурных ценностей;</w:t>
      </w:r>
    </w:p>
    <w:p w:rsidR="0035619F" w:rsidRDefault="0035619F" w:rsidP="0012443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Calibri" w:hAnsi="Calibri" w:cs="Times New Roman"/>
          <w:sz w:val="28"/>
          <w:szCs w:val="28"/>
          <w:lang w:val="ru-RU"/>
        </w:rPr>
        <w:t>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Приёмные эвакуационные пункты (далее </w:t>
      </w:r>
      <w:r w:rsidR="001223F0">
        <w:rPr>
          <w:rFonts w:ascii="Times New Roman" w:hAnsi="Times New Roman" w:cs="Times New Roman"/>
          <w:sz w:val="28"/>
          <w:szCs w:val="28"/>
          <w:lang w:val="ru-RU"/>
        </w:rPr>
        <w:t>- П</w:t>
      </w:r>
      <w:r>
        <w:rPr>
          <w:rFonts w:ascii="Times New Roman" w:hAnsi="Times New Roman" w:cs="Times New Roman"/>
          <w:sz w:val="28"/>
          <w:szCs w:val="28"/>
          <w:lang w:val="ru-RU"/>
        </w:rPr>
        <w:t>ЭП) создаются для организации приема и учета прибывающих пеших колонн, эвакуационных эшелонов, автоколонн с эвакуированным населением, материальными и культурными ценностями и последующей их отправки в места постоянного размещения (хранения) в безопасных районах.</w:t>
      </w:r>
    </w:p>
    <w:p w:rsidR="0035619F" w:rsidRDefault="0035619F" w:rsidP="0012443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необходимости на ПЭП развёртывается медицинский </w:t>
      </w:r>
      <w:r w:rsidR="001223F0">
        <w:rPr>
          <w:rFonts w:ascii="Times New Roman" w:hAnsi="Times New Roman" w:cs="Times New Roman"/>
          <w:sz w:val="28"/>
          <w:szCs w:val="28"/>
          <w:lang w:val="ru-RU"/>
        </w:rPr>
        <w:t>пункт,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оборудуются укрытия для эвакуированного населения, материальных и культурных ценностей.</w:t>
      </w:r>
    </w:p>
    <w:p w:rsidR="0035619F" w:rsidRDefault="0035619F" w:rsidP="0012443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Основные задачи ПЭП:</w:t>
      </w:r>
    </w:p>
    <w:p w:rsidR="0035619F" w:rsidRDefault="0035619F" w:rsidP="0012443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встреча прибывающих эвакуационных эшелонов, автомобильных, пеших колонн и обеспечение высадки эвакуируемого населения совместно с администрацией пункта высадки;</w:t>
      </w:r>
    </w:p>
    <w:p w:rsidR="0035619F" w:rsidRDefault="0035619F" w:rsidP="0012443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организация отправки эвакуируемого населения в пункты его постоянного размещения автомобильным транспортом и пешим порядком во взаимодействии с автотранспортной службой  муниципального образования;</w:t>
      </w:r>
    </w:p>
    <w:p w:rsidR="0035619F" w:rsidRDefault="0035619F" w:rsidP="0012443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доклады в эвакоприёмную комиссию, созданную в безопасном районе, о времени прибытия, количестве прибывшего эвакуируемого населения и отправке его в места расселения;</w:t>
      </w:r>
    </w:p>
    <w:p w:rsidR="0035619F" w:rsidRDefault="0035619F" w:rsidP="0012443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организация оказания медицинской помощи заболевшим из числа прибывшего эвакуируемого населения;</w:t>
      </w:r>
    </w:p>
    <w:p w:rsidR="0035619F" w:rsidRDefault="0035619F" w:rsidP="0012443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обеспечение поддержания общественного порядка в районе пункта высадки и укрытие эвакуируемого населения </w:t>
      </w:r>
      <w:r w:rsidR="00C1739F">
        <w:rPr>
          <w:rFonts w:ascii="Times New Roman" w:hAnsi="Times New Roman" w:cs="Times New Roman"/>
          <w:sz w:val="28"/>
          <w:szCs w:val="28"/>
          <w:lang w:val="ru-RU"/>
        </w:rPr>
        <w:t>по сигналам гражданской обороны.</w:t>
      </w:r>
    </w:p>
    <w:p w:rsidR="00C1739F" w:rsidRDefault="00C1739F" w:rsidP="0012443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739F" w:rsidRDefault="00C1739F" w:rsidP="00C1739F">
      <w:pPr>
        <w:pStyle w:val="aa"/>
        <w:numPr>
          <w:ilvl w:val="1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Способы проведения эвакуационных мероприятий</w:t>
      </w:r>
    </w:p>
    <w:p w:rsidR="00394C04" w:rsidRDefault="00394C04" w:rsidP="00394C04">
      <w:pPr>
        <w:pStyle w:val="aa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739F" w:rsidRDefault="00C1739F" w:rsidP="00C17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 В зависимости от масштаба, особенностей возникновения и прогноза развития существующих угроз и опасностей, складывающейся обстановки, места и времени их начала эвакуация подразделяется на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частичную и общую, а по времени – на заблаговременную и экстренную, в  том числе:</w:t>
      </w:r>
    </w:p>
    <w:p w:rsidR="00C1739F" w:rsidRDefault="00C1739F" w:rsidP="00C17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общая эвакуация проводится в отношении и всех категорий населения, за исключением нетранспортабельных больных, обслуживающего их персонала, а также граждан, подлежащих призыву на военную службу по мобилизации;</w:t>
      </w:r>
    </w:p>
    <w:p w:rsidR="00C1739F" w:rsidRDefault="00C1739F" w:rsidP="00C17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частичная эвакуация проводится в отношении нетрудоспособного и  не занятого в производстве (экономической деятельности) населения, а также материальных и культурных ценностей, подлежащих первоочередной эвакуации, без нарушения действующих графиков работы транспорта.</w:t>
      </w:r>
    </w:p>
    <w:p w:rsidR="00C1739F" w:rsidRDefault="00C1739F" w:rsidP="00C17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частичной эвакуации также проводится эвакуация преподавателей образовательных организаций с обслуживающим персоналом и членами их семей, обслуживающего персонала с членами их семей специализированн</w:t>
      </w:r>
      <w:r w:rsidR="00E57B5C">
        <w:rPr>
          <w:rFonts w:ascii="Times New Roman" w:hAnsi="Times New Roman" w:cs="Times New Roman"/>
          <w:sz w:val="28"/>
          <w:szCs w:val="28"/>
          <w:lang w:val="ru-RU"/>
        </w:rPr>
        <w:t>ых учреждений социального обслуж</w:t>
      </w:r>
      <w:r>
        <w:rPr>
          <w:rFonts w:ascii="Times New Roman" w:hAnsi="Times New Roman" w:cs="Times New Roman"/>
          <w:sz w:val="28"/>
          <w:szCs w:val="28"/>
          <w:lang w:val="ru-RU"/>
        </w:rPr>
        <w:t>ивания граждан;</w:t>
      </w:r>
    </w:p>
    <w:p w:rsidR="00C1739F" w:rsidRDefault="00C1739F" w:rsidP="00C17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заблаговременная эвакуация проводится по решению Президента Российской Федерации из зон эвакуации в случае угрозы возможного</w:t>
      </w:r>
      <w:r w:rsidR="00E57B5C">
        <w:rPr>
          <w:rFonts w:ascii="Times New Roman" w:hAnsi="Times New Roman" w:cs="Times New Roman"/>
          <w:sz w:val="28"/>
          <w:szCs w:val="28"/>
          <w:lang w:val="ru-RU"/>
        </w:rPr>
        <w:t xml:space="preserve"> воздействия поражающих факторов, способствующих нанесению вреда здоровью и жизни или материального ущерба населению, материальным и культурным ценностям;</w:t>
      </w:r>
    </w:p>
    <w:p w:rsidR="00E57B5C" w:rsidRDefault="00E57B5C" w:rsidP="00C17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экстренная эвакуация проводится по решению Губернатора Забайкальского края или  руководителя муниципального образования из зон чрезвычайных ситуаций в случаях, требующих незамедлительных действий по сохранению здоровья и жизни людей, а также обеспечению сохранности материальных и культурных ценностей.</w:t>
      </w:r>
    </w:p>
    <w:p w:rsidR="00E57B5C" w:rsidRDefault="00E57B5C" w:rsidP="00C17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 К нетрудоспособному населению относятся:</w:t>
      </w:r>
    </w:p>
    <w:p w:rsidR="00E57B5C" w:rsidRDefault="00E57B5C" w:rsidP="00C17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лица, обучающиеся в образовательных организациях (дошкольных, общеобразовательных учреждениях начального, среднего и высшего профессионального образования, учреждениях для детей-сирот и детей, оставшихся без попечения родителей, специальных (коррекционных) образовательных учреждениях для обучающихся (воспитанников) с отклонениями в развитии, специальных учетно-воспитательных учреждениях открытого и закрытого типа, образовательных учреждениях для детей, нуждающихся в психолого-педагогической, медико-социальной помощи; учреждениях социального обслуживания; учреждениях дополнительного образования детей</w:t>
      </w:r>
      <w:r w:rsidR="00E96F7D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E96F7D" w:rsidRDefault="00E96F7D" w:rsidP="00C17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граждане пожилого возраста и инвалиды, содержащиеся в специализированных учреждениях социального обслуживания граждан.</w:t>
      </w:r>
    </w:p>
    <w:p w:rsidR="00394C04" w:rsidRDefault="00394C04" w:rsidP="00C17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 К незанятому в производстве (экономической деятельности) населению, подлежащему эвакуации, относятся:</w:t>
      </w:r>
    </w:p>
    <w:p w:rsidR="00394C04" w:rsidRDefault="00394C04" w:rsidP="00C17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неработающее население, в том числе население (работники организаций), уволенные (увольняемые) в связи с прекращением с ними трудового договора при наступлении чрезвычайных обстоятельств, препятствующих продолжению трудовых отношений (военные действия,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катастрофа, стихийное бедствие, крупная авария, эпидемия и другие чрезвычайные обстоятельства);</w:t>
      </w:r>
    </w:p>
    <w:p w:rsidR="00394C04" w:rsidRDefault="00394C04" w:rsidP="00C17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военнослужащие женского пола, которые имеют одного ребёнка и более в возрасте до 16 лет или срок беременности которых составляет не менее 22 недель, уволенные с военной службы по мобилизации.</w:t>
      </w:r>
    </w:p>
    <w:p w:rsidR="00394C04" w:rsidRDefault="00394C04" w:rsidP="00C17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 Рассредоточение проводится в отношении работников организаций, продолжающих работу в зонах опасностей (возможных опасностей).</w:t>
      </w:r>
    </w:p>
    <w:p w:rsidR="00775EDD" w:rsidRDefault="00775EDD" w:rsidP="00C17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5EDD" w:rsidRDefault="00775EDD" w:rsidP="00775EDD">
      <w:pPr>
        <w:pStyle w:val="aa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Размещение эвакуированного (рассредоточиваемого) населения</w:t>
      </w:r>
    </w:p>
    <w:p w:rsidR="00775EDD" w:rsidRDefault="00775EDD" w:rsidP="00775EDD">
      <w:pPr>
        <w:pStyle w:val="aa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75EDD" w:rsidRDefault="00775EDD" w:rsidP="00775EDD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14. Размещение в безопасных районах осуществляется с учетом удаления от зон возможных опасностей, наличия жилищного фонда, дорожной сети, возможностей обеспечения защиты людей, их производственной деятельности и отдыха, условий для создания группировок сил гражданской обороны, предназначенных для ведения аварийно-спасательных и других неотложных работ в зонах эвакуации.</w:t>
      </w:r>
    </w:p>
    <w:p w:rsidR="00775EDD" w:rsidRDefault="00775EDD" w:rsidP="00775EDD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15. Эвакуированное (рассредоточиваемое) население рекомендуется размещать в жилых, общественных и административных зданиях, независимо от форм собственности и ведомственной принадлежности, в том числе в санаториях, пансионатах, домах отдыха, детских оздоровительных лагерях, кроме имеющих мобилизационное предназначение, а также в  отапливаемых домах садоводческих некоммерческих товариществ и огороднических некоммерческих товариществ.</w:t>
      </w:r>
    </w:p>
    <w:p w:rsidR="00775EDD" w:rsidRDefault="00775EDD" w:rsidP="00775EDD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Работники федеральных органов исполнительной власти, органов государственной власти Забайкальского края, органов местного самоуправления и организаций, имеющих жилые, общественные и  административные  здания, расположенные в безопасных районах, размещаются в указанных зданиях с членами семей.</w:t>
      </w:r>
    </w:p>
    <w:p w:rsidR="001223F0" w:rsidRDefault="001223F0" w:rsidP="00775EDD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16. Органам местного самоуправления рекомендуется осуществлять предоставление жилых, общественных, административных зданий и  помещений федеральным органам исполнительной власти, органам государственной власти Забайкальского края, организациям и населению, нуждающемуся в размещении, на основании:</w:t>
      </w:r>
    </w:p>
    <w:p w:rsidR="001223F0" w:rsidRDefault="001223F0" w:rsidP="00775EDD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выдаваемых ордеров,  находящихся в муниципальной собственности;</w:t>
      </w:r>
    </w:p>
    <w:p w:rsidR="001223F0" w:rsidRDefault="001223F0" w:rsidP="00775EDD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выданных организациям мобилизационных заданий (заказов) и  заключаемых с ними договоров об оказании работ и услуг на соответствующий период военного времени по предоставлению жилых, общественных и административных зданий и помещений, в том числе санаториев, пансионатов, домов отдыха, детских оздоровительных лагерей, находящихся в собственности организаций (индивидуальных предпринимателей);</w:t>
      </w:r>
    </w:p>
    <w:p w:rsidR="001223F0" w:rsidRDefault="001223F0" w:rsidP="00775EDD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имеющихся согласий владельцев жилых помещений, домов садоводческих некоммерческих товариществ и огороднических некоммерческих товариществ путем подселения и размещения.</w:t>
      </w:r>
    </w:p>
    <w:p w:rsidR="001223F0" w:rsidRDefault="001223F0" w:rsidP="00775EDD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Норма выделяемой жилой площади в безопасном районе при планировании эвакомероприятий составляет не менее 2,5 кв</w:t>
      </w:r>
      <w:r w:rsidR="00576F99">
        <w:rPr>
          <w:rFonts w:ascii="Times New Roman" w:hAnsi="Times New Roman" w:cs="Times New Roman"/>
          <w:sz w:val="28"/>
          <w:szCs w:val="28"/>
          <w:lang w:val="ru-RU"/>
        </w:rPr>
        <w:t>. м</w:t>
      </w:r>
      <w:r>
        <w:rPr>
          <w:rFonts w:ascii="Times New Roman" w:hAnsi="Times New Roman" w:cs="Times New Roman"/>
          <w:sz w:val="28"/>
          <w:szCs w:val="28"/>
          <w:lang w:val="ru-RU"/>
        </w:rPr>
        <w:t>/чел.</w:t>
      </w:r>
    </w:p>
    <w:p w:rsidR="001223F0" w:rsidRDefault="001223F0" w:rsidP="00775EDD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17. Для размещения и хранения эвакуируемых материальных и  культурных ценностей в безопасных районах заблаговременно </w:t>
      </w:r>
      <w:r w:rsidR="00576F99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в мирное время) определяются помещения или специальные хранилища, отвечающие необходимым для этого требованиям.</w:t>
      </w:r>
    </w:p>
    <w:p w:rsidR="00552A1E" w:rsidRDefault="00552A1E" w:rsidP="00775EDD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качестве мест хранения материальных и культурных ценностей в безопасных районах могут быть использованы помещения клубов, библиотек, театров, домов культуры, краеведческих музеев.</w:t>
      </w:r>
    </w:p>
    <w:p w:rsidR="00552A1E" w:rsidRDefault="00552A1E" w:rsidP="00775EDD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52A1E" w:rsidRDefault="00552A1E" w:rsidP="00552A1E">
      <w:pPr>
        <w:pStyle w:val="aa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Особенности проведения эвакуации населения</w:t>
      </w:r>
    </w:p>
    <w:p w:rsidR="00552A1E" w:rsidRDefault="00552A1E" w:rsidP="00552A1E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при чрезвычайных ситуациях в военное время</w:t>
      </w:r>
    </w:p>
    <w:p w:rsidR="00552A1E" w:rsidRDefault="00552A1E" w:rsidP="00552A1E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52A1E" w:rsidRDefault="00552A1E" w:rsidP="00552A1E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18. Особенности проведения эвакуации населения при  чрезвычайных ситуациях в военное время рекомендуется определять характером источника чрезвычайной ситуации (далее</w:t>
      </w:r>
      <w:r w:rsidR="00576F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76F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ЧС) (радиоактивное загрязнение или химическое заражение местности, землетрясение, снежная лавина, сель, наводнение и прочее), пространственно-временными характеристиками воздействия поражающих факторов источника ЧС, численностью и охватом вывозимого (выводимого) населения, временем и срочностью проведения эвакомероприятий.</w:t>
      </w:r>
    </w:p>
    <w:p w:rsidR="00552A1E" w:rsidRDefault="00552A1E" w:rsidP="00552A1E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19. При получении достоверного прогноза возникновения ЧС на соответствующих территориях проводятся подготовительные мероприятия, цель которых заключается в создании благоприятных условий для организованного вывоза (вывода) людей из зон ЧС.</w:t>
      </w:r>
    </w:p>
    <w:p w:rsidR="00552A1E" w:rsidRDefault="00552A1E" w:rsidP="00552A1E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20. Основанием для принятия решения на проведение эвакуации является наличие угрозы жизни и здоровью людей, оцениваемой по заранее установленным для каждого вида опасности критериям.</w:t>
      </w:r>
    </w:p>
    <w:p w:rsidR="00552A1E" w:rsidRDefault="00552A1E" w:rsidP="00552A1E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21. Способы эвакуации и сроки её проведения зависят от масштаба ЧС, численности оказавшегося в опасной зоне населения, наличия транспорта и других местных условий</w:t>
      </w:r>
      <w:r w:rsidR="00576F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76F99" w:rsidRDefault="00A776C7" w:rsidP="00552A1E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22. Э</w:t>
      </w:r>
      <w:r w:rsidR="00576F99">
        <w:rPr>
          <w:rFonts w:ascii="Times New Roman" w:hAnsi="Times New Roman" w:cs="Times New Roman"/>
          <w:sz w:val="28"/>
          <w:szCs w:val="28"/>
          <w:lang w:val="ru-RU"/>
        </w:rPr>
        <w:t>вакуированное население рекомендуется размещать в безопасных районах до особого распоряжения Губернатора Забайкальского края в зависимости от обстановки.</w:t>
      </w:r>
    </w:p>
    <w:p w:rsidR="00576F99" w:rsidRDefault="00576F99" w:rsidP="00552A1E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6F99" w:rsidRPr="00552A1E" w:rsidRDefault="00576F99" w:rsidP="00576F99">
      <w:pPr>
        <w:pStyle w:val="aa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</w:t>
      </w:r>
    </w:p>
    <w:p w:rsidR="001223F0" w:rsidRPr="00775EDD" w:rsidRDefault="001223F0" w:rsidP="00775EDD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1223F0" w:rsidRPr="00775EDD" w:rsidSect="00F0246E">
      <w:footerReference w:type="even" r:id="rId9"/>
      <w:footerReference w:type="default" r:id="rId10"/>
      <w:pgSz w:w="11906" w:h="16838"/>
      <w:pgMar w:top="567" w:right="1134" w:bottom="170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FB1" w:rsidRDefault="00625FB1" w:rsidP="005275EC">
      <w:pPr>
        <w:spacing w:after="0" w:line="240" w:lineRule="auto"/>
      </w:pPr>
      <w:r>
        <w:separator/>
      </w:r>
    </w:p>
  </w:endnote>
  <w:endnote w:type="continuationSeparator" w:id="0">
    <w:p w:rsidR="00625FB1" w:rsidRDefault="00625FB1" w:rsidP="0052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79840"/>
      <w:docPartObj>
        <w:docPartGallery w:val="Page Numbers (Bottom of Page)"/>
        <w:docPartUnique/>
      </w:docPartObj>
    </w:sdtPr>
    <w:sdtEndPr/>
    <w:sdtContent>
      <w:p w:rsidR="00552A1E" w:rsidRDefault="00625FB1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A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2A1E" w:rsidRDefault="00552A1E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A1E" w:rsidRDefault="00892D89" w:rsidP="00902021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552A1E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552A1E" w:rsidRDefault="00552A1E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79841"/>
      <w:docPartObj>
        <w:docPartGallery w:val="Page Numbers (Bottom of Page)"/>
        <w:docPartUnique/>
      </w:docPartObj>
    </w:sdtPr>
    <w:sdtEndPr/>
    <w:sdtContent>
      <w:p w:rsidR="00552A1E" w:rsidRDefault="00625FB1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A0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52A1E" w:rsidRDefault="00552A1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FB1" w:rsidRDefault="00625FB1" w:rsidP="005275EC">
      <w:pPr>
        <w:spacing w:after="0" w:line="240" w:lineRule="auto"/>
      </w:pPr>
      <w:r>
        <w:separator/>
      </w:r>
    </w:p>
  </w:footnote>
  <w:footnote w:type="continuationSeparator" w:id="0">
    <w:p w:rsidR="00625FB1" w:rsidRDefault="00625FB1" w:rsidP="00527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67C0"/>
    <w:multiLevelType w:val="hybridMultilevel"/>
    <w:tmpl w:val="2FD42A14"/>
    <w:lvl w:ilvl="0" w:tplc="1E0CF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7A1D88"/>
    <w:multiLevelType w:val="hybridMultilevel"/>
    <w:tmpl w:val="B16AE62C"/>
    <w:lvl w:ilvl="0" w:tplc="EC30A186">
      <w:start w:val="1"/>
      <w:numFmt w:val="decimal"/>
      <w:lvlText w:val="%1."/>
      <w:lvlJc w:val="left"/>
      <w:pPr>
        <w:ind w:left="900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B3C37"/>
    <w:multiLevelType w:val="hybridMultilevel"/>
    <w:tmpl w:val="1354061A"/>
    <w:lvl w:ilvl="0" w:tplc="6BCABF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655DE8"/>
    <w:multiLevelType w:val="multilevel"/>
    <w:tmpl w:val="39AC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87E5882"/>
    <w:multiLevelType w:val="multilevel"/>
    <w:tmpl w:val="4740F1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7AA428FF"/>
    <w:multiLevelType w:val="hybridMultilevel"/>
    <w:tmpl w:val="21226E2C"/>
    <w:lvl w:ilvl="0" w:tplc="4572B21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7AE9167C"/>
    <w:multiLevelType w:val="hybridMultilevel"/>
    <w:tmpl w:val="703C1C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FB3"/>
    <w:rsid w:val="000E3970"/>
    <w:rsid w:val="001223F0"/>
    <w:rsid w:val="0012443E"/>
    <w:rsid w:val="001C08B8"/>
    <w:rsid w:val="00267CA7"/>
    <w:rsid w:val="002F7387"/>
    <w:rsid w:val="00300F9F"/>
    <w:rsid w:val="00336FDB"/>
    <w:rsid w:val="0035619F"/>
    <w:rsid w:val="00363F81"/>
    <w:rsid w:val="003714F5"/>
    <w:rsid w:val="00374B2C"/>
    <w:rsid w:val="00394C04"/>
    <w:rsid w:val="003F7E47"/>
    <w:rsid w:val="004738BF"/>
    <w:rsid w:val="005112D6"/>
    <w:rsid w:val="005275EC"/>
    <w:rsid w:val="00543F3F"/>
    <w:rsid w:val="00552A1E"/>
    <w:rsid w:val="00576F99"/>
    <w:rsid w:val="005E6E27"/>
    <w:rsid w:val="00605D25"/>
    <w:rsid w:val="006138AD"/>
    <w:rsid w:val="00623A5E"/>
    <w:rsid w:val="00625FB1"/>
    <w:rsid w:val="006675E0"/>
    <w:rsid w:val="00716B21"/>
    <w:rsid w:val="00775EDD"/>
    <w:rsid w:val="007E64F9"/>
    <w:rsid w:val="0083366F"/>
    <w:rsid w:val="00892D89"/>
    <w:rsid w:val="008D453A"/>
    <w:rsid w:val="008F049B"/>
    <w:rsid w:val="008F76ED"/>
    <w:rsid w:val="00902021"/>
    <w:rsid w:val="00987687"/>
    <w:rsid w:val="009C7A0D"/>
    <w:rsid w:val="00A354BC"/>
    <w:rsid w:val="00A37AB1"/>
    <w:rsid w:val="00A776C7"/>
    <w:rsid w:val="00AB5FB3"/>
    <w:rsid w:val="00B25A3D"/>
    <w:rsid w:val="00B724D9"/>
    <w:rsid w:val="00C1739F"/>
    <w:rsid w:val="00CC3E68"/>
    <w:rsid w:val="00DC4424"/>
    <w:rsid w:val="00E035B6"/>
    <w:rsid w:val="00E57B5C"/>
    <w:rsid w:val="00E67A9F"/>
    <w:rsid w:val="00E84A81"/>
    <w:rsid w:val="00E96F7D"/>
    <w:rsid w:val="00F0246E"/>
    <w:rsid w:val="00F3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27"/>
  </w:style>
  <w:style w:type="paragraph" w:styleId="1">
    <w:name w:val="heading 1"/>
    <w:basedOn w:val="a"/>
    <w:next w:val="a"/>
    <w:link w:val="10"/>
    <w:uiPriority w:val="99"/>
    <w:qFormat/>
    <w:rsid w:val="005E6E2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E2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E2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E2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E2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E2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E2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E2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E2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E27"/>
    <w:rPr>
      <w:smallCaps/>
      <w:spacing w:val="5"/>
      <w:sz w:val="36"/>
      <w:szCs w:val="36"/>
    </w:rPr>
  </w:style>
  <w:style w:type="character" w:styleId="a3">
    <w:name w:val="Strong"/>
    <w:uiPriority w:val="22"/>
    <w:qFormat/>
    <w:rsid w:val="005E6E2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E6E2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6E2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E6E2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E6E2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E6E2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E6E2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E6E2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6E27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E6E2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E6E27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6E27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E6E27"/>
    <w:rPr>
      <w:i/>
      <w:iCs/>
      <w:smallCaps/>
      <w:spacing w:val="10"/>
      <w:sz w:val="28"/>
      <w:szCs w:val="28"/>
    </w:rPr>
  </w:style>
  <w:style w:type="character" w:styleId="a8">
    <w:name w:val="Emphasis"/>
    <w:uiPriority w:val="20"/>
    <w:qFormat/>
    <w:rsid w:val="005E6E2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E6E2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E6E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6E2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E6E2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E6E2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E6E27"/>
    <w:rPr>
      <w:i/>
      <w:iCs/>
    </w:rPr>
  </w:style>
  <w:style w:type="character" w:styleId="ad">
    <w:name w:val="Subtle Emphasis"/>
    <w:uiPriority w:val="19"/>
    <w:qFormat/>
    <w:rsid w:val="005E6E27"/>
    <w:rPr>
      <w:i/>
      <w:iCs/>
    </w:rPr>
  </w:style>
  <w:style w:type="character" w:styleId="ae">
    <w:name w:val="Intense Emphasis"/>
    <w:uiPriority w:val="21"/>
    <w:qFormat/>
    <w:rsid w:val="005E6E2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E6E27"/>
    <w:rPr>
      <w:smallCaps/>
    </w:rPr>
  </w:style>
  <w:style w:type="character" w:styleId="af0">
    <w:name w:val="Intense Reference"/>
    <w:uiPriority w:val="32"/>
    <w:qFormat/>
    <w:rsid w:val="005E6E27"/>
    <w:rPr>
      <w:b/>
      <w:bCs/>
      <w:smallCaps/>
    </w:rPr>
  </w:style>
  <w:style w:type="character" w:styleId="af1">
    <w:name w:val="Book Title"/>
    <w:basedOn w:val="a0"/>
    <w:uiPriority w:val="33"/>
    <w:qFormat/>
    <w:rsid w:val="005E6E2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E6E27"/>
    <w:pPr>
      <w:outlineLvl w:val="9"/>
    </w:pPr>
  </w:style>
  <w:style w:type="paragraph" w:styleId="af3">
    <w:name w:val="Normal (Web)"/>
    <w:basedOn w:val="a"/>
    <w:uiPriority w:val="99"/>
    <w:semiHidden/>
    <w:unhideWhenUsed/>
    <w:rsid w:val="00AB5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AB5FB3"/>
    <w:rPr>
      <w:color w:val="0000FF"/>
      <w:u w:val="single"/>
    </w:rPr>
  </w:style>
  <w:style w:type="paragraph" w:customStyle="1" w:styleId="ConsPlusNormal">
    <w:name w:val="ConsPlusNormal"/>
    <w:link w:val="ConsPlusNormal1"/>
    <w:rsid w:val="00AB5F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uiPriority w:val="99"/>
    <w:rsid w:val="00AB5F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">
    <w:name w:val="ConsPlusTitle"/>
    <w:uiPriority w:val="99"/>
    <w:rsid w:val="00AB5F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character" w:customStyle="1" w:styleId="ConsPlusNormal1">
    <w:name w:val="ConsPlusNormal1"/>
    <w:link w:val="ConsPlusNormal"/>
    <w:locked/>
    <w:rsid w:val="00AB5FB3"/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5">
    <w:name w:val="footer"/>
    <w:basedOn w:val="a"/>
    <w:link w:val="af6"/>
    <w:uiPriority w:val="99"/>
    <w:rsid w:val="00B25A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Нижний колонтитул Знак"/>
    <w:basedOn w:val="a0"/>
    <w:link w:val="af5"/>
    <w:uiPriority w:val="99"/>
    <w:rsid w:val="00B25A3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7">
    <w:name w:val="page number"/>
    <w:basedOn w:val="a0"/>
    <w:rsid w:val="00B25A3D"/>
  </w:style>
  <w:style w:type="character" w:customStyle="1" w:styleId="210pt">
    <w:name w:val="Основной текст (2) + 10 pt"/>
    <w:rsid w:val="00B25A3D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link w:val="24"/>
    <w:rsid w:val="00B25A3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25A3D"/>
    <w:pPr>
      <w:widowControl w:val="0"/>
      <w:shd w:val="clear" w:color="auto" w:fill="FFFFFF"/>
      <w:spacing w:after="0" w:line="238" w:lineRule="exact"/>
      <w:jc w:val="center"/>
    </w:pPr>
    <w:rPr>
      <w:sz w:val="28"/>
      <w:szCs w:val="28"/>
    </w:rPr>
  </w:style>
  <w:style w:type="character" w:customStyle="1" w:styleId="2115pt">
    <w:name w:val="Основной текст (2) + 11;5 pt;Не полужирный"/>
    <w:rsid w:val="00B25A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FontStyle31">
    <w:name w:val="Font Style31"/>
    <w:uiPriority w:val="99"/>
    <w:rsid w:val="00B25A3D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styleId="af8">
    <w:name w:val="header"/>
    <w:basedOn w:val="a"/>
    <w:link w:val="af9"/>
    <w:uiPriority w:val="99"/>
    <w:unhideWhenUsed/>
    <w:rsid w:val="00267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267CA7"/>
  </w:style>
  <w:style w:type="paragraph" w:styleId="afa">
    <w:name w:val="Balloon Text"/>
    <w:basedOn w:val="a"/>
    <w:link w:val="afb"/>
    <w:uiPriority w:val="99"/>
    <w:semiHidden/>
    <w:unhideWhenUsed/>
    <w:rsid w:val="009C7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C7A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27"/>
  </w:style>
  <w:style w:type="paragraph" w:styleId="1">
    <w:name w:val="heading 1"/>
    <w:basedOn w:val="a"/>
    <w:next w:val="a"/>
    <w:link w:val="10"/>
    <w:uiPriority w:val="99"/>
    <w:qFormat/>
    <w:rsid w:val="005E6E2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E2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E2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E2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E2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E2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E2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E2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E2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E27"/>
    <w:rPr>
      <w:smallCaps/>
      <w:spacing w:val="5"/>
      <w:sz w:val="36"/>
      <w:szCs w:val="36"/>
    </w:rPr>
  </w:style>
  <w:style w:type="character" w:styleId="a3">
    <w:name w:val="Strong"/>
    <w:uiPriority w:val="22"/>
    <w:qFormat/>
    <w:rsid w:val="005E6E2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E6E2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6E2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E6E2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E6E2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E6E2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E6E2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E6E2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6E27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E6E2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E6E27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6E27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E6E27"/>
    <w:rPr>
      <w:i/>
      <w:iCs/>
      <w:smallCaps/>
      <w:spacing w:val="10"/>
      <w:sz w:val="28"/>
      <w:szCs w:val="28"/>
    </w:rPr>
  </w:style>
  <w:style w:type="character" w:styleId="a8">
    <w:name w:val="Emphasis"/>
    <w:uiPriority w:val="20"/>
    <w:qFormat/>
    <w:rsid w:val="005E6E2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E6E2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E6E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6E2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E6E2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E6E2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E6E27"/>
    <w:rPr>
      <w:i/>
      <w:iCs/>
    </w:rPr>
  </w:style>
  <w:style w:type="character" w:styleId="ad">
    <w:name w:val="Subtle Emphasis"/>
    <w:uiPriority w:val="19"/>
    <w:qFormat/>
    <w:rsid w:val="005E6E27"/>
    <w:rPr>
      <w:i/>
      <w:iCs/>
    </w:rPr>
  </w:style>
  <w:style w:type="character" w:styleId="ae">
    <w:name w:val="Intense Emphasis"/>
    <w:uiPriority w:val="21"/>
    <w:qFormat/>
    <w:rsid w:val="005E6E2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E6E27"/>
    <w:rPr>
      <w:smallCaps/>
    </w:rPr>
  </w:style>
  <w:style w:type="character" w:styleId="af0">
    <w:name w:val="Intense Reference"/>
    <w:uiPriority w:val="32"/>
    <w:qFormat/>
    <w:rsid w:val="005E6E27"/>
    <w:rPr>
      <w:b/>
      <w:bCs/>
      <w:smallCaps/>
    </w:rPr>
  </w:style>
  <w:style w:type="character" w:styleId="af1">
    <w:name w:val="Book Title"/>
    <w:basedOn w:val="a0"/>
    <w:uiPriority w:val="33"/>
    <w:qFormat/>
    <w:rsid w:val="005E6E2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E6E27"/>
    <w:pPr>
      <w:outlineLvl w:val="9"/>
    </w:pPr>
  </w:style>
  <w:style w:type="paragraph" w:styleId="af3">
    <w:name w:val="Normal (Web)"/>
    <w:basedOn w:val="a"/>
    <w:uiPriority w:val="99"/>
    <w:semiHidden/>
    <w:unhideWhenUsed/>
    <w:rsid w:val="00AB5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AB5FB3"/>
    <w:rPr>
      <w:color w:val="0000FF"/>
      <w:u w:val="single"/>
    </w:rPr>
  </w:style>
  <w:style w:type="paragraph" w:customStyle="1" w:styleId="ConsPlusNormal">
    <w:name w:val="ConsPlusNormal"/>
    <w:link w:val="ConsPlusNormal1"/>
    <w:rsid w:val="00AB5F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uiPriority w:val="99"/>
    <w:rsid w:val="00AB5F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">
    <w:name w:val="ConsPlusTitle"/>
    <w:uiPriority w:val="99"/>
    <w:rsid w:val="00AB5F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character" w:customStyle="1" w:styleId="ConsPlusNormal1">
    <w:name w:val="ConsPlusNormal1"/>
    <w:link w:val="ConsPlusNormal"/>
    <w:locked/>
    <w:rsid w:val="00AB5FB3"/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5">
    <w:name w:val="footer"/>
    <w:basedOn w:val="a"/>
    <w:link w:val="af6"/>
    <w:uiPriority w:val="99"/>
    <w:rsid w:val="00B25A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Нижний колонтитул Знак"/>
    <w:basedOn w:val="a0"/>
    <w:link w:val="af5"/>
    <w:uiPriority w:val="99"/>
    <w:rsid w:val="00B25A3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7">
    <w:name w:val="page number"/>
    <w:basedOn w:val="a0"/>
    <w:rsid w:val="00B25A3D"/>
  </w:style>
  <w:style w:type="character" w:customStyle="1" w:styleId="210pt">
    <w:name w:val="Основной текст (2) + 10 pt"/>
    <w:rsid w:val="00B25A3D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link w:val="24"/>
    <w:rsid w:val="00B25A3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25A3D"/>
    <w:pPr>
      <w:widowControl w:val="0"/>
      <w:shd w:val="clear" w:color="auto" w:fill="FFFFFF"/>
      <w:spacing w:after="0" w:line="238" w:lineRule="exact"/>
      <w:jc w:val="center"/>
    </w:pPr>
    <w:rPr>
      <w:sz w:val="28"/>
      <w:szCs w:val="28"/>
    </w:rPr>
  </w:style>
  <w:style w:type="character" w:customStyle="1" w:styleId="2115pt">
    <w:name w:val="Основной текст (2) + 11;5 pt;Не полужирный"/>
    <w:rsid w:val="00B25A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FontStyle31">
    <w:name w:val="Font Style31"/>
    <w:uiPriority w:val="99"/>
    <w:rsid w:val="00B25A3D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styleId="af8">
    <w:name w:val="header"/>
    <w:basedOn w:val="a"/>
    <w:link w:val="af9"/>
    <w:uiPriority w:val="99"/>
    <w:unhideWhenUsed/>
    <w:rsid w:val="00267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267CA7"/>
  </w:style>
  <w:style w:type="paragraph" w:styleId="afa">
    <w:name w:val="Balloon Text"/>
    <w:basedOn w:val="a"/>
    <w:link w:val="afb"/>
    <w:uiPriority w:val="99"/>
    <w:semiHidden/>
    <w:unhideWhenUsed/>
    <w:rsid w:val="009C7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C7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2663</Words>
  <Characters>15181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 EV</dc:creator>
  <cp:lastModifiedBy>Елена Алексеевна</cp:lastModifiedBy>
  <cp:revision>3</cp:revision>
  <cp:lastPrinted>2023-05-22T07:53:00Z</cp:lastPrinted>
  <dcterms:created xsi:type="dcterms:W3CDTF">2023-05-22T08:10:00Z</dcterms:created>
  <dcterms:modified xsi:type="dcterms:W3CDTF">2023-05-22T08:10:00Z</dcterms:modified>
</cp:coreProperties>
</file>