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3F4" w:rsidRPr="005153F4" w:rsidRDefault="005153F4" w:rsidP="005153F4">
      <w:pPr>
        <w:spacing w:before="240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53F4">
        <w:rPr>
          <w:rFonts w:ascii="Times New Roman" w:eastAsia="Calibri" w:hAnsi="Times New Roman" w:cs="Times New Roman"/>
          <w:b/>
          <w:sz w:val="28"/>
          <w:szCs w:val="28"/>
        </w:rPr>
        <w:t xml:space="preserve">Финансово-экономическое состояние субъектов малого и среднего предпринимательства в муниципальном районе «Могочинский район» </w:t>
      </w:r>
      <w:r w:rsidR="00CB2D7F">
        <w:rPr>
          <w:rFonts w:ascii="Times New Roman" w:eastAsia="Calibri" w:hAnsi="Times New Roman" w:cs="Times New Roman"/>
          <w:b/>
          <w:sz w:val="28"/>
          <w:szCs w:val="28"/>
        </w:rPr>
        <w:t xml:space="preserve">Забайкальского края </w:t>
      </w:r>
      <w:r w:rsidRPr="005153F4">
        <w:rPr>
          <w:rFonts w:ascii="Times New Roman" w:eastAsia="Calibri" w:hAnsi="Times New Roman" w:cs="Times New Roman"/>
          <w:b/>
          <w:sz w:val="28"/>
          <w:szCs w:val="28"/>
        </w:rPr>
        <w:t>по состоянию на 01.09.2023</w:t>
      </w:r>
    </w:p>
    <w:p w:rsidR="00D7025E" w:rsidRDefault="00D7025E" w:rsidP="00D7025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025E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</w:t>
      </w:r>
      <w:r>
        <w:rPr>
          <w:rFonts w:ascii="Times New Roman" w:hAnsi="Times New Roman" w:cs="Times New Roman"/>
          <w:sz w:val="28"/>
          <w:szCs w:val="28"/>
        </w:rPr>
        <w:t>района «Могочинский район»</w:t>
      </w:r>
      <w:r w:rsidRPr="00D7025E">
        <w:rPr>
          <w:rFonts w:ascii="Times New Roman" w:hAnsi="Times New Roman" w:cs="Times New Roman"/>
          <w:sz w:val="28"/>
          <w:szCs w:val="28"/>
        </w:rPr>
        <w:t xml:space="preserve">, решая вопросы местного значения муниципального района по содействию развитию малого и среднего предпринимательства, руководствуется Федеральным законом от 24.07.2007 № 209-ФЗ «О развитии малого и среднего предпринимательства Российской Федерации»,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D7025E">
        <w:rPr>
          <w:rFonts w:ascii="Times New Roman" w:hAnsi="Times New Roman" w:cs="Times New Roman"/>
          <w:sz w:val="28"/>
          <w:szCs w:val="28"/>
        </w:rPr>
        <w:t xml:space="preserve"> и нормативным акт</w:t>
      </w:r>
      <w:r>
        <w:rPr>
          <w:rFonts w:ascii="Times New Roman" w:hAnsi="Times New Roman" w:cs="Times New Roman"/>
          <w:sz w:val="28"/>
          <w:szCs w:val="28"/>
        </w:rPr>
        <w:t>ом муниципального района «Могочинский район»</w:t>
      </w:r>
      <w:r w:rsidRPr="00D7025E">
        <w:rPr>
          <w:rFonts w:ascii="Times New Roman" w:hAnsi="Times New Roman" w:cs="Times New Roman"/>
          <w:sz w:val="28"/>
          <w:szCs w:val="28"/>
        </w:rPr>
        <w:t>.</w:t>
      </w:r>
    </w:p>
    <w:p w:rsidR="00012592" w:rsidRPr="00012592" w:rsidRDefault="00012592" w:rsidP="0001259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2592">
        <w:rPr>
          <w:rFonts w:ascii="Times New Roman" w:hAnsi="Times New Roman" w:cs="Times New Roman"/>
          <w:sz w:val="28"/>
          <w:szCs w:val="28"/>
        </w:rPr>
        <w:t xml:space="preserve">В число основных задач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>Могочинского</w:t>
      </w:r>
      <w:r w:rsidRPr="00012592">
        <w:rPr>
          <w:rFonts w:ascii="Times New Roman" w:hAnsi="Times New Roman" w:cs="Times New Roman"/>
          <w:sz w:val="28"/>
          <w:szCs w:val="28"/>
        </w:rPr>
        <w:t xml:space="preserve"> района на современном этапе входит совершенствование предпринимательского климата, создание условий для устойчивого развития малого и среднего предпринимательства. Наша основная задача – создать как можно больше новых субъектов малого и среднего предпринимательства, сохранить и развить действующие.</w:t>
      </w:r>
    </w:p>
    <w:p w:rsidR="00D7025E" w:rsidRPr="00D7025E" w:rsidRDefault="00604AEC" w:rsidP="00D7025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876DC" w:rsidRPr="003876DC">
        <w:rPr>
          <w:rFonts w:ascii="Times New Roman" w:hAnsi="Times New Roman" w:cs="Times New Roman"/>
          <w:sz w:val="28"/>
          <w:szCs w:val="28"/>
        </w:rPr>
        <w:t xml:space="preserve">районе принята </w:t>
      </w:r>
      <w:r w:rsidR="003876DC" w:rsidRPr="00604AEC">
        <w:rPr>
          <w:rFonts w:ascii="Times New Roman" w:hAnsi="Times New Roman" w:cs="Times New Roman"/>
          <w:b/>
          <w:sz w:val="28"/>
          <w:szCs w:val="28"/>
        </w:rPr>
        <w:t xml:space="preserve">муниципальная целевая программа </w:t>
      </w:r>
      <w:r w:rsidR="00D7025E" w:rsidRPr="00604AEC">
        <w:rPr>
          <w:rFonts w:ascii="Times New Roman" w:hAnsi="Times New Roman" w:cs="Times New Roman"/>
          <w:b/>
          <w:sz w:val="28"/>
          <w:szCs w:val="28"/>
        </w:rPr>
        <w:t>«Развитие малого и среднего предпринимательства муниципального района «Могочинский район» на 2023-2025 годы»</w:t>
      </w:r>
      <w:r>
        <w:t>,</w:t>
      </w:r>
      <w:r w:rsidRPr="00604AEC">
        <w:rPr>
          <w:rFonts w:ascii="Times New Roman" w:hAnsi="Times New Roman" w:cs="Times New Roman"/>
          <w:sz w:val="28"/>
          <w:szCs w:val="28"/>
        </w:rPr>
        <w:t xml:space="preserve"> утвержденная</w:t>
      </w:r>
      <w:r>
        <w:t xml:space="preserve"> </w:t>
      </w:r>
      <w:r w:rsidRPr="00604AEC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04AEC">
        <w:rPr>
          <w:rFonts w:ascii="Times New Roman" w:hAnsi="Times New Roman" w:cs="Times New Roman"/>
          <w:sz w:val="28"/>
          <w:szCs w:val="28"/>
        </w:rPr>
        <w:t xml:space="preserve"> главы муниципального района «Могочинский район» от 20 февраля 2023 года № 103</w:t>
      </w:r>
      <w:r w:rsidR="00D7025E" w:rsidRPr="00604AEC">
        <w:rPr>
          <w:rFonts w:ascii="Times New Roman" w:hAnsi="Times New Roman" w:cs="Times New Roman"/>
          <w:sz w:val="28"/>
          <w:szCs w:val="28"/>
        </w:rPr>
        <w:t>.</w:t>
      </w:r>
    </w:p>
    <w:p w:rsidR="00AD5EAA" w:rsidRPr="00604AEC" w:rsidRDefault="000A0E99" w:rsidP="00D7025E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AEC">
        <w:rPr>
          <w:rFonts w:ascii="Times New Roman" w:hAnsi="Times New Roman" w:cs="Times New Roman"/>
          <w:b/>
          <w:sz w:val="28"/>
          <w:szCs w:val="28"/>
        </w:rPr>
        <w:t>Поддержка малого и среднего бизнеса оказывается в следующих формах:</w:t>
      </w:r>
    </w:p>
    <w:p w:rsidR="000A0E99" w:rsidRDefault="000A0E99" w:rsidP="00775F2D">
      <w:pPr>
        <w:pStyle w:val="a3"/>
        <w:ind w:firstLine="851"/>
        <w:jc w:val="both"/>
        <w:rPr>
          <w:color w:val="000000" w:themeColor="text1"/>
          <w:sz w:val="28"/>
          <w:szCs w:val="28"/>
        </w:rPr>
      </w:pPr>
      <w:r w:rsidRPr="00604AEC">
        <w:rPr>
          <w:b/>
          <w:sz w:val="28"/>
          <w:szCs w:val="28"/>
        </w:rPr>
        <w:t>1. Имущественная</w:t>
      </w:r>
      <w:r w:rsidR="00775F2D" w:rsidRPr="00604AEC">
        <w:rPr>
          <w:b/>
          <w:sz w:val="28"/>
          <w:szCs w:val="28"/>
        </w:rPr>
        <w:t xml:space="preserve"> поддержка</w:t>
      </w:r>
      <w:r w:rsidR="0001352B">
        <w:rPr>
          <w:sz w:val="28"/>
          <w:szCs w:val="28"/>
        </w:rPr>
        <w:t xml:space="preserve">. </w:t>
      </w:r>
      <w:proofErr w:type="gramStart"/>
      <w:r w:rsidR="00775F2D">
        <w:rPr>
          <w:sz w:val="28"/>
          <w:szCs w:val="28"/>
        </w:rPr>
        <w:t xml:space="preserve">Распоряжением главы муниципального района «Могочинский район» утвержден перечень </w:t>
      </w:r>
      <w:r w:rsidR="00775F2D" w:rsidRPr="009654A0">
        <w:rPr>
          <w:sz w:val="28"/>
          <w:szCs w:val="28"/>
        </w:rPr>
        <w:t>имущества муниципального района</w:t>
      </w:r>
      <w:r w:rsidR="00775F2D">
        <w:rPr>
          <w:sz w:val="28"/>
          <w:szCs w:val="28"/>
        </w:rPr>
        <w:t xml:space="preserve"> </w:t>
      </w:r>
      <w:r w:rsidR="00775F2D" w:rsidRPr="009654A0">
        <w:rPr>
          <w:sz w:val="28"/>
          <w:szCs w:val="28"/>
        </w:rPr>
        <w:t xml:space="preserve">«Могочинский район», </w:t>
      </w:r>
      <w:r w:rsidR="00775F2D" w:rsidRPr="00775F2D">
        <w:rPr>
          <w:bCs/>
          <w:sz w:val="28"/>
        </w:rPr>
        <w:t xml:space="preserve">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</w:t>
      </w:r>
      <w:r w:rsidR="00775F2D" w:rsidRPr="00775F2D">
        <w:rPr>
          <w:color w:val="333333"/>
          <w:sz w:val="28"/>
          <w:szCs w:val="28"/>
        </w:rPr>
        <w:t xml:space="preserve"> </w:t>
      </w:r>
      <w:r w:rsidR="00775F2D" w:rsidRPr="00775F2D">
        <w:rPr>
          <w:sz w:val="28"/>
          <w:szCs w:val="28"/>
        </w:rPr>
        <w:t>а также физическим лицам, не являющимся индивидуальными предпринимателями и применяющих специальный налоговый режим</w:t>
      </w:r>
      <w:r w:rsidR="00775F2D">
        <w:rPr>
          <w:sz w:val="28"/>
          <w:szCs w:val="28"/>
        </w:rPr>
        <w:t xml:space="preserve"> </w:t>
      </w:r>
      <w:r w:rsidR="00775F2D" w:rsidRPr="00775F2D">
        <w:rPr>
          <w:sz w:val="28"/>
          <w:szCs w:val="28"/>
        </w:rPr>
        <w:t xml:space="preserve"> «Налог на профессиональный доход»</w:t>
      </w:r>
      <w:r w:rsidR="0001352B">
        <w:rPr>
          <w:sz w:val="28"/>
          <w:szCs w:val="28"/>
        </w:rPr>
        <w:t>.</w:t>
      </w:r>
      <w:proofErr w:type="gramEnd"/>
      <w:r w:rsidR="0001352B">
        <w:rPr>
          <w:sz w:val="28"/>
          <w:szCs w:val="28"/>
        </w:rPr>
        <w:t xml:space="preserve"> </w:t>
      </w:r>
      <w:r w:rsidR="00202C31" w:rsidRPr="00A45A5F">
        <w:rPr>
          <w:color w:val="000000" w:themeColor="text1"/>
          <w:sz w:val="28"/>
          <w:szCs w:val="28"/>
        </w:rPr>
        <w:t>В Перечень включена информация о</w:t>
      </w:r>
      <w:r w:rsidR="0001352B">
        <w:rPr>
          <w:color w:val="000000" w:themeColor="text1"/>
          <w:sz w:val="28"/>
          <w:szCs w:val="28"/>
        </w:rPr>
        <w:t>б</w:t>
      </w:r>
      <w:r w:rsidR="00202C31" w:rsidRPr="00A45A5F">
        <w:rPr>
          <w:color w:val="000000" w:themeColor="text1"/>
          <w:sz w:val="28"/>
          <w:szCs w:val="28"/>
        </w:rPr>
        <w:t xml:space="preserve"> 1</w:t>
      </w:r>
      <w:r w:rsidR="00332CBD">
        <w:rPr>
          <w:color w:val="000000" w:themeColor="text1"/>
          <w:sz w:val="28"/>
          <w:szCs w:val="28"/>
        </w:rPr>
        <w:t>1</w:t>
      </w:r>
      <w:r w:rsidR="00202C31" w:rsidRPr="00A45A5F">
        <w:rPr>
          <w:color w:val="000000" w:themeColor="text1"/>
          <w:sz w:val="28"/>
          <w:szCs w:val="28"/>
        </w:rPr>
        <w:t xml:space="preserve"> объектах недвижимости общей площадью 3 </w:t>
      </w:r>
      <w:r w:rsidR="00A45A5F" w:rsidRPr="00A45A5F">
        <w:rPr>
          <w:color w:val="000000" w:themeColor="text1"/>
          <w:sz w:val="28"/>
          <w:szCs w:val="28"/>
        </w:rPr>
        <w:t>964</w:t>
      </w:r>
      <w:r w:rsidR="00202C31" w:rsidRPr="00A45A5F">
        <w:rPr>
          <w:color w:val="000000" w:themeColor="text1"/>
          <w:sz w:val="28"/>
          <w:szCs w:val="28"/>
        </w:rPr>
        <w:t>,</w:t>
      </w:r>
      <w:r w:rsidR="00A45A5F" w:rsidRPr="00A45A5F">
        <w:rPr>
          <w:color w:val="000000" w:themeColor="text1"/>
          <w:sz w:val="28"/>
          <w:szCs w:val="28"/>
        </w:rPr>
        <w:t>25</w:t>
      </w:r>
      <w:r w:rsidR="00A45A5F">
        <w:rPr>
          <w:color w:val="000000" w:themeColor="text1"/>
          <w:sz w:val="28"/>
          <w:szCs w:val="28"/>
        </w:rPr>
        <w:t xml:space="preserve"> кв.м.</w:t>
      </w:r>
      <w:r w:rsidR="00202C31" w:rsidRPr="00A45A5F">
        <w:rPr>
          <w:color w:val="000000" w:themeColor="text1"/>
          <w:sz w:val="28"/>
          <w:szCs w:val="28"/>
        </w:rPr>
        <w:t xml:space="preserve"> </w:t>
      </w:r>
      <w:r w:rsidR="00A45A5F" w:rsidRPr="00A45A5F">
        <w:rPr>
          <w:color w:val="000000" w:themeColor="text1"/>
          <w:sz w:val="28"/>
          <w:szCs w:val="28"/>
        </w:rPr>
        <w:t xml:space="preserve">На 01 января </w:t>
      </w:r>
      <w:r w:rsidR="00202C31" w:rsidRPr="00A45A5F">
        <w:rPr>
          <w:color w:val="000000" w:themeColor="text1"/>
          <w:sz w:val="28"/>
          <w:szCs w:val="28"/>
        </w:rPr>
        <w:t>20</w:t>
      </w:r>
      <w:r w:rsidR="00A45A5F" w:rsidRPr="00A45A5F">
        <w:rPr>
          <w:color w:val="000000" w:themeColor="text1"/>
          <w:sz w:val="28"/>
          <w:szCs w:val="28"/>
        </w:rPr>
        <w:t>23 года</w:t>
      </w:r>
      <w:r w:rsidR="00202C31" w:rsidRPr="00A45A5F">
        <w:rPr>
          <w:color w:val="000000" w:themeColor="text1"/>
          <w:sz w:val="28"/>
          <w:szCs w:val="28"/>
        </w:rPr>
        <w:t xml:space="preserve"> </w:t>
      </w:r>
      <w:r w:rsidR="00A45A5F" w:rsidRPr="00A45A5F">
        <w:rPr>
          <w:color w:val="000000" w:themeColor="text1"/>
          <w:sz w:val="28"/>
          <w:szCs w:val="28"/>
        </w:rPr>
        <w:t>6</w:t>
      </w:r>
      <w:r w:rsidR="00202C31" w:rsidRPr="00A45A5F">
        <w:rPr>
          <w:color w:val="000000" w:themeColor="text1"/>
          <w:sz w:val="28"/>
          <w:szCs w:val="28"/>
        </w:rPr>
        <w:t xml:space="preserve"> объектов общей площадью </w:t>
      </w:r>
      <w:r w:rsidR="00A45A5F" w:rsidRPr="00A45A5F">
        <w:rPr>
          <w:color w:val="000000" w:themeColor="text1"/>
          <w:sz w:val="28"/>
          <w:szCs w:val="28"/>
        </w:rPr>
        <w:t>1389,30</w:t>
      </w:r>
      <w:r w:rsidR="00202C31" w:rsidRPr="00A45A5F">
        <w:rPr>
          <w:color w:val="000000" w:themeColor="text1"/>
          <w:sz w:val="28"/>
          <w:szCs w:val="28"/>
        </w:rPr>
        <w:t xml:space="preserve"> кв.м. переданы в аренду субъектам малого предпринимательства.</w:t>
      </w:r>
    </w:p>
    <w:p w:rsidR="00FB6118" w:rsidRDefault="00FB6118" w:rsidP="00775F2D">
      <w:pPr>
        <w:pStyle w:val="a3"/>
        <w:ind w:firstLine="851"/>
        <w:jc w:val="both"/>
        <w:rPr>
          <w:color w:val="000000" w:themeColor="text1"/>
          <w:sz w:val="28"/>
          <w:szCs w:val="28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31"/>
        <w:gridCol w:w="1559"/>
        <w:gridCol w:w="2297"/>
        <w:gridCol w:w="1388"/>
        <w:gridCol w:w="1872"/>
      </w:tblGrid>
      <w:tr w:rsidR="00C073C9" w:rsidRPr="00C073C9" w:rsidTr="0001352B">
        <w:trPr>
          <w:trHeight w:val="1157"/>
        </w:trPr>
        <w:tc>
          <w:tcPr>
            <w:tcW w:w="567" w:type="dxa"/>
          </w:tcPr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 п/п</w:t>
            </w:r>
          </w:p>
        </w:tc>
        <w:tc>
          <w:tcPr>
            <w:tcW w:w="1531" w:type="dxa"/>
          </w:tcPr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Собственник</w:t>
            </w:r>
          </w:p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 xml:space="preserve">недвижимого имущества, </w:t>
            </w:r>
          </w:p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земельного участка</w:t>
            </w:r>
          </w:p>
        </w:tc>
        <w:tc>
          <w:tcPr>
            <w:tcW w:w="1559" w:type="dxa"/>
          </w:tcPr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недвижимого имущества</w:t>
            </w:r>
          </w:p>
        </w:tc>
        <w:tc>
          <w:tcPr>
            <w:tcW w:w="2297" w:type="dxa"/>
          </w:tcPr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Местонахождение объекта недвижимого имущества</w:t>
            </w:r>
          </w:p>
        </w:tc>
        <w:tc>
          <w:tcPr>
            <w:tcW w:w="1388" w:type="dxa"/>
          </w:tcPr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Площадь объекта недвижимого имущества</w:t>
            </w:r>
          </w:p>
        </w:tc>
        <w:tc>
          <w:tcPr>
            <w:tcW w:w="1872" w:type="dxa"/>
          </w:tcPr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Арендатор</w:t>
            </w:r>
          </w:p>
        </w:tc>
      </w:tr>
      <w:tr w:rsidR="00C073C9" w:rsidRPr="00C073C9" w:rsidTr="0001352B">
        <w:trPr>
          <w:trHeight w:val="693"/>
        </w:trPr>
        <w:tc>
          <w:tcPr>
            <w:tcW w:w="567" w:type="dxa"/>
          </w:tcPr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1" w:type="dxa"/>
          </w:tcPr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муниципальный район «Могочинский район»</w:t>
            </w:r>
          </w:p>
        </w:tc>
        <w:tc>
          <w:tcPr>
            <w:tcW w:w="1559" w:type="dxa"/>
          </w:tcPr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2 этаж</w:t>
            </w:r>
          </w:p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нежилого здания</w:t>
            </w:r>
          </w:p>
        </w:tc>
        <w:tc>
          <w:tcPr>
            <w:tcW w:w="2297" w:type="dxa"/>
          </w:tcPr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Забайкальский край,</w:t>
            </w:r>
          </w:p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Могочинский район,</w:t>
            </w:r>
          </w:p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. Амазар</w:t>
            </w:r>
          </w:p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ул. Амурская, 30</w:t>
            </w:r>
          </w:p>
        </w:tc>
        <w:tc>
          <w:tcPr>
            <w:tcW w:w="1388" w:type="dxa"/>
          </w:tcPr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889,2  кв. м.</w:t>
            </w:r>
          </w:p>
        </w:tc>
        <w:tc>
          <w:tcPr>
            <w:tcW w:w="1872" w:type="dxa"/>
          </w:tcPr>
          <w:p w:rsidR="00C073C9" w:rsidRPr="00C073C9" w:rsidRDefault="00676626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073C9" w:rsidRPr="00C073C9" w:rsidTr="0001352B">
        <w:trPr>
          <w:trHeight w:val="118"/>
        </w:trPr>
        <w:tc>
          <w:tcPr>
            <w:tcW w:w="567" w:type="dxa"/>
          </w:tcPr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1" w:type="dxa"/>
          </w:tcPr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муниципальный район</w:t>
            </w:r>
          </w:p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«Могочинский район»</w:t>
            </w:r>
          </w:p>
        </w:tc>
        <w:tc>
          <w:tcPr>
            <w:tcW w:w="1559" w:type="dxa"/>
          </w:tcPr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здание банно-прачечного комбината</w:t>
            </w:r>
          </w:p>
        </w:tc>
        <w:tc>
          <w:tcPr>
            <w:tcW w:w="2297" w:type="dxa"/>
          </w:tcPr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Забайкальский край,</w:t>
            </w:r>
          </w:p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Могочинский район,</w:t>
            </w:r>
          </w:p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г. Могоча,</w:t>
            </w:r>
          </w:p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ул. Березовая, 16а</w:t>
            </w:r>
          </w:p>
        </w:tc>
        <w:tc>
          <w:tcPr>
            <w:tcW w:w="1388" w:type="dxa"/>
          </w:tcPr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871,9 кв. м.</w:t>
            </w:r>
          </w:p>
        </w:tc>
        <w:tc>
          <w:tcPr>
            <w:tcW w:w="1872" w:type="dxa"/>
          </w:tcPr>
          <w:p w:rsidR="00C073C9" w:rsidRPr="00C073C9" w:rsidRDefault="00676626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073C9" w:rsidRPr="00C073C9" w:rsidTr="0001352B">
        <w:trPr>
          <w:trHeight w:val="118"/>
        </w:trPr>
        <w:tc>
          <w:tcPr>
            <w:tcW w:w="567" w:type="dxa"/>
          </w:tcPr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31" w:type="dxa"/>
          </w:tcPr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муниципальный район «Могочинский район»</w:t>
            </w:r>
          </w:p>
        </w:tc>
        <w:tc>
          <w:tcPr>
            <w:tcW w:w="1559" w:type="dxa"/>
          </w:tcPr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склад готовой продукции</w:t>
            </w:r>
          </w:p>
        </w:tc>
        <w:tc>
          <w:tcPr>
            <w:tcW w:w="2297" w:type="dxa"/>
          </w:tcPr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Забайкальский край,</w:t>
            </w:r>
          </w:p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Могочинский район,</w:t>
            </w:r>
          </w:p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г. Могоча,</w:t>
            </w:r>
          </w:p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ул. Зеленая, 1</w:t>
            </w:r>
          </w:p>
        </w:tc>
        <w:tc>
          <w:tcPr>
            <w:tcW w:w="1388" w:type="dxa"/>
          </w:tcPr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161, 1 кв. м.</w:t>
            </w:r>
          </w:p>
        </w:tc>
        <w:tc>
          <w:tcPr>
            <w:tcW w:w="1872" w:type="dxa"/>
          </w:tcPr>
          <w:p w:rsidR="00C073C9" w:rsidRPr="00C073C9" w:rsidRDefault="004912E4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Потенциальный покупатель </w:t>
            </w:r>
            <w:r w:rsidR="00676626">
              <w:rPr>
                <w:rFonts w:ascii="Times New Roman" w:eastAsia="Times New Roman" w:hAnsi="Times New Roman" w:cs="Times New Roman"/>
                <w:lang w:eastAsia="ru-RU"/>
              </w:rPr>
              <w:t>Нестеренко 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.А.</w:t>
            </w:r>
          </w:p>
        </w:tc>
      </w:tr>
      <w:tr w:rsidR="00C073C9" w:rsidRPr="00C073C9" w:rsidTr="0001352B">
        <w:trPr>
          <w:trHeight w:val="118"/>
        </w:trPr>
        <w:tc>
          <w:tcPr>
            <w:tcW w:w="567" w:type="dxa"/>
            <w:tcBorders>
              <w:top w:val="nil"/>
            </w:tcBorders>
          </w:tcPr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31" w:type="dxa"/>
            <w:tcBorders>
              <w:top w:val="nil"/>
            </w:tcBorders>
          </w:tcPr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муниципальный район «Могочинский район»</w:t>
            </w:r>
          </w:p>
        </w:tc>
        <w:tc>
          <w:tcPr>
            <w:tcW w:w="1559" w:type="dxa"/>
            <w:tcBorders>
              <w:top w:val="nil"/>
            </w:tcBorders>
          </w:tcPr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часть нежилого помещения двухэтажного здания</w:t>
            </w:r>
          </w:p>
        </w:tc>
        <w:tc>
          <w:tcPr>
            <w:tcW w:w="2297" w:type="dxa"/>
            <w:tcBorders>
              <w:top w:val="nil"/>
            </w:tcBorders>
          </w:tcPr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Забайкальский край,</w:t>
            </w:r>
          </w:p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Могочинский район,</w:t>
            </w:r>
          </w:p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г. Могоча,</w:t>
            </w:r>
          </w:p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ул. Первомайская 3а</w:t>
            </w:r>
          </w:p>
        </w:tc>
        <w:tc>
          <w:tcPr>
            <w:tcW w:w="1388" w:type="dxa"/>
            <w:tcBorders>
              <w:top w:val="nil"/>
            </w:tcBorders>
          </w:tcPr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 xml:space="preserve">28, 25 кв. м., (комнаты по техническому паспорту № 11. 12) </w:t>
            </w:r>
          </w:p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2" w:type="dxa"/>
            <w:tcBorders>
              <w:top w:val="nil"/>
            </w:tcBorders>
          </w:tcPr>
          <w:p w:rsidR="00C073C9" w:rsidRPr="00C073C9" w:rsidRDefault="00676626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073C9" w:rsidRPr="00C073C9" w:rsidTr="0001352B">
        <w:trPr>
          <w:trHeight w:val="118"/>
        </w:trPr>
        <w:tc>
          <w:tcPr>
            <w:tcW w:w="567" w:type="dxa"/>
            <w:tcBorders>
              <w:top w:val="single" w:sz="4" w:space="0" w:color="auto"/>
            </w:tcBorders>
          </w:tcPr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муниципальный район</w:t>
            </w:r>
          </w:p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«Могочинский район»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г. Могоча, ул. Интернациональная, б/н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450 кв.м.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C073C9" w:rsidRPr="00C073C9" w:rsidRDefault="00676626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073C9" w:rsidRPr="00C073C9" w:rsidTr="0001352B">
        <w:trPr>
          <w:trHeight w:val="971"/>
        </w:trPr>
        <w:tc>
          <w:tcPr>
            <w:tcW w:w="567" w:type="dxa"/>
            <w:tcBorders>
              <w:right w:val="single" w:sz="4" w:space="0" w:color="auto"/>
            </w:tcBorders>
          </w:tcPr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муниципальный район</w:t>
            </w:r>
          </w:p>
          <w:p w:rsidR="00C073C9" w:rsidRPr="00C073C9" w:rsidRDefault="00C073C9" w:rsidP="00C073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«Могочинский район»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хозяйственный корпус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Забайкальский край,</w:t>
            </w:r>
          </w:p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Могочинский район,</w:t>
            </w:r>
          </w:p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spellEnd"/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. Амазар</w:t>
            </w:r>
          </w:p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Заб.край</w:t>
            </w:r>
            <w:proofErr w:type="spellEnd"/>
          </w:p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ул.Амурская,30</w:t>
            </w: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335,6 кв. м.</w:t>
            </w: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C073C9" w:rsidRPr="00C073C9" w:rsidRDefault="00676626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073C9" w:rsidRPr="00C073C9" w:rsidTr="0001352B">
        <w:trPr>
          <w:trHeight w:val="945"/>
        </w:trPr>
        <w:tc>
          <w:tcPr>
            <w:tcW w:w="567" w:type="dxa"/>
            <w:tcBorders>
              <w:right w:val="single" w:sz="4" w:space="0" w:color="auto"/>
            </w:tcBorders>
          </w:tcPr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муниципальный район</w:t>
            </w:r>
          </w:p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«Могочинский район»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нежилое помещение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Забайкальский край,</w:t>
            </w:r>
          </w:p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Могочинский район,</w:t>
            </w:r>
          </w:p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г. Могоча,</w:t>
            </w:r>
          </w:p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ул. Высотная, 1, пом.2</w:t>
            </w: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163,1 кв.м.</w:t>
            </w: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C073C9" w:rsidRDefault="00676626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Автом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676626" w:rsidRPr="00C073C9" w:rsidRDefault="00676626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Гришин А.Н.</w:t>
            </w:r>
          </w:p>
        </w:tc>
      </w:tr>
      <w:tr w:rsidR="00C073C9" w:rsidRPr="00C073C9" w:rsidTr="0001352B">
        <w:trPr>
          <w:trHeight w:val="271"/>
        </w:trPr>
        <w:tc>
          <w:tcPr>
            <w:tcW w:w="567" w:type="dxa"/>
            <w:tcBorders>
              <w:right w:val="single" w:sz="4" w:space="0" w:color="auto"/>
            </w:tcBorders>
          </w:tcPr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муниципальный район</w:t>
            </w:r>
          </w:p>
          <w:p w:rsidR="00C073C9" w:rsidRPr="00C073C9" w:rsidRDefault="00C073C9" w:rsidP="00C073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«Могочинский район»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Забайкальский край,</w:t>
            </w:r>
          </w:p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Могочинский район,</w:t>
            </w:r>
          </w:p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Семиозерный</w:t>
            </w:r>
            <w:proofErr w:type="spellEnd"/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ул. Лесная, 23</w:t>
            </w: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250 кв.м.</w:t>
            </w: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C073C9" w:rsidRPr="00C073C9" w:rsidRDefault="00676626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Участок для проведения ярмарок</w:t>
            </w:r>
          </w:p>
        </w:tc>
      </w:tr>
      <w:tr w:rsidR="00C073C9" w:rsidRPr="00C073C9" w:rsidTr="0001352B">
        <w:trPr>
          <w:trHeight w:val="782"/>
        </w:trPr>
        <w:tc>
          <w:tcPr>
            <w:tcW w:w="567" w:type="dxa"/>
            <w:tcBorders>
              <w:right w:val="single" w:sz="4" w:space="0" w:color="auto"/>
            </w:tcBorders>
          </w:tcPr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муниципальный район</w:t>
            </w:r>
          </w:p>
          <w:p w:rsidR="00C073C9" w:rsidRPr="00C073C9" w:rsidRDefault="00C073C9" w:rsidP="00C073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«Могочинский район»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Забайкальский край</w:t>
            </w:r>
          </w:p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Могочинский район</w:t>
            </w:r>
          </w:p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с. Сбега</w:t>
            </w:r>
          </w:p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ул. Центральная</w:t>
            </w: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500 кв.м.</w:t>
            </w: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C073C9" w:rsidRPr="00C073C9" w:rsidRDefault="00676626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626">
              <w:rPr>
                <w:rFonts w:ascii="Times New Roman" w:eastAsia="Times New Roman" w:hAnsi="Times New Roman" w:cs="Times New Roman"/>
                <w:lang w:eastAsia="ru-RU"/>
              </w:rPr>
              <w:t>Участок для проведения ярмарок</w:t>
            </w:r>
          </w:p>
        </w:tc>
      </w:tr>
      <w:tr w:rsidR="00C073C9" w:rsidRPr="00C073C9" w:rsidTr="0001352B">
        <w:trPr>
          <w:trHeight w:val="347"/>
        </w:trPr>
        <w:tc>
          <w:tcPr>
            <w:tcW w:w="567" w:type="dxa"/>
            <w:tcBorders>
              <w:right w:val="single" w:sz="4" w:space="0" w:color="auto"/>
            </w:tcBorders>
          </w:tcPr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муниципальный район</w:t>
            </w:r>
          </w:p>
          <w:p w:rsidR="00C073C9" w:rsidRPr="00C073C9" w:rsidRDefault="00C073C9" w:rsidP="00C073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«Могочинский район»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Забайкальский край</w:t>
            </w:r>
          </w:p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Могочинский район</w:t>
            </w:r>
          </w:p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г. Могоча</w:t>
            </w:r>
          </w:p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Шулешко</w:t>
            </w:r>
            <w:proofErr w:type="spellEnd"/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, 12</w:t>
            </w: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57 кв.м</w:t>
            </w:r>
          </w:p>
        </w:tc>
        <w:tc>
          <w:tcPr>
            <w:tcW w:w="1872" w:type="dxa"/>
            <w:tcBorders>
              <w:right w:val="single" w:sz="4" w:space="0" w:color="auto"/>
            </w:tcBorders>
          </w:tcPr>
          <w:p w:rsidR="00C073C9" w:rsidRPr="00C073C9" w:rsidRDefault="00676626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Сааякян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А.А.</w:t>
            </w:r>
          </w:p>
        </w:tc>
      </w:tr>
      <w:tr w:rsidR="00C073C9" w:rsidRPr="00C073C9" w:rsidTr="0001352B">
        <w:trPr>
          <w:trHeight w:val="250"/>
        </w:trPr>
        <w:tc>
          <w:tcPr>
            <w:tcW w:w="567" w:type="dxa"/>
          </w:tcPr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31" w:type="dxa"/>
          </w:tcPr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муниципальный район</w:t>
            </w:r>
          </w:p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«Могочинский район»</w:t>
            </w:r>
          </w:p>
        </w:tc>
        <w:tc>
          <w:tcPr>
            <w:tcW w:w="1559" w:type="dxa"/>
          </w:tcPr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здание</w:t>
            </w:r>
          </w:p>
        </w:tc>
        <w:tc>
          <w:tcPr>
            <w:tcW w:w="2297" w:type="dxa"/>
          </w:tcPr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Забайкальский край</w:t>
            </w:r>
          </w:p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Могочинский район</w:t>
            </w:r>
          </w:p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г. Могоча</w:t>
            </w:r>
          </w:p>
          <w:p w:rsidR="00C073C9" w:rsidRPr="00C073C9" w:rsidRDefault="00C073C9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Амазарская</w:t>
            </w:r>
            <w:proofErr w:type="spellEnd"/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, 4</w:t>
            </w:r>
          </w:p>
        </w:tc>
        <w:tc>
          <w:tcPr>
            <w:tcW w:w="1388" w:type="dxa"/>
          </w:tcPr>
          <w:p w:rsidR="00C073C9" w:rsidRPr="00C073C9" w:rsidRDefault="00C073C9" w:rsidP="00C073C9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258,1 кв.м.</w:t>
            </w:r>
          </w:p>
        </w:tc>
        <w:tc>
          <w:tcPr>
            <w:tcW w:w="1872" w:type="dxa"/>
          </w:tcPr>
          <w:p w:rsidR="00D96E86" w:rsidRDefault="00D96E86" w:rsidP="00C073C9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Терегулов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073C9" w:rsidRPr="00C073C9" w:rsidRDefault="00D96E86" w:rsidP="00D96E86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(на хранении у </w:t>
            </w:r>
            <w:proofErr w:type="spellStart"/>
            <w:r w:rsidR="00676626">
              <w:rPr>
                <w:rFonts w:ascii="Times New Roman" w:eastAsia="Times New Roman" w:hAnsi="Times New Roman" w:cs="Times New Roman"/>
                <w:lang w:eastAsia="ru-RU"/>
              </w:rPr>
              <w:t>Терегулов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ой</w:t>
            </w:r>
            <w:proofErr w:type="spellEnd"/>
            <w:r w:rsidR="006766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О.В.</w:t>
            </w:r>
          </w:p>
        </w:tc>
      </w:tr>
      <w:tr w:rsidR="00676626" w:rsidRPr="00C073C9" w:rsidTr="00332CBD">
        <w:trPr>
          <w:trHeight w:val="421"/>
        </w:trPr>
        <w:tc>
          <w:tcPr>
            <w:tcW w:w="9214" w:type="dxa"/>
            <w:gridSpan w:val="6"/>
          </w:tcPr>
          <w:p w:rsidR="00676626" w:rsidRPr="00C073C9" w:rsidRDefault="00676626" w:rsidP="00C07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</w:t>
            </w:r>
          </w:p>
          <w:p w:rsidR="00676626" w:rsidRPr="00C073C9" w:rsidRDefault="00676626" w:rsidP="00D9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И</w:t>
            </w: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>ТОГО:</w:t>
            </w:r>
            <w:r w:rsidR="00332CBD">
              <w:rPr>
                <w:rFonts w:ascii="Times New Roman" w:eastAsia="Times New Roman" w:hAnsi="Times New Roman" w:cs="Times New Roman"/>
                <w:lang w:eastAsia="ru-RU"/>
              </w:rPr>
              <w:t xml:space="preserve"> 11</w:t>
            </w:r>
            <w:r w:rsidRPr="00C073C9">
              <w:rPr>
                <w:rFonts w:ascii="Times New Roman" w:eastAsia="Times New Roman" w:hAnsi="Times New Roman" w:cs="Times New Roman"/>
                <w:lang w:eastAsia="ru-RU"/>
              </w:rPr>
              <w:t xml:space="preserve"> объектов, общей площадью 3964,25 кв.м.  </w:t>
            </w:r>
          </w:p>
        </w:tc>
      </w:tr>
    </w:tbl>
    <w:p w:rsidR="00FB6118" w:rsidRPr="00FB6118" w:rsidRDefault="00FB6118" w:rsidP="0001352B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 2023 году п</w:t>
      </w:r>
      <w:r w:rsidRPr="00FB6118">
        <w:rPr>
          <w:color w:val="000000" w:themeColor="text1"/>
          <w:sz w:val="28"/>
          <w:szCs w:val="28"/>
        </w:rPr>
        <w:t xml:space="preserve">о обращению </w:t>
      </w:r>
      <w:r>
        <w:rPr>
          <w:color w:val="000000" w:themeColor="text1"/>
          <w:sz w:val="28"/>
          <w:szCs w:val="28"/>
        </w:rPr>
        <w:t xml:space="preserve">ИП </w:t>
      </w:r>
      <w:proofErr w:type="spellStart"/>
      <w:r w:rsidRPr="00FB6118">
        <w:rPr>
          <w:color w:val="000000" w:themeColor="text1"/>
          <w:sz w:val="28"/>
          <w:szCs w:val="28"/>
        </w:rPr>
        <w:t>Ковешникова</w:t>
      </w:r>
      <w:proofErr w:type="spellEnd"/>
      <w:r w:rsidRPr="00FB6118">
        <w:rPr>
          <w:color w:val="000000" w:themeColor="text1"/>
          <w:sz w:val="28"/>
          <w:szCs w:val="28"/>
        </w:rPr>
        <w:t xml:space="preserve"> В.В. </w:t>
      </w:r>
      <w:r w:rsidR="0001352B">
        <w:rPr>
          <w:color w:val="000000" w:themeColor="text1"/>
          <w:sz w:val="28"/>
          <w:szCs w:val="28"/>
        </w:rPr>
        <w:t>о</w:t>
      </w:r>
      <w:r w:rsidRPr="00FB6118">
        <w:rPr>
          <w:color w:val="000000" w:themeColor="text1"/>
          <w:sz w:val="28"/>
          <w:szCs w:val="28"/>
        </w:rPr>
        <w:t>казана поддержка в виде освобождения от арендной платы за земельный участок под строите</w:t>
      </w:r>
      <w:r>
        <w:rPr>
          <w:color w:val="000000" w:themeColor="text1"/>
          <w:sz w:val="28"/>
          <w:szCs w:val="28"/>
        </w:rPr>
        <w:t>ль</w:t>
      </w:r>
      <w:r w:rsidRPr="00FB6118">
        <w:rPr>
          <w:color w:val="000000" w:themeColor="text1"/>
          <w:sz w:val="28"/>
          <w:szCs w:val="28"/>
        </w:rPr>
        <w:t>ство пункта технического осмотра</w:t>
      </w:r>
      <w:r w:rsidR="0001352B">
        <w:rPr>
          <w:color w:val="000000" w:themeColor="text1"/>
          <w:sz w:val="28"/>
          <w:szCs w:val="28"/>
        </w:rPr>
        <w:t>.</w:t>
      </w:r>
    </w:p>
    <w:p w:rsidR="00604AEC" w:rsidRPr="00775F2D" w:rsidRDefault="00604AEC" w:rsidP="00775F2D">
      <w:pPr>
        <w:pStyle w:val="a3"/>
        <w:ind w:firstLine="851"/>
        <w:jc w:val="both"/>
        <w:rPr>
          <w:bCs/>
          <w:sz w:val="28"/>
        </w:rPr>
      </w:pPr>
    </w:p>
    <w:p w:rsidR="000A0E99" w:rsidRDefault="000A0E99" w:rsidP="00D7025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4AEC">
        <w:rPr>
          <w:rFonts w:ascii="Times New Roman" w:hAnsi="Times New Roman" w:cs="Times New Roman"/>
          <w:b/>
          <w:sz w:val="28"/>
          <w:szCs w:val="28"/>
        </w:rPr>
        <w:t>2. Информационная</w:t>
      </w:r>
      <w:r w:rsidR="00604AEC" w:rsidRPr="00604A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поддержка</w:t>
      </w:r>
      <w:r w:rsidR="0001352B">
        <w:rPr>
          <w:rFonts w:ascii="Times New Roman" w:hAnsi="Times New Roman" w:cs="Times New Roman"/>
          <w:sz w:val="28"/>
          <w:szCs w:val="28"/>
        </w:rPr>
        <w:t xml:space="preserve">. </w:t>
      </w:r>
      <w:r w:rsidR="00604AEC">
        <w:rPr>
          <w:rFonts w:ascii="Times New Roman" w:hAnsi="Times New Roman" w:cs="Times New Roman"/>
          <w:sz w:val="28"/>
          <w:szCs w:val="28"/>
        </w:rPr>
        <w:t xml:space="preserve">Создана группа в </w:t>
      </w:r>
      <w:proofErr w:type="spellStart"/>
      <w:r w:rsidR="00604AEC">
        <w:rPr>
          <w:rFonts w:ascii="Times New Roman" w:hAnsi="Times New Roman" w:cs="Times New Roman"/>
          <w:sz w:val="28"/>
          <w:szCs w:val="28"/>
        </w:rPr>
        <w:t>мессенджере</w:t>
      </w:r>
      <w:proofErr w:type="spellEnd"/>
      <w:r w:rsidR="00604A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4AEC"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 w:rsidR="00604AE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604AEC">
        <w:rPr>
          <w:rFonts w:ascii="Times New Roman" w:hAnsi="Times New Roman" w:cs="Times New Roman"/>
          <w:sz w:val="28"/>
          <w:szCs w:val="28"/>
        </w:rPr>
        <w:t>Я-предприниматель</w:t>
      </w:r>
      <w:proofErr w:type="gramEnd"/>
      <w:r w:rsidR="00604AEC">
        <w:rPr>
          <w:rFonts w:ascii="Times New Roman" w:hAnsi="Times New Roman" w:cs="Times New Roman"/>
          <w:sz w:val="28"/>
          <w:szCs w:val="28"/>
        </w:rPr>
        <w:t>» с целю</w:t>
      </w:r>
      <w:r w:rsidR="00604AEC" w:rsidRPr="00604AEC">
        <w:rPr>
          <w:rFonts w:ascii="Times New Roman" w:hAnsi="Times New Roman" w:cs="Times New Roman"/>
          <w:sz w:val="28"/>
          <w:szCs w:val="28"/>
        </w:rPr>
        <w:t xml:space="preserve"> обеспечения субъектов малого и среднего предпринимательства информацией</w:t>
      </w:r>
      <w:r w:rsidR="00604AEC">
        <w:rPr>
          <w:rFonts w:ascii="Times New Roman" w:hAnsi="Times New Roman" w:cs="Times New Roman"/>
          <w:sz w:val="28"/>
          <w:szCs w:val="28"/>
        </w:rPr>
        <w:t xml:space="preserve"> о мерах поддержки, налоговых новостях и многом другом</w:t>
      </w:r>
      <w:r w:rsidR="00332CBD">
        <w:rPr>
          <w:rFonts w:ascii="Times New Roman" w:hAnsi="Times New Roman" w:cs="Times New Roman"/>
          <w:sz w:val="28"/>
          <w:szCs w:val="28"/>
        </w:rPr>
        <w:t>. В настоящее время в группе 125 участников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0E99" w:rsidRDefault="00432F1D" w:rsidP="00432F1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4AEC">
        <w:rPr>
          <w:rFonts w:ascii="Times New Roman" w:hAnsi="Times New Roman" w:cs="Times New Roman"/>
          <w:b/>
          <w:sz w:val="28"/>
          <w:szCs w:val="28"/>
        </w:rPr>
        <w:t>3. Консультационная</w:t>
      </w:r>
      <w:r w:rsidR="00604AEC" w:rsidRPr="00604AEC">
        <w:rPr>
          <w:rFonts w:ascii="Times New Roman" w:hAnsi="Times New Roman" w:cs="Times New Roman"/>
          <w:b/>
          <w:sz w:val="28"/>
          <w:szCs w:val="28"/>
        </w:rPr>
        <w:t xml:space="preserve"> поддержка</w:t>
      </w:r>
      <w:r w:rsidR="0001352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1352B">
        <w:rPr>
          <w:rFonts w:ascii="Times New Roman" w:hAnsi="Times New Roman" w:cs="Times New Roman"/>
          <w:sz w:val="28"/>
          <w:szCs w:val="28"/>
        </w:rPr>
        <w:t>П</w:t>
      </w:r>
      <w:r w:rsidR="00604AEC">
        <w:rPr>
          <w:rFonts w:ascii="Times New Roman" w:hAnsi="Times New Roman" w:cs="Times New Roman"/>
          <w:sz w:val="28"/>
          <w:szCs w:val="28"/>
        </w:rPr>
        <w:t xml:space="preserve">о мере поступления обращений от предпринимателей отделом экономического планирования, прогнозирования и мониторинга </w:t>
      </w:r>
      <w:r w:rsidR="00604AEC" w:rsidRPr="00604AEC">
        <w:rPr>
          <w:rFonts w:ascii="Times New Roman" w:hAnsi="Times New Roman" w:cs="Times New Roman"/>
          <w:sz w:val="28"/>
          <w:szCs w:val="28"/>
        </w:rPr>
        <w:t>оказываю</w:t>
      </w:r>
      <w:r w:rsidR="00604AEC">
        <w:rPr>
          <w:rFonts w:ascii="Times New Roman" w:hAnsi="Times New Roman" w:cs="Times New Roman"/>
          <w:sz w:val="28"/>
          <w:szCs w:val="28"/>
        </w:rPr>
        <w:t>тся</w:t>
      </w:r>
      <w:r w:rsidR="00604AEC" w:rsidRPr="00604AEC">
        <w:rPr>
          <w:rFonts w:ascii="Times New Roman" w:hAnsi="Times New Roman" w:cs="Times New Roman"/>
          <w:sz w:val="28"/>
          <w:szCs w:val="28"/>
        </w:rPr>
        <w:t xml:space="preserve"> консультационные услуги субъектам малого и среднего предпринимательства</w:t>
      </w:r>
      <w:r w:rsidR="00604AEC">
        <w:rPr>
          <w:rFonts w:ascii="Times New Roman" w:hAnsi="Times New Roman" w:cs="Times New Roman"/>
          <w:sz w:val="28"/>
          <w:szCs w:val="28"/>
        </w:rPr>
        <w:t xml:space="preserve"> по вопросам регистрации объектов потребительского рынка, оказанию поддержки центрами «Мой бизнес», «Фонд развития промы</w:t>
      </w:r>
      <w:r w:rsidR="0001352B">
        <w:rPr>
          <w:rFonts w:ascii="Times New Roman" w:hAnsi="Times New Roman" w:cs="Times New Roman"/>
          <w:sz w:val="28"/>
          <w:szCs w:val="28"/>
        </w:rPr>
        <w:t>шленности» и по другим вопросам.</w:t>
      </w:r>
      <w:r w:rsidR="00676626">
        <w:rPr>
          <w:rFonts w:ascii="Times New Roman" w:hAnsi="Times New Roman" w:cs="Times New Roman"/>
          <w:sz w:val="28"/>
          <w:szCs w:val="28"/>
        </w:rPr>
        <w:t xml:space="preserve"> </w:t>
      </w:r>
      <w:r w:rsidR="00C073C9">
        <w:rPr>
          <w:rFonts w:ascii="Times New Roman" w:hAnsi="Times New Roman" w:cs="Times New Roman"/>
          <w:sz w:val="28"/>
          <w:szCs w:val="28"/>
        </w:rPr>
        <w:t>В 2022 году были проведены консультаций 10</w:t>
      </w:r>
      <w:r w:rsidR="00676626">
        <w:rPr>
          <w:rFonts w:ascii="Times New Roman" w:hAnsi="Times New Roman" w:cs="Times New Roman"/>
          <w:sz w:val="28"/>
          <w:szCs w:val="28"/>
        </w:rPr>
        <w:t>, в 2023 году 6 по разным вопросам.</w:t>
      </w:r>
    </w:p>
    <w:p w:rsidR="00DD452D" w:rsidRPr="00DD452D" w:rsidRDefault="00DD452D" w:rsidP="00432F1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452D">
        <w:rPr>
          <w:rFonts w:ascii="Times New Roman" w:hAnsi="Times New Roman" w:cs="Times New Roman"/>
          <w:sz w:val="28"/>
          <w:szCs w:val="28"/>
        </w:rPr>
        <w:t xml:space="preserve">Для популяризации предпринимательской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ежегодно </w:t>
      </w:r>
      <w:r w:rsidRPr="00DD452D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одятся</w:t>
      </w:r>
      <w:r w:rsidRPr="00DD452D">
        <w:rPr>
          <w:rFonts w:ascii="Times New Roman" w:hAnsi="Times New Roman" w:cs="Times New Roman"/>
          <w:sz w:val="28"/>
          <w:szCs w:val="28"/>
        </w:rPr>
        <w:t xml:space="preserve"> мероприятия, посвященные Дню российского предпринимательства</w:t>
      </w:r>
      <w:r>
        <w:rPr>
          <w:rFonts w:ascii="Times New Roman" w:hAnsi="Times New Roman" w:cs="Times New Roman"/>
          <w:sz w:val="28"/>
          <w:szCs w:val="28"/>
        </w:rPr>
        <w:t>. Предприниматели награждаются благодарственными письмами и подарками.</w:t>
      </w:r>
    </w:p>
    <w:p w:rsidR="00D7025E" w:rsidRDefault="00D7025E" w:rsidP="00D7025E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при администрации муниципального района «Могочинский район» утвержден Постановлением от 09 ноября 2022 года № 540 </w:t>
      </w:r>
      <w:r w:rsidRPr="001E55A5">
        <w:rPr>
          <w:rFonts w:ascii="Times New Roman" w:hAnsi="Times New Roman" w:cs="Times New Roman"/>
          <w:b/>
          <w:sz w:val="28"/>
          <w:szCs w:val="28"/>
        </w:rPr>
        <w:t>Совет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A0E99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0A0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которого задействованы </w:t>
      </w:r>
      <w:r w:rsidR="001E55A5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предприниматели</w:t>
      </w:r>
      <w:r w:rsidRPr="000125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всех поселений Могочинского района.</w:t>
      </w:r>
    </w:p>
    <w:p w:rsidR="00DD452D" w:rsidRDefault="000A0E99" w:rsidP="00DD452D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31 мая 2023 года в результате проведенного рабочего совещания с представителями предпринимательского сообщества были проведены обсуждения о рисках</w:t>
      </w:r>
      <w:r w:rsidRPr="000A0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ухудшения работы предпринимателе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 в нынешних условиях и в целом, о</w:t>
      </w:r>
      <w:r w:rsidRPr="000A0E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перспективах развития предприятий, торговых точек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A0E9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 границах, прилегающих к некоторым организациям и объектам территорий, на которых не допускается розничная продажа алкогольной продукции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а также мног</w:t>
      </w:r>
      <w:r w:rsidR="00604AEC">
        <w:rPr>
          <w:rFonts w:ascii="Times New Roman" w:hAnsi="Times New Roman" w:cs="Times New Roman"/>
          <w:color w:val="000000" w:themeColor="text1"/>
          <w:sz w:val="28"/>
          <w:szCs w:val="28"/>
        </w:rPr>
        <w:t>ие другие, интересующие предпринимателей, вопросы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2F1D" w:rsidRDefault="00604AEC" w:rsidP="00432F1D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муниципального района «Могочинский район»</w:t>
      </w:r>
      <w:r w:rsidR="0043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принимает активное участие в </w:t>
      </w:r>
      <w:r w:rsidR="00432F1D" w:rsidRPr="00432F1D">
        <w:rPr>
          <w:rFonts w:ascii="Times New Roman" w:hAnsi="Times New Roman" w:cs="Times New Roman"/>
          <w:color w:val="000000" w:themeColor="text1"/>
          <w:sz w:val="28"/>
          <w:szCs w:val="28"/>
        </w:rPr>
        <w:t>Заседания</w:t>
      </w:r>
      <w:r w:rsidR="00432F1D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432F1D" w:rsidRPr="0043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 по организации взаимодействия исполнительных органов государственной власти Забайкальского края, органов местного самоуправления при оказании государственной социальной помощи на основании социального контракта</w:t>
      </w:r>
      <w:r w:rsidR="00432F1D">
        <w:rPr>
          <w:rFonts w:ascii="Times New Roman" w:hAnsi="Times New Roman" w:cs="Times New Roman"/>
          <w:color w:val="000000" w:themeColor="text1"/>
          <w:sz w:val="28"/>
          <w:szCs w:val="28"/>
        </w:rPr>
        <w:t>. Г</w:t>
      </w:r>
      <w:r w:rsidR="00432F1D" w:rsidRPr="00432F1D">
        <w:rPr>
          <w:rFonts w:ascii="Times New Roman" w:hAnsi="Times New Roman" w:cs="Times New Roman"/>
          <w:color w:val="000000" w:themeColor="text1"/>
          <w:sz w:val="28"/>
          <w:szCs w:val="28"/>
        </w:rPr>
        <w:t>осударственн</w:t>
      </w:r>
      <w:r w:rsidR="00432F1D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432F1D" w:rsidRPr="0043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</w:t>
      </w:r>
      <w:r w:rsidR="00432F1D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432F1D" w:rsidRPr="0043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помощь</w:t>
      </w:r>
      <w:r w:rsidR="0043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оказывается предпринимателям для развития собственного дела на основании предоставляемых бизнес планов.</w:t>
      </w:r>
    </w:p>
    <w:p w:rsidR="001E55A5" w:rsidRPr="006A092E" w:rsidRDefault="001E55A5" w:rsidP="00432F1D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92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результате проведенных заседаний </w:t>
      </w:r>
      <w:r w:rsidR="006A092E" w:rsidRPr="006A0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</w:t>
      </w:r>
      <w:r w:rsidRPr="006A0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предпринимателей получили социальную поддержку на сумму </w:t>
      </w:r>
      <w:r w:rsidR="006A092E" w:rsidRPr="006A092E">
        <w:rPr>
          <w:rFonts w:ascii="Times New Roman" w:hAnsi="Times New Roman" w:cs="Times New Roman"/>
          <w:color w:val="000000" w:themeColor="text1"/>
          <w:sz w:val="28"/>
          <w:szCs w:val="28"/>
        </w:rPr>
        <w:t>3,5</w:t>
      </w:r>
      <w:r w:rsidRPr="006A09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092E" w:rsidRPr="006A092E">
        <w:rPr>
          <w:rFonts w:ascii="Times New Roman" w:hAnsi="Times New Roman" w:cs="Times New Roman"/>
          <w:color w:val="000000" w:themeColor="text1"/>
          <w:sz w:val="28"/>
          <w:szCs w:val="28"/>
        </w:rPr>
        <w:t>млн. рублей, в 2023 году 7 предпринимателей на сумму 2,450 млн. рублей.</w:t>
      </w:r>
    </w:p>
    <w:p w:rsidR="00CB09CB" w:rsidRDefault="00CB09CB" w:rsidP="00CB09CB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Pr="00CB0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ситуация на потребительском рынке муниципального района «Могочинский район» стабильная, ассортимент и уровень товарной насыщенности социально значимых продуктов питания достаточен.</w:t>
      </w:r>
    </w:p>
    <w:p w:rsidR="00387F73" w:rsidRPr="00387F73" w:rsidRDefault="00387F73" w:rsidP="00387F73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Потребительский рынок представляют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375</w:t>
      </w:r>
      <w:r w:rsidRPr="00387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хозяйствующих субъект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 в том </w:t>
      </w:r>
      <w:r w:rsidRPr="00387F73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исле:</w:t>
      </w:r>
    </w:p>
    <w:p w:rsidR="00387F73" w:rsidRPr="00387F73" w:rsidRDefault="00387F73" w:rsidP="00387F73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Количество юридических лиц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67</w:t>
      </w:r>
    </w:p>
    <w:p w:rsidR="00387F73" w:rsidRPr="00387F73" w:rsidRDefault="00387F73" w:rsidP="00387F73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Количество индивидуальных предпринимателей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308</w:t>
      </w:r>
    </w:p>
    <w:p w:rsidR="004A7E10" w:rsidRDefault="004A7E10" w:rsidP="00387F73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7F73" w:rsidRDefault="00387F73" w:rsidP="00387F73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F73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торговых точек -  398</w:t>
      </w:r>
    </w:p>
    <w:p w:rsidR="004A7E10" w:rsidRDefault="004A7E10" w:rsidP="00387F73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2F1D" w:rsidRDefault="00432F1D" w:rsidP="00432F1D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F1D">
        <w:rPr>
          <w:rFonts w:ascii="Times New Roman" w:hAnsi="Times New Roman" w:cs="Times New Roman"/>
          <w:color w:val="000000" w:themeColor="text1"/>
          <w:sz w:val="28"/>
          <w:szCs w:val="28"/>
        </w:rPr>
        <w:t>За 2022 год введено в эксплуатацию 4 объекта розничной торговли.</w:t>
      </w:r>
    </w:p>
    <w:p w:rsidR="00643A5F" w:rsidRDefault="00643A5F" w:rsidP="00432F1D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4854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98"/>
        <w:gridCol w:w="1994"/>
        <w:gridCol w:w="1994"/>
        <w:gridCol w:w="1806"/>
      </w:tblGrid>
      <w:tr w:rsidR="00643A5F" w:rsidRPr="00643A5F" w:rsidTr="00643A5F">
        <w:tc>
          <w:tcPr>
            <w:tcW w:w="1882" w:type="pct"/>
          </w:tcPr>
          <w:p w:rsidR="00643A5F" w:rsidRPr="00643A5F" w:rsidRDefault="00643A5F" w:rsidP="00643A5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3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  <w:p w:rsidR="00643A5F" w:rsidRPr="00643A5F" w:rsidRDefault="00643A5F" w:rsidP="00643A5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3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объекта</w:t>
            </w:r>
          </w:p>
        </w:tc>
        <w:tc>
          <w:tcPr>
            <w:tcW w:w="1073" w:type="pct"/>
          </w:tcPr>
          <w:p w:rsidR="00643A5F" w:rsidRPr="00643A5F" w:rsidRDefault="00643A5F" w:rsidP="00643A5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3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  <w:p w:rsidR="00643A5F" w:rsidRPr="00643A5F" w:rsidRDefault="00643A5F" w:rsidP="00643A5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3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073" w:type="pct"/>
          </w:tcPr>
          <w:p w:rsidR="00643A5F" w:rsidRPr="00643A5F" w:rsidRDefault="00643A5F" w:rsidP="00643A5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3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  <w:p w:rsidR="00643A5F" w:rsidRPr="00643A5F" w:rsidRDefault="00643A5F" w:rsidP="00643A5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3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972" w:type="pct"/>
          </w:tcPr>
          <w:p w:rsidR="00643A5F" w:rsidRPr="00643A5F" w:rsidRDefault="00643A5F" w:rsidP="00643A5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3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2022 </w:t>
            </w:r>
          </w:p>
          <w:p w:rsidR="00643A5F" w:rsidRPr="00643A5F" w:rsidRDefault="00643A5F" w:rsidP="00643A5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3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643A5F" w:rsidRPr="00643A5F" w:rsidTr="00643A5F">
        <w:tc>
          <w:tcPr>
            <w:tcW w:w="1882" w:type="pct"/>
          </w:tcPr>
          <w:p w:rsidR="00643A5F" w:rsidRPr="00643A5F" w:rsidRDefault="00643A5F" w:rsidP="00643A5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3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Оптовые базы</w:t>
            </w:r>
          </w:p>
        </w:tc>
        <w:tc>
          <w:tcPr>
            <w:tcW w:w="1073" w:type="pct"/>
          </w:tcPr>
          <w:p w:rsidR="00643A5F" w:rsidRPr="00643A5F" w:rsidRDefault="00643A5F" w:rsidP="00643A5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3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73" w:type="pct"/>
          </w:tcPr>
          <w:p w:rsidR="00643A5F" w:rsidRPr="00643A5F" w:rsidRDefault="00643A5F" w:rsidP="00643A5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3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72" w:type="pct"/>
          </w:tcPr>
          <w:p w:rsidR="00643A5F" w:rsidRPr="00643A5F" w:rsidRDefault="00C24E8A" w:rsidP="00643A5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43A5F" w:rsidRPr="00643A5F" w:rsidTr="00643A5F">
        <w:tc>
          <w:tcPr>
            <w:tcW w:w="1882" w:type="pct"/>
          </w:tcPr>
          <w:p w:rsidR="00643A5F" w:rsidRPr="00643A5F" w:rsidRDefault="00643A5F" w:rsidP="00643A5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3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Торговый дом</w:t>
            </w:r>
          </w:p>
        </w:tc>
        <w:tc>
          <w:tcPr>
            <w:tcW w:w="1073" w:type="pct"/>
          </w:tcPr>
          <w:p w:rsidR="00643A5F" w:rsidRPr="00643A5F" w:rsidRDefault="00643A5F" w:rsidP="00643A5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3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73" w:type="pct"/>
          </w:tcPr>
          <w:p w:rsidR="00643A5F" w:rsidRPr="00643A5F" w:rsidRDefault="00643A5F" w:rsidP="00643A5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3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72" w:type="pct"/>
          </w:tcPr>
          <w:p w:rsidR="00643A5F" w:rsidRPr="00643A5F" w:rsidRDefault="00C24E8A" w:rsidP="00643A5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643A5F" w:rsidRPr="00643A5F" w:rsidTr="00643A5F">
        <w:tc>
          <w:tcPr>
            <w:tcW w:w="1882" w:type="pct"/>
          </w:tcPr>
          <w:p w:rsidR="00643A5F" w:rsidRPr="00643A5F" w:rsidRDefault="00643A5F" w:rsidP="00643A5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3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магазины</w:t>
            </w:r>
          </w:p>
        </w:tc>
        <w:tc>
          <w:tcPr>
            <w:tcW w:w="1073" w:type="pct"/>
          </w:tcPr>
          <w:p w:rsidR="00643A5F" w:rsidRPr="00643A5F" w:rsidRDefault="00643A5F" w:rsidP="00643A5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3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317</w:t>
            </w:r>
          </w:p>
        </w:tc>
        <w:tc>
          <w:tcPr>
            <w:tcW w:w="1073" w:type="pct"/>
          </w:tcPr>
          <w:p w:rsidR="00643A5F" w:rsidRPr="00643A5F" w:rsidRDefault="00643A5F" w:rsidP="00643A5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3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316</w:t>
            </w:r>
          </w:p>
        </w:tc>
        <w:tc>
          <w:tcPr>
            <w:tcW w:w="972" w:type="pct"/>
          </w:tcPr>
          <w:p w:rsidR="00643A5F" w:rsidRPr="00643A5F" w:rsidRDefault="00C24E8A" w:rsidP="00643A5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317</w:t>
            </w:r>
          </w:p>
        </w:tc>
      </w:tr>
      <w:tr w:rsidR="00643A5F" w:rsidRPr="00643A5F" w:rsidTr="00643A5F">
        <w:tc>
          <w:tcPr>
            <w:tcW w:w="1882" w:type="pct"/>
          </w:tcPr>
          <w:p w:rsidR="00643A5F" w:rsidRPr="00643A5F" w:rsidRDefault="00643A5F" w:rsidP="00643A5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3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отделы</w:t>
            </w:r>
          </w:p>
        </w:tc>
        <w:tc>
          <w:tcPr>
            <w:tcW w:w="1073" w:type="pct"/>
          </w:tcPr>
          <w:p w:rsidR="00643A5F" w:rsidRPr="00643A5F" w:rsidRDefault="00643A5F" w:rsidP="00643A5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3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73" w:type="pct"/>
          </w:tcPr>
          <w:p w:rsidR="00643A5F" w:rsidRPr="00643A5F" w:rsidRDefault="00643A5F" w:rsidP="00643A5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3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72" w:type="pct"/>
          </w:tcPr>
          <w:p w:rsidR="00643A5F" w:rsidRPr="00643A5F" w:rsidRDefault="00C24E8A" w:rsidP="00643A5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43A5F" w:rsidRPr="00643A5F" w:rsidTr="00643A5F">
        <w:tc>
          <w:tcPr>
            <w:tcW w:w="1882" w:type="pct"/>
          </w:tcPr>
          <w:p w:rsidR="00643A5F" w:rsidRPr="00643A5F" w:rsidRDefault="00643A5F" w:rsidP="00643A5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3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павильоны</w:t>
            </w:r>
          </w:p>
        </w:tc>
        <w:tc>
          <w:tcPr>
            <w:tcW w:w="1073" w:type="pct"/>
          </w:tcPr>
          <w:p w:rsidR="00643A5F" w:rsidRPr="00643A5F" w:rsidRDefault="00643A5F" w:rsidP="00643A5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3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073" w:type="pct"/>
          </w:tcPr>
          <w:p w:rsidR="00643A5F" w:rsidRPr="00643A5F" w:rsidRDefault="00643A5F" w:rsidP="00643A5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3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972" w:type="pct"/>
          </w:tcPr>
          <w:p w:rsidR="00643A5F" w:rsidRPr="00643A5F" w:rsidRDefault="00C24E8A" w:rsidP="00643A5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</w:tr>
      <w:tr w:rsidR="00643A5F" w:rsidRPr="00643A5F" w:rsidTr="00643A5F">
        <w:tc>
          <w:tcPr>
            <w:tcW w:w="1882" w:type="pct"/>
          </w:tcPr>
          <w:p w:rsidR="00643A5F" w:rsidRPr="00643A5F" w:rsidRDefault="00643A5F" w:rsidP="00643A5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3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киоски</w:t>
            </w:r>
          </w:p>
        </w:tc>
        <w:tc>
          <w:tcPr>
            <w:tcW w:w="1073" w:type="pct"/>
          </w:tcPr>
          <w:p w:rsidR="00643A5F" w:rsidRPr="00643A5F" w:rsidRDefault="00643A5F" w:rsidP="00643A5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3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73" w:type="pct"/>
          </w:tcPr>
          <w:p w:rsidR="00643A5F" w:rsidRPr="00643A5F" w:rsidRDefault="00643A5F" w:rsidP="00643A5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3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72" w:type="pct"/>
          </w:tcPr>
          <w:p w:rsidR="00643A5F" w:rsidRPr="00643A5F" w:rsidRDefault="00C24E8A" w:rsidP="00643A5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643A5F" w:rsidRPr="00643A5F" w:rsidTr="00643A5F">
        <w:tc>
          <w:tcPr>
            <w:tcW w:w="1882" w:type="pct"/>
          </w:tcPr>
          <w:p w:rsidR="00643A5F" w:rsidRPr="00643A5F" w:rsidRDefault="00643A5F" w:rsidP="00643A5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3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АЗС</w:t>
            </w:r>
          </w:p>
        </w:tc>
        <w:tc>
          <w:tcPr>
            <w:tcW w:w="1073" w:type="pct"/>
          </w:tcPr>
          <w:p w:rsidR="00643A5F" w:rsidRPr="00643A5F" w:rsidRDefault="00643A5F" w:rsidP="00643A5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3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73" w:type="pct"/>
          </w:tcPr>
          <w:p w:rsidR="00643A5F" w:rsidRPr="00643A5F" w:rsidRDefault="00643A5F" w:rsidP="00643A5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3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72" w:type="pct"/>
          </w:tcPr>
          <w:p w:rsidR="00643A5F" w:rsidRPr="00643A5F" w:rsidRDefault="00C24E8A" w:rsidP="00643A5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643A5F" w:rsidRPr="00643A5F" w:rsidTr="00643A5F">
        <w:trPr>
          <w:trHeight w:val="203"/>
        </w:trPr>
        <w:tc>
          <w:tcPr>
            <w:tcW w:w="1882" w:type="pct"/>
          </w:tcPr>
          <w:p w:rsidR="00643A5F" w:rsidRPr="00643A5F" w:rsidRDefault="00643A5F" w:rsidP="00643A5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3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073" w:type="pct"/>
          </w:tcPr>
          <w:p w:rsidR="00643A5F" w:rsidRPr="00643A5F" w:rsidRDefault="00643A5F" w:rsidP="00643A5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3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398</w:t>
            </w:r>
          </w:p>
        </w:tc>
        <w:tc>
          <w:tcPr>
            <w:tcW w:w="1073" w:type="pct"/>
          </w:tcPr>
          <w:p w:rsidR="00643A5F" w:rsidRPr="00643A5F" w:rsidRDefault="00643A5F" w:rsidP="00643A5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3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397</w:t>
            </w:r>
          </w:p>
        </w:tc>
        <w:tc>
          <w:tcPr>
            <w:tcW w:w="972" w:type="pct"/>
          </w:tcPr>
          <w:p w:rsidR="00643A5F" w:rsidRPr="00643A5F" w:rsidRDefault="00C24E8A" w:rsidP="00643A5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398</w:t>
            </w:r>
          </w:p>
        </w:tc>
      </w:tr>
    </w:tbl>
    <w:p w:rsidR="00643A5F" w:rsidRDefault="00643A5F" w:rsidP="00432F1D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A5F">
        <w:rPr>
          <w:rFonts w:ascii="Times New Roman" w:hAnsi="Times New Roman" w:cs="Times New Roman"/>
          <w:color w:val="000000" w:themeColor="text1"/>
          <w:sz w:val="28"/>
          <w:szCs w:val="28"/>
        </w:rPr>
        <w:t>Имеется - 2</w:t>
      </w:r>
      <w:r w:rsidR="004A7E1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643A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предприятия общественного питания:</w:t>
      </w:r>
    </w:p>
    <w:tbl>
      <w:tblPr>
        <w:tblW w:w="490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01"/>
        <w:gridCol w:w="1956"/>
        <w:gridCol w:w="1956"/>
        <w:gridCol w:w="1874"/>
      </w:tblGrid>
      <w:tr w:rsidR="00643A5F" w:rsidRPr="00643A5F" w:rsidTr="00ED5657">
        <w:trPr>
          <w:jc w:val="center"/>
        </w:trPr>
        <w:tc>
          <w:tcPr>
            <w:tcW w:w="1918" w:type="pct"/>
          </w:tcPr>
          <w:p w:rsidR="00643A5F" w:rsidRPr="00643A5F" w:rsidRDefault="00643A5F" w:rsidP="00643A5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3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  <w:p w:rsidR="00643A5F" w:rsidRPr="00643A5F" w:rsidRDefault="00643A5F" w:rsidP="00643A5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3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объекта</w:t>
            </w:r>
          </w:p>
        </w:tc>
        <w:tc>
          <w:tcPr>
            <w:tcW w:w="1042" w:type="pct"/>
          </w:tcPr>
          <w:p w:rsidR="00643A5F" w:rsidRPr="00643A5F" w:rsidRDefault="00643A5F" w:rsidP="00643A5F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3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  <w:p w:rsidR="00643A5F" w:rsidRPr="00643A5F" w:rsidRDefault="00643A5F" w:rsidP="00643A5F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3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042" w:type="pct"/>
          </w:tcPr>
          <w:p w:rsidR="00643A5F" w:rsidRPr="00643A5F" w:rsidRDefault="00643A5F" w:rsidP="00643A5F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3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  <w:p w:rsidR="00643A5F" w:rsidRPr="00643A5F" w:rsidRDefault="00643A5F" w:rsidP="00643A5F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3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998" w:type="pct"/>
          </w:tcPr>
          <w:p w:rsidR="00643A5F" w:rsidRPr="00643A5F" w:rsidRDefault="00643A5F" w:rsidP="00643A5F">
            <w:pPr>
              <w:spacing w:after="0"/>
              <w:ind w:hanging="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3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2022 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643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</w:t>
            </w:r>
          </w:p>
        </w:tc>
      </w:tr>
      <w:tr w:rsidR="004912E4" w:rsidRPr="00643A5F" w:rsidTr="00ED5657">
        <w:trPr>
          <w:jc w:val="center"/>
        </w:trPr>
        <w:tc>
          <w:tcPr>
            <w:tcW w:w="1918" w:type="pct"/>
          </w:tcPr>
          <w:p w:rsidR="004912E4" w:rsidRPr="00130E67" w:rsidRDefault="004912E4" w:rsidP="00643A5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</w:t>
            </w:r>
          </w:p>
        </w:tc>
        <w:tc>
          <w:tcPr>
            <w:tcW w:w="1042" w:type="pct"/>
          </w:tcPr>
          <w:p w:rsidR="004912E4" w:rsidRPr="00130E67" w:rsidRDefault="004912E4" w:rsidP="00643A5F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42" w:type="pct"/>
          </w:tcPr>
          <w:p w:rsidR="004912E4" w:rsidRPr="00130E67" w:rsidRDefault="004912E4" w:rsidP="00643A5F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8" w:type="pct"/>
          </w:tcPr>
          <w:p w:rsidR="004912E4" w:rsidRPr="00130E67" w:rsidRDefault="004912E4" w:rsidP="00643A5F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4912E4" w:rsidRPr="00643A5F" w:rsidTr="00ED5657">
        <w:trPr>
          <w:jc w:val="center"/>
        </w:trPr>
        <w:tc>
          <w:tcPr>
            <w:tcW w:w="1918" w:type="pct"/>
          </w:tcPr>
          <w:p w:rsidR="004912E4" w:rsidRPr="00130E67" w:rsidRDefault="004912E4" w:rsidP="00643A5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Бары</w:t>
            </w:r>
          </w:p>
        </w:tc>
        <w:tc>
          <w:tcPr>
            <w:tcW w:w="1042" w:type="pct"/>
          </w:tcPr>
          <w:p w:rsidR="004912E4" w:rsidRPr="00130E67" w:rsidRDefault="004912E4" w:rsidP="00643A5F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42" w:type="pct"/>
          </w:tcPr>
          <w:p w:rsidR="004912E4" w:rsidRPr="00130E67" w:rsidRDefault="004912E4" w:rsidP="00643A5F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8" w:type="pct"/>
          </w:tcPr>
          <w:p w:rsidR="004912E4" w:rsidRPr="00130E67" w:rsidRDefault="004912E4" w:rsidP="00643A5F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912E4" w:rsidRPr="00643A5F" w:rsidTr="00ED5657">
        <w:trPr>
          <w:jc w:val="center"/>
        </w:trPr>
        <w:tc>
          <w:tcPr>
            <w:tcW w:w="1918" w:type="pct"/>
          </w:tcPr>
          <w:p w:rsidR="004912E4" w:rsidRPr="00130E67" w:rsidRDefault="004912E4" w:rsidP="00643A5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Рестораны</w:t>
            </w:r>
          </w:p>
        </w:tc>
        <w:tc>
          <w:tcPr>
            <w:tcW w:w="1042" w:type="pct"/>
          </w:tcPr>
          <w:p w:rsidR="004912E4" w:rsidRPr="00130E67" w:rsidRDefault="004912E4" w:rsidP="00643A5F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42" w:type="pct"/>
          </w:tcPr>
          <w:p w:rsidR="004912E4" w:rsidRPr="00130E67" w:rsidRDefault="004912E4" w:rsidP="00643A5F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8" w:type="pct"/>
          </w:tcPr>
          <w:p w:rsidR="004912E4" w:rsidRPr="00130E67" w:rsidRDefault="004912E4" w:rsidP="00643A5F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912E4" w:rsidRPr="00643A5F" w:rsidTr="00ED5657">
        <w:trPr>
          <w:jc w:val="center"/>
        </w:trPr>
        <w:tc>
          <w:tcPr>
            <w:tcW w:w="1918" w:type="pct"/>
          </w:tcPr>
          <w:p w:rsidR="004912E4" w:rsidRPr="00130E67" w:rsidRDefault="004912E4" w:rsidP="00643A5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Общедоступные столовые, закусочные</w:t>
            </w:r>
          </w:p>
        </w:tc>
        <w:tc>
          <w:tcPr>
            <w:tcW w:w="1042" w:type="pct"/>
          </w:tcPr>
          <w:p w:rsidR="004912E4" w:rsidRPr="00130E67" w:rsidRDefault="004912E4" w:rsidP="00643A5F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42" w:type="pct"/>
          </w:tcPr>
          <w:p w:rsidR="004912E4" w:rsidRPr="00130E67" w:rsidRDefault="004912E4" w:rsidP="00643A5F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8" w:type="pct"/>
          </w:tcPr>
          <w:p w:rsidR="004912E4" w:rsidRPr="00130E67" w:rsidRDefault="004912E4" w:rsidP="00643A5F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912E4" w:rsidRPr="00643A5F" w:rsidTr="00ED5657">
        <w:trPr>
          <w:jc w:val="center"/>
        </w:trPr>
        <w:tc>
          <w:tcPr>
            <w:tcW w:w="1918" w:type="pct"/>
          </w:tcPr>
          <w:p w:rsidR="004912E4" w:rsidRPr="00130E67" w:rsidRDefault="004912E4" w:rsidP="00643A5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Столовые учебных заведений и организаций</w:t>
            </w:r>
          </w:p>
        </w:tc>
        <w:tc>
          <w:tcPr>
            <w:tcW w:w="1042" w:type="pct"/>
          </w:tcPr>
          <w:p w:rsidR="004912E4" w:rsidRPr="00130E67" w:rsidRDefault="004912E4" w:rsidP="00643A5F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42" w:type="pct"/>
          </w:tcPr>
          <w:p w:rsidR="004912E4" w:rsidRPr="00130E67" w:rsidRDefault="004912E4" w:rsidP="00643A5F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8" w:type="pct"/>
          </w:tcPr>
          <w:p w:rsidR="004912E4" w:rsidRPr="00130E67" w:rsidRDefault="004912E4" w:rsidP="00643A5F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E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643A5F" w:rsidRPr="00643A5F" w:rsidTr="00ED5657">
        <w:trPr>
          <w:jc w:val="center"/>
        </w:trPr>
        <w:tc>
          <w:tcPr>
            <w:tcW w:w="1918" w:type="pct"/>
          </w:tcPr>
          <w:p w:rsidR="00643A5F" w:rsidRPr="00643A5F" w:rsidRDefault="00643A5F" w:rsidP="00643A5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3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042" w:type="pct"/>
          </w:tcPr>
          <w:p w:rsidR="00643A5F" w:rsidRPr="00643A5F" w:rsidRDefault="00643A5F" w:rsidP="00643A5F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3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042" w:type="pct"/>
          </w:tcPr>
          <w:p w:rsidR="00643A5F" w:rsidRPr="00643A5F" w:rsidRDefault="004912E4" w:rsidP="00643A5F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98" w:type="pct"/>
          </w:tcPr>
          <w:p w:rsidR="00643A5F" w:rsidRPr="00643A5F" w:rsidRDefault="004912E4" w:rsidP="00643A5F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</w:tr>
    </w:tbl>
    <w:p w:rsidR="00643A5F" w:rsidRPr="00643A5F" w:rsidRDefault="00643A5F" w:rsidP="00643A5F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3A5F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Предприятия по оказанию услуг, обслуживания населения:</w:t>
      </w:r>
    </w:p>
    <w:tbl>
      <w:tblPr>
        <w:tblW w:w="49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38"/>
        <w:gridCol w:w="1958"/>
        <w:gridCol w:w="1954"/>
        <w:gridCol w:w="1816"/>
      </w:tblGrid>
      <w:tr w:rsidR="00643A5F" w:rsidRPr="00643A5F" w:rsidTr="00ED5657">
        <w:tc>
          <w:tcPr>
            <w:tcW w:w="1975" w:type="pct"/>
          </w:tcPr>
          <w:p w:rsidR="00643A5F" w:rsidRPr="00643A5F" w:rsidRDefault="00643A5F" w:rsidP="006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643A5F" w:rsidRPr="00643A5F" w:rsidRDefault="00643A5F" w:rsidP="006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1034" w:type="pct"/>
          </w:tcPr>
          <w:p w:rsidR="00643A5F" w:rsidRPr="00643A5F" w:rsidRDefault="00643A5F" w:rsidP="006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643A5F" w:rsidRPr="00643A5F" w:rsidRDefault="00643A5F" w:rsidP="006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32" w:type="pct"/>
          </w:tcPr>
          <w:p w:rsidR="00643A5F" w:rsidRPr="00643A5F" w:rsidRDefault="00643A5F" w:rsidP="006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643A5F" w:rsidRPr="00643A5F" w:rsidRDefault="00643A5F" w:rsidP="006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59" w:type="pct"/>
          </w:tcPr>
          <w:p w:rsidR="00643A5F" w:rsidRDefault="00643A5F" w:rsidP="006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</w:t>
            </w:r>
          </w:p>
          <w:p w:rsidR="00643A5F" w:rsidRPr="00643A5F" w:rsidRDefault="00643A5F" w:rsidP="006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643A5F" w:rsidRPr="00643A5F" w:rsidTr="00ED5657">
        <w:tc>
          <w:tcPr>
            <w:tcW w:w="1975" w:type="pct"/>
          </w:tcPr>
          <w:p w:rsidR="00643A5F" w:rsidRPr="00643A5F" w:rsidRDefault="00643A5F" w:rsidP="0064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Парикмахерская</w:t>
            </w:r>
          </w:p>
        </w:tc>
        <w:tc>
          <w:tcPr>
            <w:tcW w:w="1034" w:type="pct"/>
          </w:tcPr>
          <w:p w:rsidR="00643A5F" w:rsidRPr="00643A5F" w:rsidRDefault="00643A5F" w:rsidP="006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2" w:type="pct"/>
          </w:tcPr>
          <w:p w:rsidR="00643A5F" w:rsidRPr="00643A5F" w:rsidRDefault="00643A5F" w:rsidP="006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9" w:type="pct"/>
          </w:tcPr>
          <w:p w:rsidR="00643A5F" w:rsidRPr="00643A5F" w:rsidRDefault="00C24E8A" w:rsidP="006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43A5F" w:rsidRPr="00643A5F" w:rsidTr="00ED5657">
        <w:tc>
          <w:tcPr>
            <w:tcW w:w="1975" w:type="pct"/>
          </w:tcPr>
          <w:p w:rsidR="00643A5F" w:rsidRPr="00643A5F" w:rsidRDefault="00643A5F" w:rsidP="0064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Ателье</w:t>
            </w:r>
          </w:p>
        </w:tc>
        <w:tc>
          <w:tcPr>
            <w:tcW w:w="1034" w:type="pct"/>
          </w:tcPr>
          <w:p w:rsidR="00643A5F" w:rsidRPr="00643A5F" w:rsidRDefault="00643A5F" w:rsidP="006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2" w:type="pct"/>
          </w:tcPr>
          <w:p w:rsidR="00643A5F" w:rsidRPr="00643A5F" w:rsidRDefault="00643A5F" w:rsidP="006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9" w:type="pct"/>
          </w:tcPr>
          <w:p w:rsidR="00643A5F" w:rsidRPr="00643A5F" w:rsidRDefault="00C24E8A" w:rsidP="006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43A5F" w:rsidRPr="00643A5F" w:rsidTr="00ED5657">
        <w:tc>
          <w:tcPr>
            <w:tcW w:w="1975" w:type="pct"/>
          </w:tcPr>
          <w:p w:rsidR="00643A5F" w:rsidRPr="00643A5F" w:rsidRDefault="00643A5F" w:rsidP="0064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Шиномонтаж</w:t>
            </w:r>
            <w:proofErr w:type="spellEnd"/>
          </w:p>
        </w:tc>
        <w:tc>
          <w:tcPr>
            <w:tcW w:w="1034" w:type="pct"/>
          </w:tcPr>
          <w:p w:rsidR="00643A5F" w:rsidRPr="00643A5F" w:rsidRDefault="00643A5F" w:rsidP="006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2" w:type="pct"/>
          </w:tcPr>
          <w:p w:rsidR="00643A5F" w:rsidRPr="00643A5F" w:rsidRDefault="00643A5F" w:rsidP="006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9" w:type="pct"/>
          </w:tcPr>
          <w:p w:rsidR="00643A5F" w:rsidRPr="00643A5F" w:rsidRDefault="00C24E8A" w:rsidP="006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43A5F" w:rsidRPr="00643A5F" w:rsidTr="00ED5657">
        <w:tc>
          <w:tcPr>
            <w:tcW w:w="1975" w:type="pct"/>
          </w:tcPr>
          <w:p w:rsidR="00643A5F" w:rsidRPr="00643A5F" w:rsidRDefault="00643A5F" w:rsidP="0064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Автосервис</w:t>
            </w:r>
          </w:p>
        </w:tc>
        <w:tc>
          <w:tcPr>
            <w:tcW w:w="1034" w:type="pct"/>
          </w:tcPr>
          <w:p w:rsidR="00643A5F" w:rsidRPr="00643A5F" w:rsidRDefault="00EB183E" w:rsidP="006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2" w:type="pct"/>
          </w:tcPr>
          <w:p w:rsidR="00643A5F" w:rsidRPr="00643A5F" w:rsidRDefault="00EB183E" w:rsidP="006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9" w:type="pct"/>
          </w:tcPr>
          <w:p w:rsidR="00643A5F" w:rsidRPr="00643A5F" w:rsidRDefault="00EB183E" w:rsidP="006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43A5F" w:rsidRPr="00643A5F" w:rsidTr="00ED5657">
        <w:tc>
          <w:tcPr>
            <w:tcW w:w="1975" w:type="pct"/>
          </w:tcPr>
          <w:p w:rsidR="00643A5F" w:rsidRPr="00643A5F" w:rsidRDefault="00643A5F" w:rsidP="0064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 ювелирных изделий</w:t>
            </w:r>
          </w:p>
        </w:tc>
        <w:tc>
          <w:tcPr>
            <w:tcW w:w="1034" w:type="pct"/>
          </w:tcPr>
          <w:p w:rsidR="00643A5F" w:rsidRPr="00643A5F" w:rsidRDefault="00643A5F" w:rsidP="006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2" w:type="pct"/>
          </w:tcPr>
          <w:p w:rsidR="00643A5F" w:rsidRPr="00643A5F" w:rsidRDefault="00643A5F" w:rsidP="006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pct"/>
          </w:tcPr>
          <w:p w:rsidR="00643A5F" w:rsidRPr="00643A5F" w:rsidRDefault="00C24E8A" w:rsidP="006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3A5F" w:rsidRPr="00643A5F" w:rsidTr="00ED5657">
        <w:tc>
          <w:tcPr>
            <w:tcW w:w="1975" w:type="pct"/>
          </w:tcPr>
          <w:p w:rsidR="00643A5F" w:rsidRPr="00643A5F" w:rsidRDefault="00643A5F" w:rsidP="0064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Ритуальные услуги</w:t>
            </w:r>
          </w:p>
        </w:tc>
        <w:tc>
          <w:tcPr>
            <w:tcW w:w="1034" w:type="pct"/>
          </w:tcPr>
          <w:p w:rsidR="00643A5F" w:rsidRPr="00643A5F" w:rsidRDefault="00643A5F" w:rsidP="006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2" w:type="pct"/>
          </w:tcPr>
          <w:p w:rsidR="00643A5F" w:rsidRPr="00643A5F" w:rsidRDefault="00643A5F" w:rsidP="006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9" w:type="pct"/>
          </w:tcPr>
          <w:p w:rsidR="00643A5F" w:rsidRPr="00643A5F" w:rsidRDefault="00C24E8A" w:rsidP="006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3A5F" w:rsidRPr="00643A5F" w:rsidTr="00ED5657">
        <w:tc>
          <w:tcPr>
            <w:tcW w:w="1975" w:type="pct"/>
          </w:tcPr>
          <w:p w:rsidR="00643A5F" w:rsidRPr="00643A5F" w:rsidRDefault="00643A5F" w:rsidP="0064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услуги</w:t>
            </w:r>
          </w:p>
        </w:tc>
        <w:tc>
          <w:tcPr>
            <w:tcW w:w="1034" w:type="pct"/>
          </w:tcPr>
          <w:p w:rsidR="00643A5F" w:rsidRPr="00643A5F" w:rsidRDefault="00643A5F" w:rsidP="006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2" w:type="pct"/>
          </w:tcPr>
          <w:p w:rsidR="00643A5F" w:rsidRPr="00643A5F" w:rsidRDefault="00643A5F" w:rsidP="006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pct"/>
          </w:tcPr>
          <w:p w:rsidR="00643A5F" w:rsidRPr="00643A5F" w:rsidRDefault="00C24E8A" w:rsidP="006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3A5F" w:rsidRPr="00643A5F" w:rsidTr="00ED5657">
        <w:tc>
          <w:tcPr>
            <w:tcW w:w="1975" w:type="pct"/>
          </w:tcPr>
          <w:p w:rsidR="00643A5F" w:rsidRPr="00643A5F" w:rsidRDefault="00643A5F" w:rsidP="0064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компьютеров</w:t>
            </w:r>
          </w:p>
        </w:tc>
        <w:tc>
          <w:tcPr>
            <w:tcW w:w="1034" w:type="pct"/>
          </w:tcPr>
          <w:p w:rsidR="00643A5F" w:rsidRPr="00643A5F" w:rsidRDefault="00643A5F" w:rsidP="006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2" w:type="pct"/>
          </w:tcPr>
          <w:p w:rsidR="00643A5F" w:rsidRPr="00643A5F" w:rsidRDefault="00643A5F" w:rsidP="006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pct"/>
          </w:tcPr>
          <w:p w:rsidR="00643A5F" w:rsidRPr="00643A5F" w:rsidRDefault="00C24E8A" w:rsidP="006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43A5F" w:rsidRPr="00643A5F" w:rsidTr="00ED5657">
        <w:tc>
          <w:tcPr>
            <w:tcW w:w="1975" w:type="pct"/>
          </w:tcPr>
          <w:p w:rsidR="00643A5F" w:rsidRPr="00643A5F" w:rsidRDefault="00643A5F" w:rsidP="0064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Сапожная мастерская</w:t>
            </w:r>
          </w:p>
        </w:tc>
        <w:tc>
          <w:tcPr>
            <w:tcW w:w="1034" w:type="pct"/>
          </w:tcPr>
          <w:p w:rsidR="00643A5F" w:rsidRPr="00643A5F" w:rsidRDefault="00643A5F" w:rsidP="006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2" w:type="pct"/>
          </w:tcPr>
          <w:p w:rsidR="00643A5F" w:rsidRPr="00643A5F" w:rsidRDefault="00643A5F" w:rsidP="006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pct"/>
          </w:tcPr>
          <w:p w:rsidR="00643A5F" w:rsidRPr="00643A5F" w:rsidRDefault="00C24E8A" w:rsidP="006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43A5F" w:rsidRPr="00643A5F" w:rsidTr="00ED5657">
        <w:tc>
          <w:tcPr>
            <w:tcW w:w="1975" w:type="pct"/>
          </w:tcPr>
          <w:p w:rsidR="00643A5F" w:rsidRPr="00643A5F" w:rsidRDefault="00643A5F" w:rsidP="0064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бытового обслуживания</w:t>
            </w:r>
          </w:p>
        </w:tc>
        <w:tc>
          <w:tcPr>
            <w:tcW w:w="1034" w:type="pct"/>
          </w:tcPr>
          <w:p w:rsidR="00643A5F" w:rsidRPr="00643A5F" w:rsidRDefault="00643A5F" w:rsidP="006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2" w:type="pct"/>
          </w:tcPr>
          <w:p w:rsidR="00643A5F" w:rsidRPr="00643A5F" w:rsidRDefault="00643A5F" w:rsidP="006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pct"/>
          </w:tcPr>
          <w:p w:rsidR="00643A5F" w:rsidRPr="00643A5F" w:rsidRDefault="00C24E8A" w:rsidP="006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43A5F" w:rsidRPr="00643A5F" w:rsidTr="00ED5657">
        <w:tc>
          <w:tcPr>
            <w:tcW w:w="1975" w:type="pct"/>
          </w:tcPr>
          <w:p w:rsidR="00643A5F" w:rsidRPr="00643A5F" w:rsidRDefault="00643A5F" w:rsidP="0064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пластиковых окон</w:t>
            </w:r>
          </w:p>
        </w:tc>
        <w:tc>
          <w:tcPr>
            <w:tcW w:w="1034" w:type="pct"/>
          </w:tcPr>
          <w:p w:rsidR="00643A5F" w:rsidRPr="00643A5F" w:rsidRDefault="00643A5F" w:rsidP="006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2" w:type="pct"/>
          </w:tcPr>
          <w:p w:rsidR="00643A5F" w:rsidRPr="00643A5F" w:rsidRDefault="00643A5F" w:rsidP="006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9" w:type="pct"/>
          </w:tcPr>
          <w:p w:rsidR="00643A5F" w:rsidRPr="00643A5F" w:rsidRDefault="00C24E8A" w:rsidP="006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43A5F" w:rsidRPr="00643A5F" w:rsidTr="00ED5657">
        <w:tc>
          <w:tcPr>
            <w:tcW w:w="1975" w:type="pct"/>
          </w:tcPr>
          <w:p w:rsidR="00643A5F" w:rsidRPr="00643A5F" w:rsidRDefault="00643A5F" w:rsidP="0064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Косметологические услуги</w:t>
            </w:r>
          </w:p>
        </w:tc>
        <w:tc>
          <w:tcPr>
            <w:tcW w:w="1034" w:type="pct"/>
          </w:tcPr>
          <w:p w:rsidR="00643A5F" w:rsidRPr="00643A5F" w:rsidRDefault="00643A5F" w:rsidP="006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2" w:type="pct"/>
          </w:tcPr>
          <w:p w:rsidR="00643A5F" w:rsidRPr="00643A5F" w:rsidRDefault="00643A5F" w:rsidP="006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9" w:type="pct"/>
          </w:tcPr>
          <w:p w:rsidR="00643A5F" w:rsidRPr="00643A5F" w:rsidRDefault="00C24E8A" w:rsidP="006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43A5F" w:rsidRPr="00643A5F" w:rsidTr="00ED5657">
        <w:tc>
          <w:tcPr>
            <w:tcW w:w="1975" w:type="pct"/>
          </w:tcPr>
          <w:p w:rsidR="00643A5F" w:rsidRPr="00643A5F" w:rsidRDefault="00643A5F" w:rsidP="0064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Компьютерный клуб</w:t>
            </w:r>
          </w:p>
        </w:tc>
        <w:tc>
          <w:tcPr>
            <w:tcW w:w="1034" w:type="pct"/>
          </w:tcPr>
          <w:p w:rsidR="00643A5F" w:rsidRPr="00643A5F" w:rsidRDefault="00643A5F" w:rsidP="006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2" w:type="pct"/>
          </w:tcPr>
          <w:p w:rsidR="00643A5F" w:rsidRPr="00643A5F" w:rsidRDefault="00643A5F" w:rsidP="006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9" w:type="pct"/>
          </w:tcPr>
          <w:p w:rsidR="00643A5F" w:rsidRPr="00643A5F" w:rsidRDefault="00C24E8A" w:rsidP="006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43A5F" w:rsidRPr="00643A5F" w:rsidTr="00ED5657">
        <w:tc>
          <w:tcPr>
            <w:tcW w:w="1975" w:type="pct"/>
          </w:tcPr>
          <w:p w:rsidR="00643A5F" w:rsidRPr="00643A5F" w:rsidRDefault="00643A5F" w:rsidP="0064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Автомойка</w:t>
            </w:r>
          </w:p>
        </w:tc>
        <w:tc>
          <w:tcPr>
            <w:tcW w:w="1034" w:type="pct"/>
          </w:tcPr>
          <w:p w:rsidR="00643A5F" w:rsidRPr="00643A5F" w:rsidRDefault="00643A5F" w:rsidP="006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2" w:type="pct"/>
          </w:tcPr>
          <w:p w:rsidR="00643A5F" w:rsidRPr="00643A5F" w:rsidRDefault="00643A5F" w:rsidP="006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9" w:type="pct"/>
          </w:tcPr>
          <w:p w:rsidR="00643A5F" w:rsidRPr="00643A5F" w:rsidRDefault="00C24E8A" w:rsidP="006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B183E" w:rsidRPr="00643A5F" w:rsidTr="00ED5657">
        <w:tc>
          <w:tcPr>
            <w:tcW w:w="1975" w:type="pct"/>
          </w:tcPr>
          <w:p w:rsidR="00EB183E" w:rsidRPr="00130E67" w:rsidRDefault="00EB183E" w:rsidP="0064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Гостиницы</w:t>
            </w:r>
          </w:p>
        </w:tc>
        <w:tc>
          <w:tcPr>
            <w:tcW w:w="1034" w:type="pct"/>
          </w:tcPr>
          <w:p w:rsidR="00EB183E" w:rsidRPr="00130E67" w:rsidRDefault="004912E4" w:rsidP="006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2" w:type="pct"/>
          </w:tcPr>
          <w:p w:rsidR="00EB183E" w:rsidRPr="00130E67" w:rsidRDefault="004912E4" w:rsidP="006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9" w:type="pct"/>
          </w:tcPr>
          <w:p w:rsidR="00EB183E" w:rsidRPr="00130E67" w:rsidRDefault="004912E4" w:rsidP="006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643A5F" w:rsidRPr="00643A5F" w:rsidTr="00ED5657">
        <w:tc>
          <w:tcPr>
            <w:tcW w:w="1975" w:type="pct"/>
          </w:tcPr>
          <w:p w:rsidR="00643A5F" w:rsidRPr="00643A5F" w:rsidRDefault="00643A5F" w:rsidP="006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34" w:type="pct"/>
          </w:tcPr>
          <w:p w:rsidR="00643A5F" w:rsidRPr="00643A5F" w:rsidRDefault="004912E4" w:rsidP="006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32" w:type="pct"/>
          </w:tcPr>
          <w:p w:rsidR="00643A5F" w:rsidRPr="00643A5F" w:rsidRDefault="004912E4" w:rsidP="006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59" w:type="pct"/>
          </w:tcPr>
          <w:p w:rsidR="00643A5F" w:rsidRPr="00643A5F" w:rsidRDefault="004912E4" w:rsidP="0064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</w:tbl>
    <w:p w:rsidR="00AE58AA" w:rsidRDefault="00AE58AA" w:rsidP="00387F73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183E" w:rsidRDefault="00AE58AA" w:rsidP="00387F73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58AA">
        <w:rPr>
          <w:rFonts w:ascii="Times New Roman" w:hAnsi="Times New Roman" w:cs="Times New Roman"/>
          <w:color w:val="000000" w:themeColor="text1"/>
          <w:sz w:val="28"/>
          <w:szCs w:val="28"/>
        </w:rPr>
        <w:t>Общая численность работающих в сфере малого и среднего предпринимательства составила 561 человека</w:t>
      </w:r>
      <w:r w:rsidR="0043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статистическим данным</w:t>
      </w:r>
      <w:r w:rsidR="00EB183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3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B59D5" w:rsidRDefault="00BB59D5" w:rsidP="00BB59D5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Численность работников </w:t>
      </w:r>
      <w:r w:rsidR="00916A67">
        <w:rPr>
          <w:rFonts w:ascii="Times New Roman" w:hAnsi="Times New Roman" w:cs="Times New Roman"/>
          <w:color w:val="000000" w:themeColor="text1"/>
          <w:sz w:val="28"/>
          <w:szCs w:val="28"/>
        </w:rPr>
        <w:t>РСО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16A67">
        <w:rPr>
          <w:rFonts w:ascii="Times New Roman" w:hAnsi="Times New Roman" w:cs="Times New Roman"/>
          <w:color w:val="000000" w:themeColor="text1"/>
          <w:sz w:val="28"/>
          <w:szCs w:val="28"/>
        </w:rPr>
        <w:t>491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Pr="00AE5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E58AA" w:rsidRDefault="00EB183E" w:rsidP="00387F73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Численность работников</w:t>
      </w:r>
      <w:r w:rsidR="00432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золотодобывающих предприятий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- 2540 человек</w:t>
      </w:r>
      <w:r w:rsidR="00AE58AA" w:rsidRPr="00AE5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87F73" w:rsidRDefault="00387F73" w:rsidP="00387F73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7DEA" w:rsidRDefault="00CB09CB" w:rsidP="0001352B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экономического планирования, прогнозирования и мониторинга </w:t>
      </w:r>
      <w:r w:rsidRPr="00CB09CB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проводится еже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недельный</w:t>
      </w:r>
      <w:r w:rsidRPr="00CB0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мониторинг оптовой и розничной торговли по анализу роста цен на продовольственные товары повседневного спроса. Результаты проверок направляются в региональную службу по тарифам Забайкальского края.</w:t>
      </w:r>
      <w:r w:rsidR="00387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09CB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 w:rsidR="00387F73">
        <w:rPr>
          <w:rFonts w:ascii="Times New Roman" w:hAnsi="Times New Roman" w:cs="Times New Roman"/>
          <w:color w:val="000000" w:themeColor="text1"/>
          <w:sz w:val="28"/>
          <w:szCs w:val="28"/>
        </w:rPr>
        <w:t>же с декабря 2015 года проводит</w:t>
      </w:r>
      <w:r w:rsidRPr="00CB09CB">
        <w:rPr>
          <w:rFonts w:ascii="Times New Roman" w:hAnsi="Times New Roman" w:cs="Times New Roman"/>
          <w:color w:val="000000" w:themeColor="text1"/>
          <w:sz w:val="28"/>
          <w:szCs w:val="28"/>
        </w:rPr>
        <w:t>ся еженедельный мониторинг цен на ГСМ.</w:t>
      </w:r>
    </w:p>
    <w:p w:rsidR="0001352B" w:rsidRDefault="0001352B" w:rsidP="0001352B">
      <w:pPr>
        <w:spacing w:after="0" w:line="264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352B" w:rsidRPr="0001352B" w:rsidRDefault="0001352B" w:rsidP="0001352B">
      <w:pPr>
        <w:spacing w:after="0" w:line="264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352B">
        <w:rPr>
          <w:rFonts w:ascii="Times New Roman" w:eastAsia="Calibri" w:hAnsi="Times New Roman" w:cs="Times New Roman"/>
          <w:b/>
          <w:sz w:val="28"/>
          <w:szCs w:val="28"/>
        </w:rPr>
        <w:t>Краткий анализ деятельности хозяйствующих субъектов на территории муниципального района «Могочинский район»</w:t>
      </w:r>
    </w:p>
    <w:p w:rsidR="0001352B" w:rsidRDefault="0001352B" w:rsidP="00D94B07">
      <w:pPr>
        <w:spacing w:after="0" w:line="264" w:lineRule="auto"/>
        <w:ind w:firstLine="709"/>
        <w:jc w:val="center"/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01352B">
        <w:rPr>
          <w:rFonts w:ascii="Times New Roman" w:eastAsia="Calibri" w:hAnsi="Times New Roman" w:cs="Times New Roman"/>
          <w:sz w:val="28"/>
          <w:szCs w:val="28"/>
        </w:rPr>
        <w:t xml:space="preserve">на основании данных из открытой базы Федеральной налоговой службы </w:t>
      </w:r>
      <w:hyperlink r:id="rId6" w:history="1">
        <w:r w:rsidRPr="0001352B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https://bo.nalog.ru/</w:t>
        </w:r>
      </w:hyperlink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D94B07" w:rsidRPr="00D94B07" w:rsidRDefault="00D94B07" w:rsidP="00D94B07">
      <w:pPr>
        <w:spacing w:after="0" w:line="264" w:lineRule="auto"/>
        <w:ind w:firstLine="709"/>
        <w:jc w:val="center"/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6"/>
        <w:gridCol w:w="1927"/>
        <w:gridCol w:w="892"/>
        <w:gridCol w:w="736"/>
        <w:gridCol w:w="762"/>
        <w:gridCol w:w="825"/>
        <w:gridCol w:w="762"/>
        <w:gridCol w:w="762"/>
        <w:gridCol w:w="825"/>
        <w:gridCol w:w="762"/>
        <w:gridCol w:w="762"/>
      </w:tblGrid>
      <w:tr w:rsidR="0001352B" w:rsidRPr="0001352B" w:rsidTr="00A3084A">
        <w:tc>
          <w:tcPr>
            <w:tcW w:w="558" w:type="dxa"/>
            <w:vMerge w:val="restart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932" w:type="dxa"/>
            <w:vMerge w:val="restart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137" w:type="dxa"/>
            <w:gridSpan w:val="9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</w:tr>
      <w:tr w:rsidR="0001352B" w:rsidRPr="0001352B" w:rsidTr="00A3084A">
        <w:trPr>
          <w:trHeight w:val="265"/>
        </w:trPr>
        <w:tc>
          <w:tcPr>
            <w:tcW w:w="558" w:type="dxa"/>
            <w:vMerge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gridSpan w:val="3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365" w:type="dxa"/>
            <w:gridSpan w:val="3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365" w:type="dxa"/>
            <w:gridSpan w:val="3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</w:tr>
      <w:tr w:rsidR="0001352B" w:rsidRPr="0001352B" w:rsidTr="00A3084A">
        <w:tc>
          <w:tcPr>
            <w:tcW w:w="558" w:type="dxa"/>
            <w:vMerge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vMerge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</w:t>
            </w:r>
          </w:p>
        </w:tc>
        <w:tc>
          <w:tcPr>
            <w:tcW w:w="734" w:type="dxa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ОПН</w:t>
            </w:r>
          </w:p>
        </w:tc>
        <w:tc>
          <w:tcPr>
            <w:tcW w:w="763" w:type="dxa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ПНП</w:t>
            </w:r>
          </w:p>
        </w:tc>
        <w:tc>
          <w:tcPr>
            <w:tcW w:w="839" w:type="dxa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</w:t>
            </w:r>
          </w:p>
        </w:tc>
        <w:tc>
          <w:tcPr>
            <w:tcW w:w="763" w:type="dxa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ОПН</w:t>
            </w:r>
          </w:p>
        </w:tc>
        <w:tc>
          <w:tcPr>
            <w:tcW w:w="763" w:type="dxa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ПНП</w:t>
            </w:r>
          </w:p>
        </w:tc>
        <w:tc>
          <w:tcPr>
            <w:tcW w:w="839" w:type="dxa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</w:t>
            </w:r>
          </w:p>
        </w:tc>
        <w:tc>
          <w:tcPr>
            <w:tcW w:w="763" w:type="dxa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ОПН</w:t>
            </w:r>
          </w:p>
        </w:tc>
        <w:tc>
          <w:tcPr>
            <w:tcW w:w="763" w:type="dxa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ПНП</w:t>
            </w:r>
          </w:p>
        </w:tc>
      </w:tr>
      <w:tr w:rsidR="0001352B" w:rsidRPr="0001352B" w:rsidTr="00A3084A">
        <w:tc>
          <w:tcPr>
            <w:tcW w:w="558" w:type="dxa"/>
          </w:tcPr>
          <w:p w:rsidR="0001352B" w:rsidRPr="0001352B" w:rsidRDefault="0001352B" w:rsidP="0001352B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2" w:type="dxa"/>
          </w:tcPr>
          <w:p w:rsidR="0001352B" w:rsidRPr="0001352B" w:rsidRDefault="0001352B" w:rsidP="0001352B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Общее количество хозяйствующих субъектов, в </w:t>
            </w:r>
            <w:proofErr w:type="spellStart"/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.:</w:t>
            </w:r>
          </w:p>
        </w:tc>
        <w:tc>
          <w:tcPr>
            <w:tcW w:w="910" w:type="dxa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734" w:type="dxa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763" w:type="dxa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839" w:type="dxa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763" w:type="dxa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763" w:type="dxa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839" w:type="dxa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763" w:type="dxa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763" w:type="dxa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137</w:t>
            </w:r>
          </w:p>
        </w:tc>
      </w:tr>
      <w:tr w:rsidR="0001352B" w:rsidRPr="0001352B" w:rsidTr="00A3084A">
        <w:tc>
          <w:tcPr>
            <w:tcW w:w="558" w:type="dxa"/>
          </w:tcPr>
          <w:p w:rsidR="0001352B" w:rsidRPr="0001352B" w:rsidRDefault="0001352B" w:rsidP="0001352B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2" w:type="dxa"/>
          </w:tcPr>
          <w:p w:rsidR="0001352B" w:rsidRPr="0001352B" w:rsidRDefault="0001352B" w:rsidP="0001352B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ЮЛ</w:t>
            </w:r>
          </w:p>
        </w:tc>
        <w:tc>
          <w:tcPr>
            <w:tcW w:w="910" w:type="dxa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34" w:type="dxa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63" w:type="dxa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39" w:type="dxa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63" w:type="dxa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63" w:type="dxa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39" w:type="dxa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63" w:type="dxa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63" w:type="dxa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01352B" w:rsidRPr="0001352B" w:rsidTr="00A3084A">
        <w:tc>
          <w:tcPr>
            <w:tcW w:w="558" w:type="dxa"/>
          </w:tcPr>
          <w:p w:rsidR="0001352B" w:rsidRPr="0001352B" w:rsidRDefault="0001352B" w:rsidP="0001352B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2" w:type="dxa"/>
          </w:tcPr>
          <w:p w:rsidR="0001352B" w:rsidRPr="0001352B" w:rsidRDefault="0001352B" w:rsidP="0001352B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ИП</w:t>
            </w:r>
          </w:p>
        </w:tc>
        <w:tc>
          <w:tcPr>
            <w:tcW w:w="910" w:type="dxa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734" w:type="dxa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763" w:type="dxa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839" w:type="dxa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763" w:type="dxa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763" w:type="dxa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39" w:type="dxa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763" w:type="dxa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763" w:type="dxa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01352B" w:rsidRPr="0001352B" w:rsidTr="00A3084A">
        <w:tc>
          <w:tcPr>
            <w:tcW w:w="558" w:type="dxa"/>
          </w:tcPr>
          <w:p w:rsidR="0001352B" w:rsidRPr="0001352B" w:rsidRDefault="0001352B" w:rsidP="0001352B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32" w:type="dxa"/>
          </w:tcPr>
          <w:p w:rsidR="0001352B" w:rsidRPr="0001352B" w:rsidRDefault="0001352B" w:rsidP="0001352B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субъектов малого бизнеса</w:t>
            </w:r>
          </w:p>
        </w:tc>
        <w:tc>
          <w:tcPr>
            <w:tcW w:w="910" w:type="dxa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34" w:type="dxa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3" w:type="dxa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9" w:type="dxa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63" w:type="dxa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3" w:type="dxa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39" w:type="dxa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63" w:type="dxa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3" w:type="dxa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1352B" w:rsidRPr="0001352B" w:rsidTr="00A3084A">
        <w:tc>
          <w:tcPr>
            <w:tcW w:w="558" w:type="dxa"/>
          </w:tcPr>
          <w:p w:rsidR="0001352B" w:rsidRPr="0001352B" w:rsidRDefault="0001352B" w:rsidP="0001352B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932" w:type="dxa"/>
          </w:tcPr>
          <w:p w:rsidR="0001352B" w:rsidRPr="0001352B" w:rsidRDefault="0001352B" w:rsidP="0001352B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субъектов среднего бизнеса</w:t>
            </w:r>
          </w:p>
        </w:tc>
        <w:tc>
          <w:tcPr>
            <w:tcW w:w="910" w:type="dxa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4" w:type="dxa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1352B" w:rsidRPr="0001352B" w:rsidTr="00A3084A">
        <w:tc>
          <w:tcPr>
            <w:tcW w:w="558" w:type="dxa"/>
          </w:tcPr>
          <w:p w:rsidR="0001352B" w:rsidRPr="0001352B" w:rsidRDefault="0001352B" w:rsidP="0001352B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32" w:type="dxa"/>
          </w:tcPr>
          <w:p w:rsidR="0001352B" w:rsidRPr="0001352B" w:rsidRDefault="0001352B" w:rsidP="0001352B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субъектов микро бизнеса</w:t>
            </w:r>
          </w:p>
        </w:tc>
        <w:tc>
          <w:tcPr>
            <w:tcW w:w="910" w:type="dxa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734" w:type="dxa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763" w:type="dxa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39" w:type="dxa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763" w:type="dxa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763" w:type="dxa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39" w:type="dxa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763" w:type="dxa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63" w:type="dxa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121</w:t>
            </w:r>
          </w:p>
        </w:tc>
      </w:tr>
      <w:tr w:rsidR="0001352B" w:rsidRPr="0001352B" w:rsidTr="00A3084A">
        <w:tc>
          <w:tcPr>
            <w:tcW w:w="558" w:type="dxa"/>
          </w:tcPr>
          <w:p w:rsidR="0001352B" w:rsidRPr="0001352B" w:rsidRDefault="0001352B" w:rsidP="0001352B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32" w:type="dxa"/>
          </w:tcPr>
          <w:p w:rsidR="0001352B" w:rsidRPr="0001352B" w:rsidRDefault="0001352B" w:rsidP="0001352B">
            <w:pPr>
              <w:spacing w:line="264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 </w:t>
            </w:r>
            <w:proofErr w:type="gramStart"/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являющиеся</w:t>
            </w:r>
            <w:proofErr w:type="gramEnd"/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субъектами МСП</w:t>
            </w:r>
          </w:p>
        </w:tc>
        <w:tc>
          <w:tcPr>
            <w:tcW w:w="910" w:type="dxa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34" w:type="dxa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63" w:type="dxa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39" w:type="dxa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63" w:type="dxa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63" w:type="dxa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39" w:type="dxa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:rsidR="0001352B" w:rsidRPr="0001352B" w:rsidRDefault="0001352B" w:rsidP="0001352B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01352B" w:rsidRPr="0001352B" w:rsidRDefault="0001352B" w:rsidP="0001352B">
      <w:pPr>
        <w:spacing w:after="0" w:line="264" w:lineRule="auto"/>
        <w:jc w:val="both"/>
        <w:rPr>
          <w:rFonts w:ascii="Times New Roman" w:eastAsia="Calibri" w:hAnsi="Times New Roman" w:cs="Times New Roman"/>
          <w:color w:val="0563C1"/>
          <w:sz w:val="28"/>
          <w:szCs w:val="28"/>
        </w:rPr>
      </w:pPr>
    </w:p>
    <w:p w:rsidR="0001352B" w:rsidRPr="0001352B" w:rsidRDefault="0001352B" w:rsidP="0001352B">
      <w:pPr>
        <w:spacing w:after="0" w:line="264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1352B">
        <w:rPr>
          <w:rFonts w:ascii="Times New Roman" w:eastAsia="Calibri" w:hAnsi="Times New Roman" w:cs="Times New Roman"/>
          <w:color w:val="000000"/>
          <w:sz w:val="28"/>
          <w:szCs w:val="28"/>
        </w:rPr>
        <w:t>По итогам анализа динамики числа хозяйствующих субъектов можно сделать следующие выводы:</w:t>
      </w:r>
    </w:p>
    <w:p w:rsidR="0001352B" w:rsidRPr="0001352B" w:rsidRDefault="0001352B" w:rsidP="0001352B">
      <w:pPr>
        <w:spacing w:after="0" w:line="264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1352B">
        <w:rPr>
          <w:rFonts w:ascii="Times New Roman" w:eastAsia="Calibri" w:hAnsi="Times New Roman" w:cs="Times New Roman"/>
          <w:color w:val="000000"/>
          <w:sz w:val="28"/>
          <w:szCs w:val="28"/>
        </w:rPr>
        <w:t>- распространенными сферами деятельности среди хозяйствующих субъектов являются «Оптовая и розничная торговля», «Транспортировка и хранение» и «Добыча полезных ископаемых»;</w:t>
      </w:r>
    </w:p>
    <w:p w:rsidR="0001352B" w:rsidRPr="0001352B" w:rsidRDefault="0001352B" w:rsidP="0001352B">
      <w:pPr>
        <w:spacing w:after="0" w:line="264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1352B">
        <w:rPr>
          <w:rFonts w:ascii="Times New Roman" w:eastAsia="Calibri" w:hAnsi="Times New Roman" w:cs="Times New Roman"/>
          <w:color w:val="000000"/>
          <w:sz w:val="28"/>
          <w:szCs w:val="28"/>
        </w:rPr>
        <w:t>- малое количество хозяйствующих субъектов занято в сфере производства, деятельности гостиниц, сельское хозяйство;</w:t>
      </w:r>
    </w:p>
    <w:p w:rsidR="0001352B" w:rsidRDefault="0001352B" w:rsidP="00D94B07">
      <w:pPr>
        <w:spacing w:after="0" w:line="264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1352B">
        <w:rPr>
          <w:rFonts w:ascii="Times New Roman" w:eastAsia="Calibri" w:hAnsi="Times New Roman" w:cs="Times New Roman"/>
          <w:color w:val="000000"/>
          <w:sz w:val="28"/>
          <w:szCs w:val="28"/>
        </w:rPr>
        <w:t>- сферы образования, культуры, спорта, социального обслуживания представлены государственными и муниципальными учреждениями.</w:t>
      </w:r>
    </w:p>
    <w:p w:rsidR="00D94B07" w:rsidRPr="00D94B07" w:rsidRDefault="00D94B07" w:rsidP="00D94B07">
      <w:pPr>
        <w:spacing w:after="0" w:line="264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24E8A" w:rsidRPr="00C24E8A" w:rsidRDefault="00C24E8A" w:rsidP="00C24E8A">
      <w:pPr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24E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Инвестиционная деятельность на территории муниципального района «Могочинский район»</w:t>
      </w:r>
    </w:p>
    <w:p w:rsidR="00C24E8A" w:rsidRPr="00C24E8A" w:rsidRDefault="00C24E8A" w:rsidP="00C24E8A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4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перечень </w:t>
      </w:r>
      <w:proofErr w:type="gramStart"/>
      <w:r w:rsidRPr="00C24E8A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организаций, реализующих инвестиционные проекты входят</w:t>
      </w:r>
      <w:proofErr w:type="gramEnd"/>
      <w:r w:rsidR="00013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малые</w:t>
      </w:r>
      <w:r w:rsidR="008F03B4">
        <w:rPr>
          <w:rFonts w:ascii="Times New Roman" w:hAnsi="Times New Roman" w:cs="Times New Roman"/>
          <w:color w:val="000000" w:themeColor="text1"/>
          <w:sz w:val="28"/>
          <w:szCs w:val="28"/>
        </w:rPr>
        <w:t>, средние предприятия и ИП</w:t>
      </w:r>
      <w:r w:rsidRPr="00C24E8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24E8A" w:rsidRPr="00C24E8A" w:rsidRDefault="00C24E8A" w:rsidP="00A45A5F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4E8A">
        <w:rPr>
          <w:rFonts w:ascii="Times New Roman" w:hAnsi="Times New Roman" w:cs="Times New Roman"/>
          <w:color w:val="000000" w:themeColor="text1"/>
          <w:sz w:val="28"/>
          <w:szCs w:val="28"/>
        </w:rPr>
        <w:t>- ООО «</w:t>
      </w:r>
      <w:proofErr w:type="spellStart"/>
      <w:r w:rsidRPr="00C24E8A">
        <w:rPr>
          <w:rFonts w:ascii="Times New Roman" w:hAnsi="Times New Roman" w:cs="Times New Roman"/>
          <w:color w:val="000000" w:themeColor="text1"/>
          <w:sz w:val="28"/>
          <w:szCs w:val="28"/>
        </w:rPr>
        <w:t>Дальцветмет</w:t>
      </w:r>
      <w:proofErr w:type="spellEnd"/>
      <w:r w:rsidRPr="00C24E8A">
        <w:rPr>
          <w:rFonts w:ascii="Times New Roman" w:hAnsi="Times New Roman" w:cs="Times New Roman"/>
          <w:color w:val="000000" w:themeColor="text1"/>
          <w:sz w:val="28"/>
          <w:szCs w:val="28"/>
        </w:rPr>
        <w:t>» (</w:t>
      </w:r>
      <w:r w:rsidR="007518F5" w:rsidRPr="007518F5">
        <w:rPr>
          <w:rFonts w:ascii="Times New Roman" w:hAnsi="Times New Roman" w:cs="Times New Roman"/>
          <w:color w:val="000000" w:themeColor="text1"/>
          <w:sz w:val="28"/>
          <w:szCs w:val="28"/>
        </w:rPr>
        <w:t>переработка золота на месторождении «</w:t>
      </w:r>
      <w:proofErr w:type="spellStart"/>
      <w:r w:rsidR="007518F5" w:rsidRPr="007518F5">
        <w:rPr>
          <w:rFonts w:ascii="Times New Roman" w:hAnsi="Times New Roman" w:cs="Times New Roman"/>
          <w:color w:val="000000" w:themeColor="text1"/>
          <w:sz w:val="28"/>
          <w:szCs w:val="28"/>
        </w:rPr>
        <w:t>Наседкино</w:t>
      </w:r>
      <w:proofErr w:type="spellEnd"/>
      <w:r w:rsidR="007518F5" w:rsidRPr="00751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с расширением  </w:t>
      </w:r>
      <w:proofErr w:type="spellStart"/>
      <w:r w:rsidR="007518F5" w:rsidRPr="007518F5">
        <w:rPr>
          <w:rFonts w:ascii="Times New Roman" w:hAnsi="Times New Roman" w:cs="Times New Roman"/>
          <w:color w:val="000000" w:themeColor="text1"/>
          <w:sz w:val="28"/>
          <w:szCs w:val="28"/>
        </w:rPr>
        <w:t>золотоизвлекательной</w:t>
      </w:r>
      <w:proofErr w:type="spellEnd"/>
      <w:r w:rsidR="007518F5" w:rsidRPr="00751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фабрики </w:t>
      </w:r>
      <w:proofErr w:type="spellStart"/>
      <w:r w:rsidR="007518F5" w:rsidRPr="007518F5">
        <w:rPr>
          <w:rFonts w:ascii="Times New Roman" w:hAnsi="Times New Roman" w:cs="Times New Roman"/>
          <w:color w:val="000000" w:themeColor="text1"/>
          <w:sz w:val="28"/>
          <w:szCs w:val="28"/>
        </w:rPr>
        <w:t>Наседкино</w:t>
      </w:r>
      <w:proofErr w:type="spellEnd"/>
      <w:r w:rsidR="007518F5" w:rsidRPr="00751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переработки месторождения </w:t>
      </w:r>
      <w:proofErr w:type="spellStart"/>
      <w:r w:rsidR="007518F5" w:rsidRPr="007518F5">
        <w:rPr>
          <w:rFonts w:ascii="Times New Roman" w:hAnsi="Times New Roman" w:cs="Times New Roman"/>
          <w:color w:val="000000" w:themeColor="text1"/>
          <w:sz w:val="28"/>
          <w:szCs w:val="28"/>
        </w:rPr>
        <w:t>Итакинское</w:t>
      </w:r>
      <w:proofErr w:type="spellEnd"/>
      <w:r w:rsidR="007518F5" w:rsidRPr="00751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мощности фабрики буду</w:t>
      </w:r>
      <w:r w:rsidR="007518F5">
        <w:rPr>
          <w:rFonts w:ascii="Times New Roman" w:hAnsi="Times New Roman" w:cs="Times New Roman"/>
          <w:color w:val="000000" w:themeColor="text1"/>
          <w:sz w:val="28"/>
          <w:szCs w:val="28"/>
        </w:rPr>
        <w:t>т увеличены на 58% к 2025 году.</w:t>
      </w:r>
      <w:r w:rsidRPr="00C24E8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45A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A45A5F" w:rsidRPr="00A45A5F">
        <w:rPr>
          <w:i/>
          <w:iCs/>
          <w:color w:val="000000" w:themeColor="text1"/>
          <w:sz w:val="28"/>
          <w:szCs w:val="28"/>
        </w:rPr>
        <w:t xml:space="preserve"> настоящее время создано 871 рабочее место)</w:t>
      </w:r>
      <w:r w:rsidR="00A45A5F">
        <w:rPr>
          <w:i/>
          <w:iCs/>
          <w:color w:val="000000" w:themeColor="text1"/>
          <w:sz w:val="28"/>
          <w:szCs w:val="28"/>
        </w:rPr>
        <w:t>;</w:t>
      </w:r>
    </w:p>
    <w:p w:rsidR="00C24E8A" w:rsidRPr="00C24E8A" w:rsidRDefault="00C24E8A" w:rsidP="00C24E8A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4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ООО «ХОРТ-В» (проект «Освоение </w:t>
      </w:r>
      <w:proofErr w:type="spellStart"/>
      <w:r w:rsidRPr="00C24E8A">
        <w:rPr>
          <w:rFonts w:ascii="Times New Roman" w:hAnsi="Times New Roman" w:cs="Times New Roman"/>
          <w:color w:val="000000" w:themeColor="text1"/>
          <w:sz w:val="28"/>
          <w:szCs w:val="28"/>
        </w:rPr>
        <w:t>Уконинского</w:t>
      </w:r>
      <w:proofErr w:type="spellEnd"/>
      <w:r w:rsidRPr="00C24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месторождени</w:t>
      </w:r>
      <w:r w:rsidR="007518F5">
        <w:rPr>
          <w:rFonts w:ascii="Times New Roman" w:hAnsi="Times New Roman" w:cs="Times New Roman"/>
          <w:color w:val="000000" w:themeColor="text1"/>
          <w:sz w:val="28"/>
          <w:szCs w:val="28"/>
        </w:rPr>
        <w:t>я»</w:t>
      </w:r>
      <w:r w:rsidRPr="00C24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Выход на проектную мощность 800 тыс. т., </w:t>
      </w:r>
      <w:r w:rsidRPr="00A45A5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рамках проекта планируется создание 810 рабочих мест</w:t>
      </w:r>
      <w:r w:rsidR="00A45A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5A5F" w:rsidRPr="00A45A5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 настоящее время создано 7 рабочих мест)</w:t>
      </w:r>
      <w:r w:rsidRPr="00A45A5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C24E8A" w:rsidRPr="00C24E8A" w:rsidRDefault="00C24E8A" w:rsidP="00C24E8A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4E8A">
        <w:rPr>
          <w:rFonts w:ascii="Times New Roman" w:hAnsi="Times New Roman" w:cs="Times New Roman"/>
          <w:color w:val="000000" w:themeColor="text1"/>
          <w:sz w:val="28"/>
          <w:szCs w:val="28"/>
        </w:rPr>
        <w:t>- ООО «</w:t>
      </w:r>
      <w:proofErr w:type="spellStart"/>
      <w:r w:rsidRPr="00C24E8A">
        <w:rPr>
          <w:rFonts w:ascii="Times New Roman" w:hAnsi="Times New Roman" w:cs="Times New Roman"/>
          <w:color w:val="000000" w:themeColor="text1"/>
          <w:sz w:val="28"/>
          <w:szCs w:val="28"/>
        </w:rPr>
        <w:t>Желтугинская</w:t>
      </w:r>
      <w:proofErr w:type="spellEnd"/>
      <w:r w:rsidRPr="00C24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ГРК» (проект «Кучное выщелачивание руд по отвалам </w:t>
      </w:r>
      <w:r w:rsidR="007518F5">
        <w:rPr>
          <w:rFonts w:ascii="Times New Roman" w:hAnsi="Times New Roman" w:cs="Times New Roman"/>
          <w:color w:val="000000" w:themeColor="text1"/>
          <w:sz w:val="28"/>
          <w:szCs w:val="28"/>
        </w:rPr>
        <w:t>Ключевского</w:t>
      </w:r>
      <w:r w:rsidR="007518F5" w:rsidRPr="007518F5">
        <w:t xml:space="preserve"> </w:t>
      </w:r>
      <w:r w:rsidR="007518F5" w:rsidRPr="00751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рудника и строительство </w:t>
      </w:r>
      <w:proofErr w:type="spellStart"/>
      <w:r w:rsidR="007518F5" w:rsidRPr="007518F5">
        <w:rPr>
          <w:rFonts w:ascii="Times New Roman" w:hAnsi="Times New Roman" w:cs="Times New Roman"/>
          <w:color w:val="000000" w:themeColor="text1"/>
          <w:sz w:val="28"/>
          <w:szCs w:val="28"/>
        </w:rPr>
        <w:t>золотоизвлекательной</w:t>
      </w:r>
      <w:proofErr w:type="spellEnd"/>
      <w:r w:rsidR="007518F5" w:rsidRPr="00751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фабрики. Выход на про</w:t>
      </w:r>
      <w:r w:rsidR="00751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ектную мощность 11 870 тыс. т. </w:t>
      </w:r>
      <w:r w:rsidR="00A45A5F" w:rsidRPr="00A45A5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Количество создаваемых рабочих мест: 456 (в настоящее время создано 217 рабочих мест)</w:t>
      </w:r>
      <w:r w:rsidRPr="00C24E8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24E8A" w:rsidRDefault="00C24E8A" w:rsidP="00C24E8A">
      <w:pPr>
        <w:ind w:firstLine="851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24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ООО ГК «Александровское» (Освоение </w:t>
      </w:r>
      <w:proofErr w:type="spellStart"/>
      <w:r w:rsidRPr="00C24E8A">
        <w:rPr>
          <w:rFonts w:ascii="Times New Roman" w:hAnsi="Times New Roman" w:cs="Times New Roman"/>
          <w:color w:val="000000" w:themeColor="text1"/>
          <w:sz w:val="28"/>
          <w:szCs w:val="28"/>
        </w:rPr>
        <w:t>Сергеевского</w:t>
      </w:r>
      <w:proofErr w:type="spellEnd"/>
      <w:r w:rsidRPr="00C24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месторождения золота на территории Забайкальского края</w:t>
      </w:r>
      <w:r w:rsidR="00751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518F5" w:rsidRPr="00A45A5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Количество </w:t>
      </w:r>
      <w:r w:rsidR="007518F5" w:rsidRPr="00A45A5F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создаваемых рабочих мест - 243</w:t>
      </w:r>
      <w:r w:rsidRPr="00A45A5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="00A45A5F" w:rsidRPr="00A45A5F">
        <w:rPr>
          <w:i/>
        </w:rPr>
        <w:t xml:space="preserve"> </w:t>
      </w:r>
      <w:r w:rsidR="00A45A5F" w:rsidRPr="00A45A5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 настоящее время создано 60 рабочих мест)</w:t>
      </w:r>
      <w:r w:rsidRPr="00A45A5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8F03B4" w:rsidRPr="00862451" w:rsidRDefault="00FD03EE" w:rsidP="00C24E8A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245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F03B4" w:rsidRPr="008624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Деревообрабатывающая деятельность ИП Жидков</w:t>
      </w:r>
      <w:r w:rsidR="00862451" w:rsidRPr="008624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куплено две пилорамы, </w:t>
      </w:r>
      <w:proofErr w:type="gramStart"/>
      <w:r w:rsidR="00862451" w:rsidRPr="00862451">
        <w:rPr>
          <w:rFonts w:ascii="Times New Roman" w:hAnsi="Times New Roman" w:cs="Times New Roman"/>
          <w:color w:val="000000" w:themeColor="text1"/>
          <w:sz w:val="28"/>
          <w:szCs w:val="28"/>
        </w:rPr>
        <w:t>создано 3 рабочих места Куплено</w:t>
      </w:r>
      <w:proofErr w:type="gramEnd"/>
      <w:r w:rsidR="00862451" w:rsidRPr="008624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участка лесов под лесосеки</w:t>
      </w:r>
    </w:p>
    <w:p w:rsidR="00EB183E" w:rsidRPr="00862451" w:rsidRDefault="00EB183E" w:rsidP="00C24E8A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2451">
        <w:rPr>
          <w:rFonts w:ascii="Times New Roman" w:hAnsi="Times New Roman" w:cs="Times New Roman"/>
          <w:color w:val="000000" w:themeColor="text1"/>
          <w:sz w:val="28"/>
          <w:szCs w:val="28"/>
        </w:rPr>
        <w:t>Гостиничный бизнес</w:t>
      </w:r>
      <w:r w:rsidR="00FB6118" w:rsidRPr="008624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(расширение действующей гостиничной сферы) </w:t>
      </w:r>
    </w:p>
    <w:p w:rsidR="00EB183E" w:rsidRDefault="00EB183E" w:rsidP="00C24E8A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ИП Орлов Максим Николаевич (1 гостиница на 11 номеров и 2 жилых помещения для </w:t>
      </w:r>
      <w:r w:rsidR="00FB6118">
        <w:rPr>
          <w:rFonts w:ascii="Times New Roman" w:hAnsi="Times New Roman" w:cs="Times New Roman"/>
          <w:color w:val="000000" w:themeColor="text1"/>
          <w:sz w:val="28"/>
          <w:szCs w:val="28"/>
        </w:rPr>
        <w:t>сдачи в посуточную аренду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EB183E" w:rsidRDefault="00EB183E" w:rsidP="00C24E8A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ИП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Буйкевич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Вардан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Дмитриевич (гостиница на 10 номеров, ввод в эксплуатацию</w:t>
      </w:r>
      <w:r w:rsidR="00676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запланирован в </w:t>
      </w:r>
      <w:r w:rsidR="00130E67">
        <w:rPr>
          <w:rFonts w:ascii="Times New Roman" w:hAnsi="Times New Roman" w:cs="Times New Roman"/>
          <w:color w:val="000000" w:themeColor="text1"/>
          <w:sz w:val="28"/>
          <w:szCs w:val="28"/>
        </w:rPr>
        <w:t>сентябре 2023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EE4D05" w:rsidRDefault="00EB183E" w:rsidP="000F5867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B61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ИП </w:t>
      </w:r>
      <w:proofErr w:type="spellStart"/>
      <w:r w:rsidR="00FB6118">
        <w:rPr>
          <w:rFonts w:ascii="Times New Roman" w:hAnsi="Times New Roman" w:cs="Times New Roman"/>
          <w:color w:val="000000" w:themeColor="text1"/>
          <w:sz w:val="28"/>
          <w:szCs w:val="28"/>
        </w:rPr>
        <w:t>Пыхалова</w:t>
      </w:r>
      <w:proofErr w:type="spellEnd"/>
      <w:r w:rsidR="00FB61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Елена Сергеевна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(гостиница </w:t>
      </w:r>
      <w:r w:rsidR="00FB61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B61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номеров и 2 жилых помещения</w:t>
      </w:r>
      <w:r w:rsidR="00FB6118" w:rsidRPr="00FB6118">
        <w:t xml:space="preserve"> </w:t>
      </w:r>
      <w:r w:rsidR="00FB6118" w:rsidRPr="00FB6118">
        <w:rPr>
          <w:rFonts w:ascii="Times New Roman" w:hAnsi="Times New Roman" w:cs="Times New Roman"/>
          <w:color w:val="000000" w:themeColor="text1"/>
          <w:sz w:val="28"/>
          <w:szCs w:val="28"/>
        </w:rPr>
        <w:t>для сдачи в посуточную аренду</w:t>
      </w:r>
      <w:r w:rsidR="00FB611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0F5867" w:rsidRDefault="000F5867" w:rsidP="000F5867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105B5C" w:rsidRPr="0001352B" w:rsidRDefault="0001352B" w:rsidP="00D94B07">
      <w:pPr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135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206ABA" w:rsidRPr="000135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сновны</w:t>
      </w:r>
      <w:r w:rsidRPr="000135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206ABA" w:rsidRPr="000135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97DEA" w:rsidRPr="000135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</w:t>
      </w:r>
      <w:r w:rsidRPr="000135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206ABA" w:rsidRPr="000135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задач</w:t>
      </w:r>
      <w:r w:rsidRPr="000135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206ABA" w:rsidRPr="000135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поддержки </w:t>
      </w:r>
      <w:r w:rsidR="00105B5C" w:rsidRPr="000135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предпринимательства в </w:t>
      </w:r>
      <w:r w:rsidRPr="000135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Могочинском районе (на перспективу)</w:t>
      </w:r>
    </w:p>
    <w:p w:rsidR="00B97DEA" w:rsidRPr="00B97DEA" w:rsidRDefault="00B97DEA" w:rsidP="00FB66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D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05B5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97DEA">
        <w:rPr>
          <w:rFonts w:ascii="Times New Roman" w:hAnsi="Times New Roman" w:cs="Times New Roman"/>
          <w:color w:val="000000" w:themeColor="text1"/>
          <w:sz w:val="28"/>
          <w:szCs w:val="28"/>
        </w:rPr>
        <w:t>оздание благоприятных условий для развития малого и среднего предпринимательства на основе повышения качества и эффективности мер государственной и муниципальной поддержки;</w:t>
      </w:r>
    </w:p>
    <w:p w:rsidR="00B97DEA" w:rsidRPr="00B97DEA" w:rsidRDefault="00B97DEA" w:rsidP="00FB66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DEA"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условий для формирования благоприятного инвестиционного климата для развития малого и среднего предпринимательства в муниципальном образовании</w:t>
      </w:r>
      <w:r w:rsidR="0052690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97DEA" w:rsidRPr="00B97DEA" w:rsidRDefault="00B97DEA" w:rsidP="00FB66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D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05B5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97DEA">
        <w:rPr>
          <w:rFonts w:ascii="Times New Roman" w:hAnsi="Times New Roman" w:cs="Times New Roman"/>
          <w:color w:val="000000" w:themeColor="text1"/>
          <w:sz w:val="28"/>
          <w:szCs w:val="28"/>
        </w:rPr>
        <w:t>овершенствование нормативного правового регулирования в сфере инвестиционной деятельности в муниципальном образовании «Новоспасский район»;</w:t>
      </w:r>
    </w:p>
    <w:p w:rsidR="00B97DEA" w:rsidRPr="00B97DEA" w:rsidRDefault="00B97DEA" w:rsidP="00FB66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DEA"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благоприятной административной среды и снижение административных барьеров;</w:t>
      </w:r>
    </w:p>
    <w:p w:rsidR="00B97DEA" w:rsidRPr="00B97DEA" w:rsidRDefault="00B97DEA" w:rsidP="00FB66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DEA"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привлекательного инвестиционного имиджа муниципального район</w:t>
      </w:r>
      <w:r w:rsidR="00105B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97DE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97DEA" w:rsidRPr="00B97DEA" w:rsidRDefault="00B97DEA" w:rsidP="00FB66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DEA">
        <w:rPr>
          <w:rFonts w:ascii="Times New Roman" w:hAnsi="Times New Roman" w:cs="Times New Roman"/>
          <w:color w:val="000000" w:themeColor="text1"/>
          <w:sz w:val="28"/>
          <w:szCs w:val="28"/>
        </w:rPr>
        <w:t>- содействие увеличению количества субъектов малого и среднего предпринимательства и работающих в сфере малого и среднего предпринимательства;</w:t>
      </w:r>
    </w:p>
    <w:p w:rsidR="00B97DEA" w:rsidRDefault="00B97DEA" w:rsidP="00FB66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DEA">
        <w:rPr>
          <w:rFonts w:ascii="Times New Roman" w:hAnsi="Times New Roman" w:cs="Times New Roman"/>
          <w:color w:val="000000" w:themeColor="text1"/>
          <w:sz w:val="28"/>
          <w:szCs w:val="28"/>
        </w:rPr>
        <w:t>- повышение социальной ответственности и эффективности</w:t>
      </w:r>
      <w:r w:rsidR="00105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7DEA">
        <w:rPr>
          <w:rFonts w:ascii="Times New Roman" w:hAnsi="Times New Roman" w:cs="Times New Roman"/>
          <w:color w:val="000000" w:themeColor="text1"/>
          <w:sz w:val="28"/>
          <w:szCs w:val="28"/>
        </w:rPr>
        <w:t>малого</w:t>
      </w:r>
      <w:r w:rsidR="00013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среднего предпринимательства;</w:t>
      </w:r>
    </w:p>
    <w:p w:rsidR="00105B5C" w:rsidRDefault="00105B5C" w:rsidP="00FB66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D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увеличение доходов бюджета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01352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05B5C" w:rsidRPr="00B97DEA" w:rsidRDefault="00105B5C" w:rsidP="00FB662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повышение удовлетворенности населения услугами предпринимательства, как следствие уменьшение оттока населения.</w:t>
      </w:r>
    </w:p>
    <w:p w:rsidR="00FB662E" w:rsidRDefault="00FB662E" w:rsidP="00C24E8A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09CB" w:rsidRDefault="008F03B4" w:rsidP="00CB2D7F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Перспективы</w:t>
      </w:r>
      <w:r w:rsidR="000135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связанные с расширением деятельности малого и среднего предпринимательства</w:t>
      </w:r>
      <w:r w:rsidR="000135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возлагаются на расширения деятельности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области </w:t>
      </w:r>
      <w:r w:rsidR="007B2EBA">
        <w:rPr>
          <w:rFonts w:ascii="Times New Roman" w:hAnsi="Times New Roman" w:cs="Times New Roman"/>
          <w:color w:val="000000" w:themeColor="text1"/>
          <w:sz w:val="28"/>
          <w:szCs w:val="28"/>
        </w:rPr>
        <w:t>горнорудной промышленности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деревообработки и обслуживающего сектора</w:t>
      </w:r>
      <w:r w:rsidR="000135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</w:t>
      </w:r>
      <w:r w:rsidR="000663F4">
        <w:rPr>
          <w:rFonts w:ascii="Times New Roman" w:hAnsi="Times New Roman" w:cs="Times New Roman"/>
          <w:color w:val="000000" w:themeColor="text1"/>
          <w:sz w:val="28"/>
          <w:szCs w:val="28"/>
        </w:rPr>
        <w:t>туристической направленности.</w:t>
      </w:r>
    </w:p>
    <w:p w:rsidR="00CB2D7F" w:rsidRDefault="00CB2D7F" w:rsidP="00CB2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D7F" w:rsidRPr="00CB2D7F" w:rsidRDefault="00CB2D7F" w:rsidP="00CB2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 основных показателей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2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социально-экономического развития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2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«Могочинский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B2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2D7F" w:rsidRPr="00CB2D7F" w:rsidRDefault="00CB2D7F" w:rsidP="00CB2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6"/>
        <w:gridCol w:w="2791"/>
        <w:gridCol w:w="1368"/>
        <w:gridCol w:w="1116"/>
        <w:gridCol w:w="1120"/>
        <w:gridCol w:w="1120"/>
        <w:gridCol w:w="1120"/>
      </w:tblGrid>
      <w:tr w:rsidR="00CB2D7F" w:rsidRPr="00CB2D7F" w:rsidTr="00CB2D7F">
        <w:trPr>
          <w:trHeight w:val="1379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B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B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Ед. </w:t>
            </w:r>
          </w:p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2023 года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Прогноз </w:t>
            </w:r>
          </w:p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Прогноз </w:t>
            </w:r>
          </w:p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Прогноз </w:t>
            </w:r>
          </w:p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CB2D7F" w:rsidRPr="00CB2D7F" w:rsidTr="00CB2D7F">
        <w:trPr>
          <w:trHeight w:val="1109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7F" w:rsidRPr="00CB2D7F" w:rsidRDefault="00CB2D7F" w:rsidP="00CB2D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7F" w:rsidRPr="00CB2D7F" w:rsidRDefault="00CB2D7F" w:rsidP="00CB2D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7F" w:rsidRPr="00CB2D7F" w:rsidRDefault="00CB2D7F" w:rsidP="00CB2D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7F" w:rsidRPr="00CB2D7F" w:rsidRDefault="00CB2D7F" w:rsidP="00CB2D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7F" w:rsidRPr="00CB2D7F" w:rsidRDefault="00CB2D7F" w:rsidP="00CB2D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D7F" w:rsidRPr="00CB2D7F" w:rsidTr="00CB2D7F">
        <w:trPr>
          <w:trHeight w:val="299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действующих ценах каждого года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20172,36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22737,42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25466,76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28798,75</w:t>
            </w:r>
          </w:p>
        </w:tc>
      </w:tr>
      <w:tr w:rsidR="00CB2D7F" w:rsidRPr="00CB2D7F" w:rsidTr="00CB2D7F">
        <w:trPr>
          <w:trHeight w:val="569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сопоставимых ценах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 к пред</w:t>
            </w:r>
            <w:proofErr w:type="gramStart"/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108,5</w:t>
            </w:r>
          </w:p>
        </w:tc>
      </w:tr>
      <w:tr w:rsidR="00CB2D7F" w:rsidRPr="00CB2D7F" w:rsidTr="00CB2D7F">
        <w:trPr>
          <w:trHeight w:val="299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D7F" w:rsidRPr="00CB2D7F" w:rsidTr="00CB2D7F">
        <w:trPr>
          <w:trHeight w:val="299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1.3.1.1.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действующих ценах каждого года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19782,00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22320,00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25018,10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28312,20</w:t>
            </w:r>
          </w:p>
        </w:tc>
      </w:tr>
      <w:tr w:rsidR="00CB2D7F" w:rsidRPr="00CB2D7F" w:rsidTr="00CB2D7F">
        <w:trPr>
          <w:trHeight w:val="539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1.3.1.2.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сопоставимых ценах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 к пред</w:t>
            </w:r>
            <w:proofErr w:type="gramStart"/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108,5</w:t>
            </w:r>
          </w:p>
        </w:tc>
      </w:tr>
      <w:tr w:rsidR="00CB2D7F" w:rsidRPr="00CB2D7F" w:rsidTr="00CB2D7F">
        <w:trPr>
          <w:trHeight w:val="299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D7F" w:rsidRPr="00CB2D7F" w:rsidTr="00CB2D7F">
        <w:trPr>
          <w:trHeight w:val="269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1.3.2.1.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действующих ценах каждого года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65,054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73,00</w:t>
            </w:r>
          </w:p>
        </w:tc>
      </w:tr>
      <w:tr w:rsidR="00CB2D7F" w:rsidRPr="00CB2D7F" w:rsidTr="00CB2D7F">
        <w:trPr>
          <w:trHeight w:val="569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1.3.2.2.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сопоставимых ценах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 к пред</w:t>
            </w:r>
            <w:proofErr w:type="gramStart"/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</w:t>
            </w:r>
          </w:p>
        </w:tc>
      </w:tr>
      <w:tr w:rsidR="00CB2D7F" w:rsidRPr="00CB2D7F" w:rsidTr="00CB2D7F">
        <w:trPr>
          <w:trHeight w:val="569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1.3.3,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D7F" w:rsidRPr="00CB2D7F" w:rsidTr="00CB2D7F">
        <w:trPr>
          <w:trHeight w:val="269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1.3.3.1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действующих ценах каждого года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159,15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169,29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181,84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197,40</w:t>
            </w:r>
          </w:p>
        </w:tc>
      </w:tr>
      <w:tr w:rsidR="00CB2D7F" w:rsidRPr="00CB2D7F" w:rsidTr="00CB2D7F">
        <w:trPr>
          <w:trHeight w:val="299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1.3.3.2.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сопоставимых ценах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 к пред</w:t>
            </w:r>
            <w:proofErr w:type="gramStart"/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106,8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CB2D7F" w:rsidRPr="00CB2D7F" w:rsidTr="00CB2D7F">
        <w:trPr>
          <w:trHeight w:val="269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1.3.4.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Водоснабжение и водоотведение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D7F" w:rsidRPr="00CB2D7F" w:rsidTr="00CB2D7F">
        <w:trPr>
          <w:trHeight w:val="299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1.3.4.1.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действующих ценах каждого года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231,20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248,13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266,82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289,15</w:t>
            </w:r>
          </w:p>
        </w:tc>
      </w:tr>
      <w:tr w:rsidR="00CB2D7F" w:rsidRPr="00CB2D7F" w:rsidTr="00CB2D7F">
        <w:trPr>
          <w:trHeight w:val="539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1.3.4.2.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сопоставимых ценах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 к пред</w:t>
            </w:r>
            <w:proofErr w:type="gramStart"/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104,1</w:t>
            </w:r>
          </w:p>
        </w:tc>
      </w:tr>
      <w:tr w:rsidR="00CB2D7F" w:rsidRPr="00CB2D7F" w:rsidTr="00CB2D7F">
        <w:trPr>
          <w:trHeight w:val="539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заработной платы работников организаций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14047,1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15741,1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17172,9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19024,0</w:t>
            </w:r>
          </w:p>
        </w:tc>
      </w:tr>
      <w:tr w:rsidR="00CB2D7F" w:rsidRPr="00CB2D7F" w:rsidTr="00CB2D7F">
        <w:trPr>
          <w:trHeight w:val="569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организации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9474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9621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10086</w:t>
            </w:r>
          </w:p>
        </w:tc>
      </w:tr>
      <w:tr w:rsidR="00CB2D7F" w:rsidRPr="00CB2D7F" w:rsidTr="00CB2D7F">
        <w:trPr>
          <w:trHeight w:val="569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одного работающего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123558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136343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146567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157182</w:t>
            </w:r>
          </w:p>
        </w:tc>
      </w:tr>
      <w:tr w:rsidR="00CB2D7F" w:rsidRPr="00CB2D7F" w:rsidTr="00CB2D7F">
        <w:trPr>
          <w:trHeight w:val="299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добычи полезных ископаемых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7F" w:rsidRPr="00CB2D7F" w:rsidRDefault="00CB2D7F" w:rsidP="00CB2D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7F" w:rsidRPr="00CB2D7F" w:rsidRDefault="00CB2D7F" w:rsidP="00CB2D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7F" w:rsidRPr="00CB2D7F" w:rsidRDefault="00CB2D7F" w:rsidP="00CB2D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D7F" w:rsidRPr="00CB2D7F" w:rsidTr="00CB2D7F">
        <w:trPr>
          <w:trHeight w:val="269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48542924"/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19782,00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22320,00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25018,10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28312,20</w:t>
            </w:r>
          </w:p>
        </w:tc>
      </w:tr>
      <w:bookmarkEnd w:id="1"/>
      <w:tr w:rsidR="00CB2D7F" w:rsidRPr="00CB2D7F" w:rsidTr="00CB2D7F">
        <w:trPr>
          <w:trHeight w:val="299"/>
        </w:trPr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4710,0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4960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7F" w:rsidRPr="00CB2D7F" w:rsidRDefault="00CB2D7F" w:rsidP="00CB2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5778</w:t>
            </w:r>
          </w:p>
        </w:tc>
      </w:tr>
    </w:tbl>
    <w:p w:rsidR="00CB2D7F" w:rsidRPr="00CB09CB" w:rsidRDefault="00CB2D7F" w:rsidP="00CB09CB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09CB" w:rsidRPr="00CB09CB" w:rsidRDefault="00CB09CB" w:rsidP="00CB09CB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592" w:rsidRPr="00D7025E" w:rsidRDefault="00012592" w:rsidP="00D7025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12592" w:rsidRPr="00D7025E" w:rsidSect="00166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311"/>
    <w:rsid w:val="00012592"/>
    <w:rsid w:val="0001352B"/>
    <w:rsid w:val="000663F4"/>
    <w:rsid w:val="000A0E99"/>
    <w:rsid w:val="000F5867"/>
    <w:rsid w:val="00105B5C"/>
    <w:rsid w:val="00130E67"/>
    <w:rsid w:val="001660E2"/>
    <w:rsid w:val="001E55A5"/>
    <w:rsid w:val="00202C31"/>
    <w:rsid w:val="00206ABA"/>
    <w:rsid w:val="00332CBD"/>
    <w:rsid w:val="003876DC"/>
    <w:rsid w:val="00387F73"/>
    <w:rsid w:val="00432F1D"/>
    <w:rsid w:val="004912E4"/>
    <w:rsid w:val="004A7E10"/>
    <w:rsid w:val="005153F4"/>
    <w:rsid w:val="00526900"/>
    <w:rsid w:val="00537C47"/>
    <w:rsid w:val="00604AEC"/>
    <w:rsid w:val="00643A5F"/>
    <w:rsid w:val="00676626"/>
    <w:rsid w:val="006A092E"/>
    <w:rsid w:val="007518F5"/>
    <w:rsid w:val="00775F2D"/>
    <w:rsid w:val="007B2EBA"/>
    <w:rsid w:val="00862451"/>
    <w:rsid w:val="008F03B4"/>
    <w:rsid w:val="008F7311"/>
    <w:rsid w:val="00916A67"/>
    <w:rsid w:val="00A45A5F"/>
    <w:rsid w:val="00AD5EAA"/>
    <w:rsid w:val="00AE58AA"/>
    <w:rsid w:val="00B119E4"/>
    <w:rsid w:val="00B97DEA"/>
    <w:rsid w:val="00BB59D5"/>
    <w:rsid w:val="00C073C9"/>
    <w:rsid w:val="00C24E8A"/>
    <w:rsid w:val="00CB09CB"/>
    <w:rsid w:val="00CB2D7F"/>
    <w:rsid w:val="00D7025E"/>
    <w:rsid w:val="00D94B07"/>
    <w:rsid w:val="00D96E86"/>
    <w:rsid w:val="00DD452D"/>
    <w:rsid w:val="00EB183E"/>
    <w:rsid w:val="00EE4D05"/>
    <w:rsid w:val="00EF6F7A"/>
    <w:rsid w:val="00FB6118"/>
    <w:rsid w:val="00FB662E"/>
    <w:rsid w:val="00FD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5F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775F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4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013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5F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775F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4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013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o.nalog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15B75-CF15-4DF4-83E9-F13C6112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2193</Words>
  <Characters>12504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Bloshenko</cp:lastModifiedBy>
  <cp:revision>5</cp:revision>
  <cp:lastPrinted>2023-09-12T06:23:00Z</cp:lastPrinted>
  <dcterms:created xsi:type="dcterms:W3CDTF">2023-12-11T00:10:00Z</dcterms:created>
  <dcterms:modified xsi:type="dcterms:W3CDTF">2023-12-12T07:26:00Z</dcterms:modified>
</cp:coreProperties>
</file>