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2" w:rsidRDefault="003641B2" w:rsidP="008016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16CC" w:rsidRPr="00815494" w:rsidRDefault="008016CC" w:rsidP="008016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Могочинского </w:t>
      </w:r>
      <w:r w:rsidRPr="0081549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016CC" w:rsidRDefault="008016CC" w:rsidP="008016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016CC" w:rsidRPr="000218D8" w:rsidRDefault="008016CC" w:rsidP="008016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016CC" w:rsidRDefault="008016CC" w:rsidP="008016C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270D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16CC" w:rsidRPr="00627480" w:rsidRDefault="008016CC" w:rsidP="00801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1B2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641B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3641B2">
        <w:rPr>
          <w:sz w:val="28"/>
          <w:szCs w:val="28"/>
        </w:rPr>
        <w:t xml:space="preserve"> 643</w:t>
      </w:r>
    </w:p>
    <w:p w:rsidR="008016CC" w:rsidRDefault="008016CC" w:rsidP="008016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0DA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641B2" w:rsidRDefault="003641B2" w:rsidP="008016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1B2" w:rsidRPr="00FE4F2A" w:rsidRDefault="003641B2" w:rsidP="008016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CC" w:rsidRPr="00627480" w:rsidRDefault="008016CC" w:rsidP="008016CC">
      <w:pPr>
        <w:jc w:val="center"/>
        <w:rPr>
          <w:b/>
          <w:sz w:val="28"/>
          <w:szCs w:val="28"/>
        </w:rPr>
      </w:pPr>
      <w:r w:rsidRPr="0062748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переименовании М</w:t>
      </w:r>
      <w:r w:rsidRPr="00627480">
        <w:rPr>
          <w:b/>
          <w:bCs/>
          <w:sz w:val="28"/>
          <w:szCs w:val="28"/>
        </w:rPr>
        <w:t>униципального казенного учреждения</w:t>
      </w:r>
      <w:r>
        <w:rPr>
          <w:b/>
          <w:bCs/>
          <w:sz w:val="28"/>
          <w:szCs w:val="28"/>
        </w:rPr>
        <w:t xml:space="preserve"> физической культуры и спорта Могочинского района Забайкальского края</w:t>
      </w:r>
    </w:p>
    <w:p w:rsidR="008016CC" w:rsidRDefault="008016CC" w:rsidP="008016CC">
      <w:pPr>
        <w:rPr>
          <w:sz w:val="28"/>
          <w:szCs w:val="28"/>
        </w:rPr>
      </w:pPr>
    </w:p>
    <w:p w:rsidR="003641B2" w:rsidRPr="00627480" w:rsidRDefault="003641B2" w:rsidP="008016CC">
      <w:pPr>
        <w:rPr>
          <w:sz w:val="28"/>
          <w:szCs w:val="28"/>
        </w:rPr>
      </w:pP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9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кодексом Российской Федерации, Бюджетным кодексом Российской Федерации, </w:t>
      </w:r>
      <w:r w:rsidRPr="000009A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0009A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12.01.1996 года № 7-ФЗ «О некоммерческих организациях»,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</w:rPr>
        <w:t>законом Забайкальского края 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края»,</w:t>
      </w:r>
      <w:r>
        <w:rPr>
          <w:sz w:val="28"/>
          <w:szCs w:val="28"/>
        </w:rPr>
        <w:t xml:space="preserve"> Решением Совета Могочинского муниципального округа от 31 октября 2023 года № 10 «О переименовании и реорганизации администрации муниципального района «Могочинский район», руководствуясь Уставом </w:t>
      </w:r>
      <w:r w:rsidR="003641B2">
        <w:rPr>
          <w:sz w:val="28"/>
          <w:szCs w:val="28"/>
        </w:rPr>
        <w:t>М</w:t>
      </w:r>
      <w:r>
        <w:rPr>
          <w:sz w:val="28"/>
          <w:szCs w:val="28"/>
        </w:rPr>
        <w:t xml:space="preserve">огочинского </w:t>
      </w:r>
      <w:r w:rsidRPr="004E186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3641B2">
        <w:rPr>
          <w:sz w:val="28"/>
          <w:szCs w:val="28"/>
        </w:rPr>
        <w:t>, администрация Могочинского муниципальног</w:t>
      </w:r>
      <w:bookmarkStart w:id="0" w:name="_GoBack"/>
      <w:bookmarkEnd w:id="0"/>
      <w:r w:rsidR="003641B2">
        <w:rPr>
          <w:sz w:val="28"/>
          <w:szCs w:val="28"/>
        </w:rPr>
        <w:t xml:space="preserve">о округа </w:t>
      </w:r>
      <w:r w:rsidRPr="004E186D">
        <w:rPr>
          <w:sz w:val="28"/>
          <w:szCs w:val="28"/>
        </w:rPr>
        <w:t xml:space="preserve"> </w:t>
      </w:r>
      <w:r w:rsidRPr="004E186D">
        <w:rPr>
          <w:b/>
          <w:sz w:val="28"/>
          <w:szCs w:val="28"/>
        </w:rPr>
        <w:t>постановляет</w:t>
      </w:r>
      <w:r w:rsidRPr="004E186D">
        <w:rPr>
          <w:sz w:val="28"/>
          <w:szCs w:val="28"/>
        </w:rPr>
        <w:t>:</w:t>
      </w:r>
    </w:p>
    <w:p w:rsidR="003641B2" w:rsidRPr="000009AE" w:rsidRDefault="003641B2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6CC" w:rsidRPr="00CE0A8F" w:rsidRDefault="008016CC" w:rsidP="008016C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10"/>
      <w:bookmarkEnd w:id="1"/>
      <w:r w:rsidRPr="000F3371">
        <w:rPr>
          <w:sz w:val="28"/>
          <w:szCs w:val="28"/>
        </w:rPr>
        <w:t xml:space="preserve">Переименовать </w:t>
      </w:r>
      <w:r>
        <w:rPr>
          <w:sz w:val="28"/>
          <w:szCs w:val="28"/>
        </w:rPr>
        <w:t>М</w:t>
      </w:r>
      <w:r w:rsidRPr="000F3371">
        <w:rPr>
          <w:sz w:val="28"/>
          <w:szCs w:val="28"/>
        </w:rPr>
        <w:t>униципаль</w:t>
      </w:r>
      <w:r>
        <w:rPr>
          <w:sz w:val="28"/>
          <w:szCs w:val="28"/>
        </w:rPr>
        <w:t>ное казенное учреждение физической культуры и спорта Могочинского района Забайкальского края в М</w:t>
      </w:r>
      <w:r w:rsidRPr="000F3371">
        <w:rPr>
          <w:sz w:val="28"/>
          <w:szCs w:val="28"/>
        </w:rPr>
        <w:t>униципальное казенное учреждени</w:t>
      </w:r>
      <w:r>
        <w:rPr>
          <w:sz w:val="28"/>
          <w:szCs w:val="28"/>
        </w:rPr>
        <w:t xml:space="preserve">е физической культуры и спорта </w:t>
      </w:r>
      <w:r w:rsidRPr="000F3371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Забайкальского края</w:t>
      </w:r>
      <w:r w:rsidRPr="000F3371">
        <w:rPr>
          <w:sz w:val="28"/>
          <w:szCs w:val="28"/>
        </w:rPr>
        <w:t>».</w:t>
      </w:r>
    </w:p>
    <w:p w:rsidR="008016CC" w:rsidRPr="00627480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3641B2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 Устав М</w:t>
      </w:r>
      <w:r w:rsidRPr="0062748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2748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62748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физической культуры и спорта</w:t>
      </w:r>
      <w:r w:rsidRPr="00C47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Могочинского </w:t>
      </w:r>
      <w:r w:rsidRPr="00C47EE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47EEB">
        <w:rPr>
          <w:sz w:val="28"/>
          <w:szCs w:val="28"/>
        </w:rPr>
        <w:t>» (далее – Учреждение</w:t>
      </w:r>
      <w:r>
        <w:rPr>
          <w:sz w:val="28"/>
          <w:szCs w:val="28"/>
        </w:rPr>
        <w:t>)</w:t>
      </w:r>
      <w:proofErr w:type="gramStart"/>
      <w:r w:rsidR="003641B2">
        <w:rPr>
          <w:sz w:val="28"/>
          <w:szCs w:val="28"/>
        </w:rPr>
        <w:t xml:space="preserve"> </w:t>
      </w:r>
      <w:r w:rsidRPr="00627480">
        <w:rPr>
          <w:sz w:val="28"/>
          <w:szCs w:val="28"/>
        </w:rPr>
        <w:t>.</w:t>
      </w:r>
      <w:proofErr w:type="gramEnd"/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74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Pr="00627480">
        <w:rPr>
          <w:sz w:val="28"/>
          <w:szCs w:val="28"/>
        </w:rPr>
        <w:t>Устав муниципально</w:t>
      </w:r>
      <w:r>
        <w:rPr>
          <w:sz w:val="28"/>
          <w:szCs w:val="28"/>
        </w:rPr>
        <w:t>го</w:t>
      </w:r>
      <w:r w:rsidRPr="0062748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62748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физической культуры и спорта Могочинского района Забайкальского края,</w:t>
      </w:r>
      <w:r w:rsidR="003641B2" w:rsidRPr="003641B2">
        <w:rPr>
          <w:sz w:val="28"/>
          <w:szCs w:val="28"/>
        </w:rPr>
        <w:t xml:space="preserve"> </w:t>
      </w:r>
      <w:r w:rsidR="003641B2">
        <w:rPr>
          <w:sz w:val="28"/>
          <w:szCs w:val="28"/>
        </w:rPr>
        <w:t>утвержденного постановлением администрации муниципального   района «Могочинский район»</w:t>
      </w:r>
      <w:r w:rsidR="003641B2">
        <w:rPr>
          <w:sz w:val="28"/>
          <w:szCs w:val="28"/>
        </w:rPr>
        <w:t xml:space="preserve">  № 250 от 04 мая  2023 года</w:t>
      </w:r>
      <w:proofErr w:type="gramStart"/>
      <w:r w:rsidR="00404E44">
        <w:rPr>
          <w:sz w:val="28"/>
          <w:szCs w:val="28"/>
        </w:rPr>
        <w:t xml:space="preserve"> </w:t>
      </w:r>
      <w:r w:rsidR="003641B2">
        <w:rPr>
          <w:sz w:val="28"/>
          <w:szCs w:val="28"/>
        </w:rPr>
        <w:t>.</w:t>
      </w:r>
      <w:proofErr w:type="gramEnd"/>
      <w:r w:rsidR="003641B2">
        <w:rPr>
          <w:sz w:val="28"/>
          <w:szCs w:val="28"/>
        </w:rPr>
        <w:t xml:space="preserve"> </w:t>
      </w:r>
    </w:p>
    <w:p w:rsidR="008016CC" w:rsidRPr="00627480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руководителю Муниципального казенного учреждения физической культуры и спорта Могочинского муниципального округа» в целях осуществления действий по государственной регистрации изменений, связанных с переименованием Муниципального казенного учреждения физической культуры и спорта Могочинского района как юридического лица, иных необходимых </w:t>
      </w:r>
      <w:r>
        <w:rPr>
          <w:sz w:val="28"/>
          <w:szCs w:val="28"/>
        </w:rPr>
        <w:lastRenderedPageBreak/>
        <w:t>организационных и юридических действий в соответствии с требованиями действующего законодательства.</w:t>
      </w: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627480">
        <w:rPr>
          <w:sz w:val="28"/>
          <w:szCs w:val="28"/>
        </w:rPr>
        <w:t xml:space="preserve">. </w:t>
      </w:r>
      <w:r w:rsidRPr="008D2B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D2B1C">
        <w:rPr>
          <w:sz w:val="28"/>
          <w:szCs w:val="28"/>
        </w:rPr>
        <w:t xml:space="preserve"> 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Pr="0048688D">
        <w:rPr>
          <w:rFonts w:eastAsia="Calibri"/>
          <w:color w:val="000000"/>
          <w:sz w:val="28"/>
          <w:szCs w:val="28"/>
        </w:rPr>
        <w:t>Дополнительно наст</w:t>
      </w:r>
      <w:r>
        <w:rPr>
          <w:rFonts w:eastAsia="Calibri"/>
          <w:color w:val="000000"/>
          <w:sz w:val="28"/>
          <w:szCs w:val="28"/>
        </w:rPr>
        <w:t>оящее постановление</w:t>
      </w:r>
      <w:r w:rsidRPr="0048688D">
        <w:rPr>
          <w:rFonts w:eastAsia="Calibri"/>
          <w:color w:val="000000"/>
          <w:sz w:val="28"/>
          <w:szCs w:val="28"/>
        </w:rPr>
        <w:t xml:space="preserve"> официально обнародовать на сайте </w:t>
      </w:r>
      <w:r>
        <w:rPr>
          <w:rFonts w:eastAsia="Calibri"/>
          <w:color w:val="000000"/>
          <w:sz w:val="28"/>
          <w:szCs w:val="28"/>
        </w:rPr>
        <w:t>Могочинского муниципального округа</w:t>
      </w:r>
      <w:r w:rsidRPr="0048688D">
        <w:rPr>
          <w:rFonts w:eastAsia="Calibri"/>
          <w:color w:val="000000"/>
          <w:sz w:val="28"/>
          <w:szCs w:val="28"/>
        </w:rPr>
        <w:t>, в информационно-телекоммуникационной сети «Интернет</w:t>
      </w:r>
      <w:r w:rsidRPr="0048688D">
        <w:rPr>
          <w:rFonts w:eastAsia="Calibri"/>
          <w:sz w:val="28"/>
          <w:szCs w:val="28"/>
        </w:rPr>
        <w:t>»</w:t>
      </w:r>
      <w:r w:rsidRPr="0048688D">
        <w:rPr>
          <w:rFonts w:ascii="Calibri" w:hAnsi="Calibri"/>
          <w:color w:val="000000"/>
          <w:sz w:val="28"/>
          <w:szCs w:val="28"/>
        </w:rPr>
        <w:t xml:space="preserve">, </w:t>
      </w:r>
      <w:r w:rsidRPr="0048688D">
        <w:rPr>
          <w:color w:val="000000"/>
          <w:sz w:val="28"/>
          <w:szCs w:val="28"/>
        </w:rPr>
        <w:t>размещенному по адресу: «</w:t>
      </w:r>
      <w:r w:rsidRPr="0048688D">
        <w:rPr>
          <w:color w:val="000000"/>
          <w:sz w:val="28"/>
          <w:szCs w:val="28"/>
          <w:lang w:val="en-US"/>
        </w:rPr>
        <w:t>https</w:t>
      </w:r>
      <w:r w:rsidRPr="0048688D">
        <w:rPr>
          <w:color w:val="000000"/>
          <w:sz w:val="28"/>
          <w:szCs w:val="28"/>
        </w:rPr>
        <w:t>://</w:t>
      </w:r>
      <w:proofErr w:type="spellStart"/>
      <w:r w:rsidRPr="0048688D">
        <w:rPr>
          <w:color w:val="000000"/>
          <w:sz w:val="28"/>
          <w:szCs w:val="28"/>
          <w:lang w:val="en-US"/>
        </w:rPr>
        <w:t>mogocha</w:t>
      </w:r>
      <w:proofErr w:type="spellEnd"/>
      <w:r w:rsidRPr="0048688D">
        <w:rPr>
          <w:color w:val="000000"/>
          <w:sz w:val="28"/>
          <w:szCs w:val="28"/>
        </w:rPr>
        <w:t>.75.</w:t>
      </w:r>
      <w:proofErr w:type="spellStart"/>
      <w:r w:rsidRPr="0048688D">
        <w:rPr>
          <w:color w:val="000000"/>
          <w:sz w:val="28"/>
          <w:szCs w:val="28"/>
          <w:lang w:val="en-US"/>
        </w:rPr>
        <w:t>ru</w:t>
      </w:r>
      <w:proofErr w:type="spellEnd"/>
      <w:r w:rsidRPr="0048688D">
        <w:rPr>
          <w:color w:val="000000"/>
          <w:sz w:val="28"/>
          <w:szCs w:val="28"/>
        </w:rPr>
        <w:t>».</w:t>
      </w: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3B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на следующий день после его официального обнародования</w:t>
      </w:r>
      <w:r w:rsidRPr="00643B03">
        <w:rPr>
          <w:sz w:val="28"/>
          <w:szCs w:val="28"/>
        </w:rPr>
        <w:t>.</w:t>
      </w: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7.Контроль исполнения настоящего постановления оставляю за собой.</w:t>
      </w: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6CC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7C" w:rsidRDefault="007B667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67C" w:rsidRDefault="007B667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6CC" w:rsidRPr="00627480" w:rsidRDefault="008016CC" w:rsidP="00801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6CC" w:rsidRDefault="008016CC" w:rsidP="008016C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8016CC" w:rsidRDefault="008016CC" w:rsidP="008016CC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                                                             А. А. Сорокотягин</w:t>
      </w: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Default="007B667C" w:rsidP="008016CC">
      <w:pPr>
        <w:rPr>
          <w:sz w:val="28"/>
          <w:szCs w:val="28"/>
        </w:rPr>
      </w:pPr>
    </w:p>
    <w:p w:rsidR="007B667C" w:rsidRPr="000B3635" w:rsidRDefault="007B667C" w:rsidP="007B667C">
      <w:r w:rsidRPr="000B3635">
        <w:lastRenderedPageBreak/>
        <w:t xml:space="preserve">Утвержден                                                                                                       Согласовано                                                                                                    </w:t>
      </w:r>
    </w:p>
    <w:p w:rsidR="007B667C" w:rsidRPr="000B3635" w:rsidRDefault="00CC69E0" w:rsidP="007B667C">
      <w:r>
        <w:t>п</w:t>
      </w:r>
      <w:r w:rsidR="007B667C" w:rsidRPr="000B3635">
        <w:t xml:space="preserve">остановлением администрации                                Начальник отдела культуры, спорта и </w:t>
      </w:r>
    </w:p>
    <w:p w:rsidR="007B667C" w:rsidRPr="000B3635" w:rsidRDefault="007B667C" w:rsidP="007B667C">
      <w:r w:rsidRPr="000B3635">
        <w:t>Могочинского муниципального округа                     молодежной политики администрации</w:t>
      </w:r>
    </w:p>
    <w:p w:rsidR="007B667C" w:rsidRPr="000B3635" w:rsidRDefault="007B667C" w:rsidP="007B667C">
      <w:r w:rsidRPr="000B3635">
        <w:t>№</w:t>
      </w:r>
      <w:r w:rsidR="00CC69E0">
        <w:t xml:space="preserve"> 643 от 25 </w:t>
      </w:r>
      <w:r w:rsidRPr="000B3635">
        <w:t>декабря 2023 года                                    Могочинского муниципального округа</w:t>
      </w:r>
    </w:p>
    <w:p w:rsidR="007B667C" w:rsidRPr="000B3635" w:rsidRDefault="007B667C" w:rsidP="007B667C"/>
    <w:p w:rsidR="007B667C" w:rsidRPr="000B3635" w:rsidRDefault="007B667C" w:rsidP="007B667C"/>
    <w:p w:rsidR="007B667C" w:rsidRPr="000B3635" w:rsidRDefault="007B667C" w:rsidP="007B667C">
      <w:r w:rsidRPr="000B3635">
        <w:t>«___»______________2023год                                              «___»_______________2023год</w:t>
      </w:r>
    </w:p>
    <w:p w:rsidR="007B667C" w:rsidRPr="000B3635" w:rsidRDefault="007B667C" w:rsidP="007B667C"/>
    <w:p w:rsidR="007B667C" w:rsidRPr="000B3635" w:rsidRDefault="007B667C" w:rsidP="007B667C"/>
    <w:p w:rsidR="007B667C" w:rsidRPr="000B3635" w:rsidRDefault="007B667C" w:rsidP="007B667C"/>
    <w:p w:rsidR="007B667C" w:rsidRPr="000B3635" w:rsidRDefault="007B667C" w:rsidP="007B667C">
      <w:r w:rsidRPr="000B3635">
        <w:t>_____________</w:t>
      </w:r>
      <w:proofErr w:type="spellStart"/>
      <w:r w:rsidRPr="000B3635">
        <w:t>А.А.Сорокотягин</w:t>
      </w:r>
      <w:proofErr w:type="spellEnd"/>
      <w:r w:rsidRPr="000B3635">
        <w:t xml:space="preserve">                                        _____________</w:t>
      </w:r>
      <w:proofErr w:type="spellStart"/>
      <w:r w:rsidRPr="000B3635">
        <w:t>Ю.В.Кузьминых</w:t>
      </w:r>
      <w:proofErr w:type="spellEnd"/>
    </w:p>
    <w:p w:rsidR="007B667C" w:rsidRPr="000B3635" w:rsidRDefault="007B667C" w:rsidP="007B667C"/>
    <w:p w:rsidR="007B667C" w:rsidRPr="000B3635" w:rsidRDefault="007B667C" w:rsidP="007B667C"/>
    <w:p w:rsidR="007B667C" w:rsidRDefault="007B667C" w:rsidP="007B667C"/>
    <w:p w:rsidR="007B667C" w:rsidRDefault="007B667C" w:rsidP="007B667C"/>
    <w:p w:rsidR="007B667C" w:rsidRDefault="007B667C" w:rsidP="007B667C"/>
    <w:p w:rsidR="007B667C" w:rsidRDefault="007B667C" w:rsidP="007B667C"/>
    <w:p w:rsidR="007B667C" w:rsidRDefault="007B667C" w:rsidP="007B667C">
      <w:r>
        <w:t xml:space="preserve">     </w:t>
      </w:r>
    </w:p>
    <w:p w:rsidR="007B667C" w:rsidRDefault="007B667C" w:rsidP="007B667C"/>
    <w:p w:rsidR="007B667C" w:rsidRDefault="007B667C" w:rsidP="007B667C"/>
    <w:p w:rsidR="007B667C" w:rsidRDefault="007B667C" w:rsidP="007B667C"/>
    <w:p w:rsidR="007B667C" w:rsidRDefault="007B667C" w:rsidP="007B667C">
      <w:pPr>
        <w:jc w:val="both"/>
        <w:rPr>
          <w:b/>
          <w:sz w:val="56"/>
          <w:szCs w:val="56"/>
        </w:rPr>
      </w:pPr>
      <w:r>
        <w:rPr>
          <w:b/>
        </w:rPr>
        <w:t xml:space="preserve">                                                              </w:t>
      </w:r>
      <w:r>
        <w:rPr>
          <w:b/>
          <w:sz w:val="56"/>
          <w:szCs w:val="56"/>
        </w:rPr>
        <w:t>Устав</w:t>
      </w:r>
    </w:p>
    <w:p w:rsidR="007B667C" w:rsidRDefault="007B667C" w:rsidP="007B667C">
      <w:pPr>
        <w:jc w:val="both"/>
        <w:rPr>
          <w:b/>
          <w:sz w:val="56"/>
          <w:szCs w:val="56"/>
        </w:rPr>
      </w:pPr>
    </w:p>
    <w:p w:rsidR="007B667C" w:rsidRDefault="007B667C" w:rsidP="007B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 казенного учреждения </w:t>
      </w:r>
    </w:p>
    <w:p w:rsidR="007B667C" w:rsidRDefault="007B667C" w:rsidP="007B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физической культуры и спорта Могочинского</w:t>
      </w:r>
    </w:p>
    <w:p w:rsidR="007B667C" w:rsidRDefault="007B667C" w:rsidP="007B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</w:t>
      </w:r>
    </w:p>
    <w:p w:rsidR="007B667C" w:rsidRDefault="007B667C" w:rsidP="007B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b/>
          <w:sz w:val="32"/>
          <w:szCs w:val="32"/>
        </w:rPr>
      </w:pPr>
    </w:p>
    <w:p w:rsidR="007B667C" w:rsidRDefault="007B667C" w:rsidP="007B667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г. Могоча</w:t>
      </w: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lastRenderedPageBreak/>
        <w:t>ОБЩИЕ ПОЛОЖЕНИЯ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Муниципальное казенное учреждение физической культуры и спорта Могочинского муниципального округа Забайкальского края, в дальнейшем именуемое «Учреждение», создано в соответствии с постановлением Администрации муниципального района «Могочинский район» № 250 от 04 мая 2023г. «О создании муниципального казенного учреждения физической культуры и спорта Могочинского района  Забайкальского края.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является некоммерческой организацией, созданной собственником для исполнения муниципальных функций в сфере физической культуры, спорта, туризма и молодежной политики.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Функции и полномочия учредителя Учреждения осуществляет Администрация Могочинского муниципального округа  (далее - Учредитель).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Организационно-правовая форма Учреждения - муниципальное казенное учреждение.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Тип Учреждения - </w:t>
      </w:r>
      <w:proofErr w:type="gramStart"/>
      <w:r w:rsidRPr="008E3A57">
        <w:rPr>
          <w:sz w:val="28"/>
          <w:szCs w:val="28"/>
        </w:rPr>
        <w:t>казенное</w:t>
      </w:r>
      <w:proofErr w:type="gramEnd"/>
      <w:r w:rsidRPr="008E3A57">
        <w:rPr>
          <w:sz w:val="28"/>
          <w:szCs w:val="28"/>
        </w:rPr>
        <w:t>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Официальное полное наименование Учреждения - Муниципальное казенное учреждение физической культуры и спорта Могочинского муниципального округа Забайкальского края.</w:t>
      </w:r>
    </w:p>
    <w:p w:rsidR="007B667C" w:rsidRPr="008E3A57" w:rsidRDefault="007B667C" w:rsidP="007B667C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Официальное сокращенное наименование Учреждения - МКУ </w:t>
      </w:r>
      <w:proofErr w:type="spellStart"/>
      <w:r w:rsidRPr="008E3A57">
        <w:rPr>
          <w:sz w:val="28"/>
          <w:szCs w:val="28"/>
        </w:rPr>
        <w:t>ФКиС</w:t>
      </w:r>
      <w:proofErr w:type="spellEnd"/>
      <w:r w:rsidRPr="008E3A57">
        <w:rPr>
          <w:sz w:val="28"/>
          <w:szCs w:val="28"/>
        </w:rPr>
        <w:t xml:space="preserve"> 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является юридическим лицом. Учреждение имеет печать со своим наименованием, штампы, бланки, фирменную символику.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Учреждение может от своего имени приобретать гражданские права, соответствующие предмету и целям его деятельности, предусмотренным настоящим Уставом, и </w:t>
      </w:r>
      <w:proofErr w:type="gramStart"/>
      <w:r w:rsidRPr="008E3A57">
        <w:rPr>
          <w:sz w:val="28"/>
          <w:szCs w:val="28"/>
        </w:rPr>
        <w:t>нести обязанности</w:t>
      </w:r>
      <w:proofErr w:type="gramEnd"/>
      <w:r w:rsidRPr="008E3A57">
        <w:rPr>
          <w:sz w:val="28"/>
          <w:szCs w:val="28"/>
        </w:rPr>
        <w:t>, выступать в судах в соответствии с законодательством Российской Федерации.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не вправе выступать учредителем (участником) юридических лиц.</w:t>
      </w:r>
    </w:p>
    <w:p w:rsidR="007B667C" w:rsidRPr="008E3A57" w:rsidRDefault="007B667C" w:rsidP="00FB174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не вправе осуществлять долевое участие в деятельности других</w:t>
      </w:r>
      <w:r w:rsidR="00FB1740">
        <w:rPr>
          <w:sz w:val="28"/>
          <w:szCs w:val="28"/>
        </w:rPr>
        <w:t xml:space="preserve"> </w:t>
      </w:r>
      <w:r w:rsidRPr="008E3A57">
        <w:rPr>
          <w:sz w:val="28"/>
          <w:szCs w:val="28"/>
        </w:rPr>
        <w:t>учреждений, организаций, приобретать акции, облигации, иные ценные бумаги и получать доходы (дивиденды, проценты) по ним.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38"/>
        </w:tabs>
        <w:spacing w:before="0" w:line="240" w:lineRule="auto"/>
        <w:ind w:firstLine="600"/>
        <w:jc w:val="both"/>
        <w:rPr>
          <w:sz w:val="28"/>
          <w:szCs w:val="28"/>
        </w:rPr>
      </w:pPr>
      <w:proofErr w:type="gramStart"/>
      <w:r w:rsidRPr="008E3A57">
        <w:rPr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Забайкальского края, нормативными правовыми актами органов местного самоуправления, а также настоящим Уставом и локальными актами Учреждения.</w:t>
      </w:r>
      <w:proofErr w:type="gramEnd"/>
    </w:p>
    <w:p w:rsidR="007B667C" w:rsidRPr="008E3A57" w:rsidRDefault="007B667C" w:rsidP="007B667C">
      <w:pPr>
        <w:pStyle w:val="40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rPr>
          <w:b w:val="0"/>
          <w:sz w:val="28"/>
          <w:szCs w:val="28"/>
        </w:rPr>
      </w:pPr>
      <w:r w:rsidRPr="008E3A57">
        <w:rPr>
          <w:rStyle w:val="41"/>
          <w:sz w:val="28"/>
          <w:szCs w:val="28"/>
        </w:rPr>
        <w:t>Место нахождения и юридический адрес Учреждения</w:t>
      </w:r>
      <w:r w:rsidRPr="008E3A57">
        <w:rPr>
          <w:rStyle w:val="41"/>
          <w:b/>
          <w:color w:val="auto"/>
          <w:sz w:val="28"/>
          <w:szCs w:val="28"/>
        </w:rPr>
        <w:t xml:space="preserve">: </w:t>
      </w:r>
      <w:r w:rsidRPr="008E3A57">
        <w:rPr>
          <w:b w:val="0"/>
          <w:sz w:val="28"/>
          <w:szCs w:val="28"/>
        </w:rPr>
        <w:t>673732, Забайкальский край, г. Могоча, ул. Стадионная, 10.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может иметь филиалы и представительства.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Учреждение считается созданным со дня внесения в установленном </w:t>
      </w:r>
      <w:r w:rsidRPr="008E3A57">
        <w:rPr>
          <w:sz w:val="28"/>
          <w:szCs w:val="28"/>
        </w:rPr>
        <w:lastRenderedPageBreak/>
        <w:t>порядке соответствующей записи в Единый государственный реестр юридических лиц.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38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на внебюджетный счет администрации района.</w:t>
      </w:r>
    </w:p>
    <w:p w:rsidR="007B667C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</w:t>
      </w:r>
      <w:proofErr w:type="spellStart"/>
      <w:r w:rsidRPr="008E3A57">
        <w:rPr>
          <w:sz w:val="28"/>
          <w:szCs w:val="28"/>
        </w:rPr>
        <w:t>субсидарную</w:t>
      </w:r>
      <w:proofErr w:type="spellEnd"/>
      <w:r w:rsidRPr="008E3A57">
        <w:rPr>
          <w:sz w:val="28"/>
          <w:szCs w:val="28"/>
        </w:rPr>
        <w:t xml:space="preserve"> ответственность по обязательствам учреждения несет Учредитель. При недостаточности лимитов денежных обязательств, доведенных Учреждению для исполнения его денежных обязательств, также отвечает Учредитель.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1234"/>
        </w:tabs>
        <w:spacing w:before="0" w:line="240" w:lineRule="auto"/>
        <w:jc w:val="both"/>
        <w:rPr>
          <w:sz w:val="28"/>
          <w:szCs w:val="28"/>
        </w:rPr>
      </w:pP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t>ЦЕЛИ И ВИДЫ ДЕЯТЕЛЬНОСТИ УЧРЕЖДЕНИЯ</w:t>
      </w:r>
    </w:p>
    <w:p w:rsidR="007B667C" w:rsidRPr="007B667C" w:rsidRDefault="007B667C" w:rsidP="007B667C">
      <w:pPr>
        <w:pStyle w:val="20"/>
        <w:shd w:val="clear" w:color="auto" w:fill="auto"/>
        <w:tabs>
          <w:tab w:val="left" w:pos="2274"/>
        </w:tabs>
        <w:spacing w:before="0" w:line="240" w:lineRule="auto"/>
        <w:jc w:val="both"/>
        <w:rPr>
          <w:b/>
          <w:sz w:val="28"/>
          <w:szCs w:val="28"/>
        </w:rPr>
      </w:pP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18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Забайкальского края, нормативными правовыми актами Могочинского муниципального округа и настоящим Уставом, путем выполнения работ, исполнения функций и оказания услуг в сфере физической культуры, спорта на территории района.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36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создано с целью: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Пропаганды здорового образа жизни, привлечения различных слоев населения к занятиям физической культурой и спортом, развития видов.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316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Создания условий для вовлечения широкого круга населения разных возрастов в спортивную и культурную жизнь общества, раскрытия и воспитания молодых талантов на территории района в рамках спортивной деятельности.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584"/>
        </w:tabs>
        <w:spacing w:before="0" w:line="240" w:lineRule="auto"/>
        <w:ind w:firstLine="8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Решения задач, относящихся к организации проведения единой политики в сфере физической культуры, спорта, в соответствии с действующим законодательством.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осуществляет следующие виды деятельности: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Вносит предложения в отдел культуры, спорта и молодежной политики администрации Могочинского муниципального округа по формированию единого календарного плана районных спортивно - массовых, </w:t>
      </w:r>
      <w:proofErr w:type="spellStart"/>
      <w:r w:rsidRPr="008E3A57">
        <w:rPr>
          <w:sz w:val="28"/>
          <w:szCs w:val="28"/>
        </w:rPr>
        <w:t>физкультурно</w:t>
      </w:r>
      <w:proofErr w:type="spellEnd"/>
      <w:r w:rsidRPr="008E3A57">
        <w:rPr>
          <w:sz w:val="28"/>
          <w:szCs w:val="28"/>
        </w:rPr>
        <w:t xml:space="preserve"> - оздоровительных, мероприятий, на соответствующий календарный год и обеспечивает его выполнение.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Организация и проведение массовых физкультурно-оздоровительных мероприятий, спортивных праздников, спартакиад, фестивалей, соревнований, мероприятий по развитию спорта на территории района.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Участие совместно с заинтересованными организациями в </w:t>
      </w:r>
      <w:r w:rsidRPr="008E3A57">
        <w:rPr>
          <w:sz w:val="28"/>
          <w:szCs w:val="28"/>
        </w:rPr>
        <w:lastRenderedPageBreak/>
        <w:t>проведении физкультурно-оздоровительной и спортивно-массовой работы с людьми с ограниченными возможностями.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Организует и проводит мероприятия по организации отдыха, досуга и занятости молодежи. Участвует и проводит фестивали, конкурсы, семинары, конференции, выставки, ярмарки и иные мероприятия в сфере реализации молодежной политики.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810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Проводит мероприятия, направленные на формирование здорового образа жизни на территории района.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73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Формирование единой информационной базы данных спортивных достижений и ресурсов района;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40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Подготовку, издание и распространение информационных материалов о спортивном потенциале района.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584"/>
        </w:tabs>
        <w:spacing w:before="0" w:line="240" w:lineRule="auto"/>
        <w:ind w:firstLine="8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Определяет и осуществляет поддержку приоритетных направлений спортивной деятельности;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584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Установление график использования спортивных объектов на территории района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35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Осуществление торгово-закупочной деятельности, приобретение спортивного инвентаря и оборудования, обеспечение эффективного использования спортивно-</w:t>
      </w:r>
      <w:r w:rsidRPr="008E3A57">
        <w:rPr>
          <w:sz w:val="28"/>
          <w:szCs w:val="28"/>
        </w:rPr>
        <w:softHyphen/>
        <w:t>технической базы и материальных ресурсов.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35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Проведение в установленном порядке спортивно-показательных выступлений, встреч с ветеранами спорта, выставок-продаж спортивного инвентаря и оборудования.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Привлечение организаций, осуществляющих деятельность в сфере общественного питания и торговли во время проведения спортивных мероприятий.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Организация профессиональной подготовки, переподготовки и повышения квалификации в области физической культуры и спорта.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Организация строительства и реконструкции объектов спорта на территории района.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Материально-техническое обеспечение, в том числе обеспечение спортивной экипировкой, финансовое обеспечение спортивных команд и клубов.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Организация проведения смотров физической подготовки граждан допризывного и призывного возраста к военной службе, разработка программ и методических рекомендаций </w:t>
      </w:r>
      <w:proofErr w:type="gramStart"/>
      <w:r w:rsidRPr="008E3A57">
        <w:rPr>
          <w:sz w:val="28"/>
          <w:szCs w:val="28"/>
        </w:rPr>
        <w:t>по</w:t>
      </w:r>
      <w:proofErr w:type="gramEnd"/>
      <w:r w:rsidRPr="008E3A57">
        <w:rPr>
          <w:sz w:val="28"/>
          <w:szCs w:val="28"/>
        </w:rPr>
        <w:t xml:space="preserve"> </w:t>
      </w:r>
      <w:proofErr w:type="gramStart"/>
      <w:r w:rsidRPr="008E3A57">
        <w:rPr>
          <w:sz w:val="28"/>
          <w:szCs w:val="28"/>
        </w:rPr>
        <w:t>физической</w:t>
      </w:r>
      <w:proofErr w:type="gramEnd"/>
      <w:r w:rsidRPr="008E3A57">
        <w:rPr>
          <w:sz w:val="28"/>
          <w:szCs w:val="28"/>
        </w:rPr>
        <w:t xml:space="preserve"> подготовки таких граждан.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наград, иных наград и почетных званий, премий и других форм поощрения в области физической культуры и спорта.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Разработка и утверждение программ и учебных планов занятий физической культурой и спортом для различных групп населения. 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Организация функционирования единой системы учета спортивных объектов и ведение спортивных паспортов.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lastRenderedPageBreak/>
        <w:t>Содействие развитию детско-юношеского, молодежного, массового спорта, спорта высших достижений и профессионального спорта.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может осуществлять предпринимательскую и иную приносящую доход деятельность лишь постольку, поскольку это служит достижению уставных целей, а именно: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9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Оказание услуг по аренде спортивных сооружений и служебных помещений.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9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Прокат спортивного инвентаря.</w:t>
      </w:r>
    </w:p>
    <w:p w:rsidR="007B667C" w:rsidRPr="008E3A57" w:rsidRDefault="007B667C" w:rsidP="007B667C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Оказание платных услуг по проведению спортивных, выставочных мероприятий, спортивных праздников, концертов, учебно-тренировочных занятий по видам спорта.</w:t>
      </w:r>
    </w:p>
    <w:p w:rsidR="007B667C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1057"/>
        </w:tabs>
        <w:spacing w:before="0" w:line="240" w:lineRule="auto"/>
        <w:jc w:val="both"/>
        <w:rPr>
          <w:sz w:val="28"/>
          <w:szCs w:val="28"/>
        </w:rPr>
      </w:pP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240" w:lineRule="auto"/>
        <w:ind w:left="980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t>ИМУЩЕСТВО И ФИНАНСОВОЕ ОБЕСПЕЧЕНИЕ ДЕЯТЕЛЬНОСТИ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1312"/>
        </w:tabs>
        <w:spacing w:before="0" w:line="240" w:lineRule="auto"/>
        <w:jc w:val="center"/>
        <w:rPr>
          <w:sz w:val="28"/>
          <w:szCs w:val="28"/>
        </w:rPr>
      </w:pP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Имущество Учреждения является муниципальной собственностью Учредителя и может быть использовано только для осуществления целей деятельности Учреждения.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Имущество Учреждения закрепляется за ним на праве оперативного управления.</w:t>
      </w:r>
    </w:p>
    <w:p w:rsidR="007B667C" w:rsidRPr="008E3A57" w:rsidRDefault="007B667C" w:rsidP="00FB174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Право оперативного управления имуществом возникает с момента фактической</w:t>
      </w:r>
      <w:r w:rsidR="00FB1740">
        <w:rPr>
          <w:sz w:val="28"/>
          <w:szCs w:val="28"/>
        </w:rPr>
        <w:t xml:space="preserve"> </w:t>
      </w:r>
      <w:r w:rsidRPr="008E3A57">
        <w:rPr>
          <w:sz w:val="28"/>
          <w:szCs w:val="28"/>
        </w:rPr>
        <w:t>передачи имущества, оформленной соответствующим актом приема-передачи.</w:t>
      </w:r>
    </w:p>
    <w:p w:rsidR="007B667C" w:rsidRPr="008E3A57" w:rsidRDefault="007B667C" w:rsidP="007B667C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установленным действующим законодательством Российской Федерации.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не вправе отчуждать либо иным способом распоряжаться имуществом без согласия Учредителя.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эффективно использовать имущество;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осуществлять амортизацию и восстановление изнашиваемой части имущества.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62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средства бюджета муниципального района «Могочинский район»;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lastRenderedPageBreak/>
        <w:t>имущество, закрепленное за ним на праве оперативного управления;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доходы, получаемые при осуществлении приносящей доход деятельности, разрешенной настоящим Уставом;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добровольные имущественные взносы и пожертвования юридических и физических лиц;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40"/>
        <w:rPr>
          <w:sz w:val="28"/>
          <w:szCs w:val="28"/>
        </w:rPr>
      </w:pPr>
      <w:r w:rsidRPr="008E3A57">
        <w:rPr>
          <w:sz w:val="28"/>
          <w:szCs w:val="28"/>
        </w:rPr>
        <w:t>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Финансовое осуществление деятельности Учреждения осуществляется за счет средств бюджета муниципального района «Могочинский район», на основании бюджетной сметы.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03"/>
        </w:tabs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8E3A57">
        <w:rPr>
          <w:sz w:val="28"/>
          <w:szCs w:val="28"/>
        </w:rPr>
        <w:t>Контроль за</w:t>
      </w:r>
      <w:proofErr w:type="gramEnd"/>
      <w:r w:rsidRPr="008E3A57">
        <w:rPr>
          <w:sz w:val="28"/>
          <w:szCs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Учредитель в порядке, установленном действующим законодательством.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Имущество, приобретенное за счет приносящей доход деятельности, является муниципальной собственностью муниципального района, поступает в оперативное управление Учреждения и учитывается на отдельном балансе.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Заключение и оплата Учреждением муниципальных контрактов, иных договоров, подлежащих исполнению за счет бюджетных средств, производится от имени Учредителя в пределах доведенных Учреждению лимитов бюджетных обязательств и с учетом принятых и не исполненных обязательств.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1382"/>
        </w:tabs>
        <w:spacing w:before="0" w:line="240" w:lineRule="auto"/>
        <w:jc w:val="both"/>
        <w:rPr>
          <w:sz w:val="28"/>
          <w:szCs w:val="28"/>
        </w:rPr>
      </w:pP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t>УПРАВЛЕНИЕ УЧРЕЖДЕНИЕМ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3490"/>
        </w:tabs>
        <w:spacing w:before="0" w:line="240" w:lineRule="auto"/>
        <w:jc w:val="both"/>
        <w:rPr>
          <w:sz w:val="28"/>
          <w:szCs w:val="28"/>
        </w:rPr>
      </w:pPr>
    </w:p>
    <w:p w:rsidR="007B667C" w:rsidRPr="008E3A57" w:rsidRDefault="007B667C" w:rsidP="003F09EC">
      <w:pPr>
        <w:pStyle w:val="20"/>
        <w:numPr>
          <w:ilvl w:val="1"/>
          <w:numId w:val="2"/>
        </w:numPr>
        <w:shd w:val="clear" w:color="auto" w:fill="auto"/>
        <w:tabs>
          <w:tab w:val="left" w:pos="1035"/>
          <w:tab w:val="left" w:pos="9356"/>
        </w:tabs>
        <w:spacing w:before="0" w:line="240" w:lineRule="auto"/>
        <w:ind w:firstLine="580"/>
        <w:rPr>
          <w:sz w:val="28"/>
          <w:szCs w:val="28"/>
        </w:rPr>
      </w:pPr>
      <w:r w:rsidRPr="008E3A57">
        <w:rPr>
          <w:sz w:val="28"/>
          <w:szCs w:val="28"/>
        </w:rPr>
        <w:t xml:space="preserve">Управление Учреждением осуществляется в соответствии с </w:t>
      </w:r>
      <w:r w:rsidR="003F09EC">
        <w:rPr>
          <w:sz w:val="28"/>
          <w:szCs w:val="28"/>
        </w:rPr>
        <w:t>з</w:t>
      </w:r>
      <w:r w:rsidRPr="008E3A57">
        <w:rPr>
          <w:sz w:val="28"/>
          <w:szCs w:val="28"/>
        </w:rPr>
        <w:t>аконодательством Российской Федерации и настоящим Уставом.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077"/>
        </w:tabs>
        <w:spacing w:before="0" w:line="240" w:lineRule="auto"/>
        <w:ind w:left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К исключительной компетенции Учредителя относятся следующие вопросы: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определение цели и основных видов деятельности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утверждение Устава Учреждения и/или изменения, дополнения к Уставу;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lastRenderedPageBreak/>
        <w:t>утверждение предельной штатной численности и согласование штатного расписания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определение приоритетных направлений деятельности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утверждение передаточного акта или разделительного баланса;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назначение ликвидационной комиссии и утверждения промежуточного и окончательного ликвидационных балансов;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передача Учреждению Муниципального имущества в оперативное управление, осуществление </w:t>
      </w:r>
      <w:proofErr w:type="gramStart"/>
      <w:r w:rsidRPr="008E3A57">
        <w:rPr>
          <w:sz w:val="28"/>
          <w:szCs w:val="28"/>
        </w:rPr>
        <w:t>контроля за</w:t>
      </w:r>
      <w:proofErr w:type="gramEnd"/>
      <w:r w:rsidRPr="008E3A57">
        <w:rPr>
          <w:sz w:val="28"/>
          <w:szCs w:val="28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решение иных вопросов, предусмотренных Федеральным законодательством.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Исполнительным органом Учреждения является руководитель Учреждения - директор.</w:t>
      </w:r>
    </w:p>
    <w:p w:rsidR="007B667C" w:rsidRPr="008E3A57" w:rsidRDefault="007B667C" w:rsidP="007B667C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Руководитель Учреждения осуществляет текущее руководство деятельностью Учреждения, назначается и освобождается от должности Учредителем в установленном законодательством Российской Федерации порядке.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0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Руководитель Учреждения подотчетен в своей деятельности Учредителю.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Руководитель Учреждения: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240" w:lineRule="auto"/>
        <w:ind w:firstLine="580"/>
        <w:rPr>
          <w:sz w:val="28"/>
          <w:szCs w:val="28"/>
        </w:rPr>
      </w:pPr>
      <w:r w:rsidRPr="008E3A57">
        <w:rPr>
          <w:sz w:val="28"/>
          <w:szCs w:val="28"/>
        </w:rPr>
        <w:t>осуществляет свою деятельность на основании заключенного с Учредителем трудового договора;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40" w:lineRule="auto"/>
        <w:ind w:firstLine="580"/>
        <w:rPr>
          <w:sz w:val="28"/>
          <w:szCs w:val="28"/>
        </w:rPr>
      </w:pPr>
      <w:r w:rsidRPr="008E3A57">
        <w:rPr>
          <w:sz w:val="28"/>
          <w:szCs w:val="28"/>
        </w:rPr>
        <w:t>без доверенности действует от имени Учреждения, представляет его интересы на территории муниципального района и за его пределами;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в пределах, установленных трудовым договором и настоящим уставом Учреждения, заключает сделки, договоры, соответствующие целям деятельности Учреждения, выдает доверенности, открывает лицевые счета в порядке, предусмотренном законодательством;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по согласованию с Учредителем утверждает в пределах своих полномочий штатное расписание и структуру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принимает, увольняет работников Учреждения в соответствии с нормами трудового законодательства, утверждает их должностные обязанности;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издает приказы, распоряжения и дает указания, обязательные для всех работников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планирует, организует и контролирует работу Учреждения;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обеспечивает составление и исполнение бюджетной сметы Учреждения, несет ответственность за целевое использование средств, выделенных по бюджетной смете;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lastRenderedPageBreak/>
        <w:t>несет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а также состояние учета, своевременность и полноту представления годовой отчетности, в том числе статистической и бухгалтерской, по установленным формам;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обеспечивает выполнение санитарно-гигиенических, противопожарных требований и иные требования по охране жизни и здоровья работников;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before="0" w:line="240" w:lineRule="auto"/>
        <w:ind w:firstLine="58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выполняет иные функции, вытекающие из настоящего Устава и трудового договора, не противоречащие действующему законодательству.</w:t>
      </w:r>
    </w:p>
    <w:p w:rsidR="007B667C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Указания руководителя Учреждения обязательны для исполнения всеми работниками Учреждения.</w:t>
      </w:r>
    </w:p>
    <w:p w:rsidR="007B667C" w:rsidRDefault="007B667C" w:rsidP="007B667C">
      <w:pPr>
        <w:pStyle w:val="20"/>
        <w:shd w:val="clear" w:color="auto" w:fill="auto"/>
        <w:tabs>
          <w:tab w:val="left" w:pos="1199"/>
        </w:tabs>
        <w:spacing w:before="0" w:line="240" w:lineRule="auto"/>
        <w:jc w:val="both"/>
        <w:rPr>
          <w:sz w:val="28"/>
          <w:szCs w:val="28"/>
        </w:rPr>
      </w:pP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t>ПРАВА И ОБЯЗАННОСТИ УЧРЕЖДЕНИЯ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3042"/>
        </w:tabs>
        <w:spacing w:before="0" w:line="240" w:lineRule="auto"/>
        <w:jc w:val="both"/>
        <w:rPr>
          <w:sz w:val="28"/>
          <w:szCs w:val="28"/>
        </w:rPr>
      </w:pP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осуществляет свою деятельность в пределах, установленных законодательством Российской Федерации, Забайкальского края, муниципальными правовыми актами и настоящим Уставом.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строит свои отношения с другими юридическими и физическими лицами во всех сферах деятельности на основе договоров, соглашений, муниципальных контрактов.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Для достижения уставных целей Учреждение имеет право: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заключать муниципальные контракты (договоры) с юридическими и физическими лицами на выполнение работ и оказание услуг в соответствии с целями деятельности Учреждения, в порядке, установленным действующим законодательством;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приобретать или арендовать основные и оборотные средства за счет и в пределах бюджетной сметы;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осуществлять в отношении закрепленного за Учреждением на праве оперативного управления имущества право владения, пользования и распоряжения этим имуществом в соответствии с целями своей деятельности, назначением этого имущества, в порядке установленным законом;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осуществлять материально-техническое обеспечение уставной деятельности.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Учреждение обязано: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обеспечивать своим работникам безопасные условия труда и нести ответственность в установленном законодательством Российской Федерации </w:t>
      </w:r>
      <w:r w:rsidRPr="008E3A57">
        <w:rPr>
          <w:sz w:val="28"/>
          <w:szCs w:val="28"/>
        </w:rPr>
        <w:lastRenderedPageBreak/>
        <w:t>порядке за ущерб, причиненный их здоровью и трудоспособности;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назначению, осуществлять капитальный и текущий ремонт в пределах бюджетной сметы. Представлять имущество к учету в реестре муниципальной собственности муниципального района «Могочинский район»;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планировать свою деятельность и определять перспективы развития по направлениям своей деятельности;</w:t>
      </w:r>
    </w:p>
    <w:p w:rsidR="007B667C" w:rsidRPr="008E3A57" w:rsidRDefault="007B667C" w:rsidP="007B667C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отчитываться пред Учредителем за состояние и использование муниципального имущества и денежных средств, в порядке и сроки, установленные Учредителем, в пределах, установленных законодательством Российской Федерации и настоящим Уставом.</w:t>
      </w:r>
    </w:p>
    <w:p w:rsidR="007B667C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Учреждение осуществляет иные права и </w:t>
      </w:r>
      <w:proofErr w:type="gramStart"/>
      <w:r w:rsidRPr="008E3A57">
        <w:rPr>
          <w:sz w:val="28"/>
          <w:szCs w:val="28"/>
        </w:rPr>
        <w:t>несет иные обязанности</w:t>
      </w:r>
      <w:proofErr w:type="gramEnd"/>
      <w:r w:rsidRPr="008E3A57">
        <w:rPr>
          <w:sz w:val="28"/>
          <w:szCs w:val="28"/>
        </w:rPr>
        <w:t xml:space="preserve"> в соответствии с законодательством Российской Федерации и настоящим Уставом.</w:t>
      </w:r>
    </w:p>
    <w:p w:rsidR="007B667C" w:rsidRPr="007B667C" w:rsidRDefault="007B667C" w:rsidP="007B667C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B667C">
        <w:rPr>
          <w:b/>
          <w:sz w:val="28"/>
          <w:szCs w:val="28"/>
        </w:rPr>
        <w:t>РЕОРГАНИЗАЦИЯ И ЛИКВИДАЦИЯ УЧРЕЖДЕНИЯ</w:t>
      </w:r>
    </w:p>
    <w:p w:rsidR="007B667C" w:rsidRPr="008E3A57" w:rsidRDefault="007B667C" w:rsidP="007B667C">
      <w:pPr>
        <w:pStyle w:val="20"/>
        <w:shd w:val="clear" w:color="auto" w:fill="auto"/>
        <w:tabs>
          <w:tab w:val="left" w:pos="2454"/>
        </w:tabs>
        <w:spacing w:before="0" w:line="240" w:lineRule="auto"/>
        <w:jc w:val="both"/>
        <w:rPr>
          <w:sz w:val="28"/>
          <w:szCs w:val="28"/>
        </w:rPr>
      </w:pP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Изменение типа Учреждения, принятие решения о реорганизации, ликвидации и проведение реорганизации, ликвидации Учреждения осуществляется в порядке, определенном администрацией муниципального района «Могочинский район».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>При недостаточности у ликвидируемого Учреждения денежных сре</w:t>
      </w:r>
      <w:proofErr w:type="gramStart"/>
      <w:r w:rsidRPr="008E3A57">
        <w:rPr>
          <w:sz w:val="28"/>
          <w:szCs w:val="28"/>
        </w:rPr>
        <w:t>дств дл</w:t>
      </w:r>
      <w:proofErr w:type="gramEnd"/>
      <w:r w:rsidRPr="008E3A57">
        <w:rPr>
          <w:sz w:val="28"/>
          <w:szCs w:val="28"/>
        </w:rPr>
        <w:t>я удовлетворения требований кредиторов, последние вправе обратиться в суд с иском, об удовлетворении оставшейся части требований за счет собственника имущества.</w:t>
      </w:r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jc w:val="both"/>
        <w:rPr>
          <w:sz w:val="28"/>
          <w:szCs w:val="28"/>
        </w:rPr>
      </w:pPr>
      <w:proofErr w:type="gramStart"/>
      <w:r w:rsidRPr="008E3A57">
        <w:rPr>
          <w:sz w:val="28"/>
          <w:szCs w:val="28"/>
        </w:rPr>
        <w:t>Ликвидация Учреждения считается завершенной, а Учреждение - прекратившим свою деятельность с момента внесения соответствующей записи в Единый государственный реестр юридических лиц.</w:t>
      </w:r>
      <w:proofErr w:type="gramEnd"/>
    </w:p>
    <w:p w:rsidR="007B667C" w:rsidRPr="008E3A57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8E3A57">
        <w:rPr>
          <w:sz w:val="28"/>
          <w:szCs w:val="28"/>
        </w:rPr>
        <w:t xml:space="preserve">При ликвидации и реорганизации </w:t>
      </w:r>
      <w:proofErr w:type="gramStart"/>
      <w:r w:rsidRPr="008E3A57">
        <w:rPr>
          <w:sz w:val="28"/>
          <w:szCs w:val="28"/>
        </w:rPr>
        <w:t>Учреждения</w:t>
      </w:r>
      <w:proofErr w:type="gramEnd"/>
      <w:r w:rsidRPr="008E3A57">
        <w:rPr>
          <w:sz w:val="28"/>
          <w:szCs w:val="28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5E299A" w:rsidRDefault="007B667C" w:rsidP="007B667C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jc w:val="both"/>
      </w:pPr>
      <w:r w:rsidRPr="007B667C">
        <w:rPr>
          <w:sz w:val="28"/>
          <w:szCs w:val="28"/>
        </w:rPr>
        <w:t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муниципальное хранение в муниципальный архив.</w:t>
      </w:r>
    </w:p>
    <w:sectPr w:rsidR="005E299A" w:rsidSect="00CC69E0">
      <w:footerReference w:type="default" r:id="rId8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6A" w:rsidRDefault="000F0C6A" w:rsidP="00CC69E0">
      <w:r>
        <w:separator/>
      </w:r>
    </w:p>
  </w:endnote>
  <w:endnote w:type="continuationSeparator" w:id="0">
    <w:p w:rsidR="000F0C6A" w:rsidRDefault="000F0C6A" w:rsidP="00CC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15649"/>
      <w:docPartObj>
        <w:docPartGallery w:val="Page Numbers (Bottom of Page)"/>
        <w:docPartUnique/>
      </w:docPartObj>
    </w:sdtPr>
    <w:sdtContent>
      <w:p w:rsidR="00CC69E0" w:rsidRDefault="00CC69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552">
          <w:rPr>
            <w:noProof/>
          </w:rPr>
          <w:t>4</w:t>
        </w:r>
        <w:r>
          <w:fldChar w:fldCharType="end"/>
        </w:r>
      </w:p>
    </w:sdtContent>
  </w:sdt>
  <w:p w:rsidR="00CC69E0" w:rsidRDefault="00CC6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6A" w:rsidRDefault="000F0C6A" w:rsidP="00CC69E0">
      <w:r>
        <w:separator/>
      </w:r>
    </w:p>
  </w:footnote>
  <w:footnote w:type="continuationSeparator" w:id="0">
    <w:p w:rsidR="000F0C6A" w:rsidRDefault="000F0C6A" w:rsidP="00CC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D79"/>
    <w:multiLevelType w:val="hybridMultilevel"/>
    <w:tmpl w:val="B6AC6FEE"/>
    <w:lvl w:ilvl="0" w:tplc="68AAE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E85205"/>
    <w:multiLevelType w:val="multilevel"/>
    <w:tmpl w:val="8E5AB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A7727"/>
    <w:multiLevelType w:val="multilevel"/>
    <w:tmpl w:val="6CE6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F"/>
    <w:rsid w:val="000F0C6A"/>
    <w:rsid w:val="003641B2"/>
    <w:rsid w:val="003F09EC"/>
    <w:rsid w:val="00404E44"/>
    <w:rsid w:val="005E299A"/>
    <w:rsid w:val="007845D5"/>
    <w:rsid w:val="007B667C"/>
    <w:rsid w:val="008016CC"/>
    <w:rsid w:val="00CC69E0"/>
    <w:rsid w:val="00DD5978"/>
    <w:rsid w:val="00FB1740"/>
    <w:rsid w:val="00FE628F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6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016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66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66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B6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667C"/>
    <w:pPr>
      <w:widowControl w:val="0"/>
      <w:shd w:val="clear" w:color="auto" w:fill="FFFFFF"/>
      <w:spacing w:before="120" w:line="509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B667C"/>
    <w:pPr>
      <w:widowControl w:val="0"/>
      <w:shd w:val="clear" w:color="auto" w:fill="FFFFFF"/>
      <w:spacing w:line="274" w:lineRule="exact"/>
      <w:ind w:firstLine="600"/>
      <w:jc w:val="both"/>
    </w:pPr>
    <w:rPr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C6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6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6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016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B66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66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B6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667C"/>
    <w:pPr>
      <w:widowControl w:val="0"/>
      <w:shd w:val="clear" w:color="auto" w:fill="FFFFFF"/>
      <w:spacing w:before="120" w:line="509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B667C"/>
    <w:pPr>
      <w:widowControl w:val="0"/>
      <w:shd w:val="clear" w:color="auto" w:fill="FFFFFF"/>
      <w:spacing w:line="274" w:lineRule="exact"/>
      <w:ind w:firstLine="600"/>
      <w:jc w:val="both"/>
    </w:pPr>
    <w:rPr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C6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6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Алексеевна</cp:lastModifiedBy>
  <cp:revision>8</cp:revision>
  <cp:lastPrinted>2023-12-25T08:31:00Z</cp:lastPrinted>
  <dcterms:created xsi:type="dcterms:W3CDTF">2023-12-25T08:01:00Z</dcterms:created>
  <dcterms:modified xsi:type="dcterms:W3CDTF">2023-12-25T08:33:00Z</dcterms:modified>
</cp:coreProperties>
</file>