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FF" w:rsidRDefault="000B3FFF" w:rsidP="00144263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4263" w:rsidRPr="00C34900" w:rsidRDefault="00144263" w:rsidP="00144263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Администрация</w:t>
      </w:r>
      <w:r w:rsidRPr="00C349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7A4C">
        <w:rPr>
          <w:rFonts w:ascii="Times New Roman" w:hAnsi="Times New Roman" w:cs="Times New Roman"/>
          <w:sz w:val="28"/>
          <w:szCs w:val="28"/>
          <w:lang w:eastAsia="ar-SA"/>
        </w:rPr>
        <w:t xml:space="preserve">Могочинского </w:t>
      </w:r>
      <w:r w:rsidRPr="00C34900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E67A4C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</w:p>
    <w:p w:rsidR="000B3FFF" w:rsidRDefault="000B3FFF" w:rsidP="00144263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B3FFF" w:rsidRDefault="000B3FFF" w:rsidP="00144263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44263" w:rsidRPr="000B3FFF" w:rsidRDefault="00144263" w:rsidP="00144263">
      <w:pPr>
        <w:ind w:firstLine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0B3FFF">
        <w:rPr>
          <w:rFonts w:ascii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144263" w:rsidRPr="00B559AA" w:rsidRDefault="000B3FFF" w:rsidP="00144263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16 февраля </w:t>
      </w:r>
      <w:r w:rsidR="00144263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7F170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144263" w:rsidRPr="00C34900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</w:t>
      </w:r>
      <w:r w:rsidR="0014426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 w:rsidR="00144263" w:rsidRPr="00C349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44263" w:rsidRPr="00C34900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212</w:t>
      </w:r>
      <w:r w:rsidR="00144263" w:rsidRPr="00C349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44263" w:rsidRPr="00C34900" w:rsidRDefault="00144263" w:rsidP="00144263">
      <w:pPr>
        <w:ind w:firstLine="0"/>
        <w:jc w:val="center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C34900">
        <w:rPr>
          <w:rFonts w:ascii="Times New Roman" w:hAnsi="Times New Roman" w:cs="Times New Roman"/>
          <w:iCs/>
          <w:sz w:val="28"/>
          <w:szCs w:val="28"/>
          <w:lang w:eastAsia="ar-SA"/>
        </w:rPr>
        <w:t>г. Могоча</w:t>
      </w:r>
    </w:p>
    <w:p w:rsidR="00144263" w:rsidRPr="00193CE5" w:rsidRDefault="00144263" w:rsidP="00144263">
      <w:pPr>
        <w:ind w:firstLine="0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:rsidR="000B3FFF" w:rsidRPr="00193CE5" w:rsidRDefault="00193CE5" w:rsidP="00193CE5">
      <w:pPr>
        <w:tabs>
          <w:tab w:val="left" w:pos="4125"/>
        </w:tabs>
        <w:ind w:firstLine="0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ar-SA"/>
        </w:rPr>
        <w:tab/>
      </w:r>
    </w:p>
    <w:p w:rsidR="00144263" w:rsidRDefault="00144263" w:rsidP="00144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F740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F7405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05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07 октября</w:t>
      </w:r>
      <w:r w:rsidRPr="00F7405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7405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487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 муниципального района «Могочинский район» (2021-2025г.г.)</w:t>
      </w:r>
    </w:p>
    <w:p w:rsidR="00144263" w:rsidRDefault="00144263" w:rsidP="001442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14426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4263" w:rsidRDefault="00E67A4C" w:rsidP="001442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Закона Забайкальского края от 05.06.2023 № 2220-ЗЗК «О преобразовании всех поселений, входящих в состав муниципального района «Могочинский район» </w:t>
      </w:r>
      <w:r w:rsidR="000B3F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абайкальского края в Могочинский муниципальный округ Забайкальского края», в</w:t>
      </w:r>
      <w:r w:rsidR="00144263" w:rsidRPr="00685D59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законодательством, </w:t>
      </w:r>
      <w:r w:rsidR="00144263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  <w:r w:rsidR="0014426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округа, </w:t>
      </w:r>
      <w:r w:rsidR="00144263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4426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44263">
        <w:rPr>
          <w:rFonts w:ascii="Times New Roman" w:hAnsi="Times New Roman" w:cs="Times New Roman"/>
          <w:sz w:val="28"/>
          <w:szCs w:val="28"/>
        </w:rPr>
        <w:t xml:space="preserve">  </w:t>
      </w:r>
      <w:r w:rsidR="0014426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3FFF" w:rsidRPr="00F74054" w:rsidRDefault="000B3FFF" w:rsidP="0014426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67A4C" w:rsidRDefault="00144263" w:rsidP="00144263">
      <w:pPr>
        <w:pStyle w:val="aa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67A4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«Могочинский район» № 487 от 07 октября 2020 года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 муниципального района «Могочинский район» (2021-2025)» следующие изменения:</w:t>
      </w:r>
    </w:p>
    <w:p w:rsidR="00E67A4C" w:rsidRDefault="007F1700" w:rsidP="007F1700">
      <w:pPr>
        <w:pStyle w:val="aa"/>
        <w:numPr>
          <w:ilvl w:val="1"/>
          <w:numId w:val="1"/>
        </w:numPr>
        <w:ind w:left="0" w:firstLine="7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постановления изложить в новой редакции: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 Могочинского муниципального округа (2021-2026 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  <w:r w:rsidR="003513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263" w:rsidRDefault="007F1700" w:rsidP="00144263">
      <w:pPr>
        <w:pStyle w:val="aa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4263"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 «Снижение рисков и смягчение последствий чрезвычайных ситуаций природного и техногенного характера на территории </w:t>
      </w:r>
      <w:r w:rsidR="000B3FF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4426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FFF">
        <w:rPr>
          <w:rFonts w:ascii="Times New Roman" w:hAnsi="Times New Roman" w:cs="Times New Roman"/>
          <w:sz w:val="28"/>
          <w:szCs w:val="28"/>
        </w:rPr>
        <w:t>округа</w:t>
      </w:r>
      <w:r w:rsidR="00144263">
        <w:rPr>
          <w:rFonts w:ascii="Times New Roman" w:hAnsi="Times New Roman" w:cs="Times New Roman"/>
          <w:sz w:val="28"/>
          <w:szCs w:val="28"/>
        </w:rPr>
        <w:t xml:space="preserve"> (2021-2026 годы)»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7F1700" w:rsidRDefault="007F1700" w:rsidP="00144263">
      <w:pPr>
        <w:pStyle w:val="aa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официально 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</w:t>
      </w:r>
      <w:r w:rsidR="00351392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 в информационно-</w:t>
      </w:r>
      <w:r w:rsidR="00351392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«</w:t>
      </w:r>
      <w:r w:rsidR="0035139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51392">
        <w:rPr>
          <w:rFonts w:ascii="Times New Roman" w:hAnsi="Times New Roman" w:cs="Times New Roman"/>
          <w:sz w:val="28"/>
          <w:szCs w:val="28"/>
        </w:rPr>
        <w:t>://</w:t>
      </w:r>
      <w:r w:rsidR="00351392">
        <w:rPr>
          <w:rFonts w:ascii="Times New Roman" w:hAnsi="Times New Roman" w:cs="Times New Roman"/>
          <w:sz w:val="28"/>
          <w:szCs w:val="28"/>
          <w:lang w:val="en-US"/>
        </w:rPr>
        <w:t>mogocha</w:t>
      </w:r>
      <w:r w:rsidR="00351392" w:rsidRPr="00351392">
        <w:rPr>
          <w:rFonts w:ascii="Times New Roman" w:hAnsi="Times New Roman" w:cs="Times New Roman"/>
          <w:sz w:val="28"/>
          <w:szCs w:val="28"/>
        </w:rPr>
        <w:t>.75.</w:t>
      </w:r>
      <w:r w:rsidR="003513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1392">
        <w:rPr>
          <w:rFonts w:ascii="Times New Roman" w:hAnsi="Times New Roman" w:cs="Times New Roman"/>
          <w:sz w:val="28"/>
          <w:szCs w:val="28"/>
        </w:rPr>
        <w:t>».</w:t>
      </w:r>
    </w:p>
    <w:p w:rsidR="00351392" w:rsidRDefault="00351392" w:rsidP="00144263">
      <w:pPr>
        <w:pStyle w:val="aa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обнародования.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P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144263" w:rsidP="00B3591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954B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51392">
        <w:rPr>
          <w:rFonts w:ascii="Times New Roman" w:hAnsi="Times New Roman" w:cs="Times New Roman"/>
          <w:sz w:val="28"/>
          <w:szCs w:val="28"/>
        </w:rPr>
        <w:t>Могочинского</w:t>
      </w:r>
    </w:p>
    <w:p w:rsidR="008F76ED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44263" w:rsidRPr="00D954BD">
        <w:rPr>
          <w:rFonts w:ascii="Times New Roman" w:hAnsi="Times New Roman" w:cs="Times New Roman"/>
          <w:sz w:val="28"/>
          <w:szCs w:val="28"/>
        </w:rPr>
        <w:tab/>
      </w:r>
      <w:r w:rsidR="00144263" w:rsidRPr="00D954BD">
        <w:rPr>
          <w:rFonts w:ascii="Times New Roman" w:hAnsi="Times New Roman" w:cs="Times New Roman"/>
          <w:sz w:val="28"/>
          <w:szCs w:val="28"/>
        </w:rPr>
        <w:tab/>
      </w:r>
      <w:r w:rsidR="00144263" w:rsidRPr="00D954BD">
        <w:rPr>
          <w:rFonts w:ascii="Times New Roman" w:hAnsi="Times New Roman" w:cs="Times New Roman"/>
          <w:sz w:val="28"/>
          <w:szCs w:val="28"/>
        </w:rPr>
        <w:tab/>
      </w:r>
      <w:r w:rsidR="00144263" w:rsidRPr="00D954BD">
        <w:rPr>
          <w:rFonts w:ascii="Times New Roman" w:hAnsi="Times New Roman" w:cs="Times New Roman"/>
          <w:sz w:val="28"/>
          <w:szCs w:val="28"/>
        </w:rPr>
        <w:tab/>
        <w:t xml:space="preserve">                 А.А. Сорокотяги</w:t>
      </w:r>
      <w:r w:rsidR="00144263">
        <w:rPr>
          <w:rFonts w:ascii="Times New Roman" w:hAnsi="Times New Roman" w:cs="Times New Roman"/>
          <w:sz w:val="28"/>
          <w:szCs w:val="28"/>
        </w:rPr>
        <w:t>н</w:t>
      </w: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B35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0B3FFF">
        <w:rPr>
          <w:rFonts w:ascii="Times New Roman" w:hAnsi="Times New Roman" w:cs="Times New Roman"/>
          <w:sz w:val="28"/>
          <w:szCs w:val="28"/>
        </w:rPr>
        <w:t>а</w:t>
      </w:r>
    </w:p>
    <w:p w:rsidR="00351392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1392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351392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B3FFF">
        <w:rPr>
          <w:rFonts w:ascii="Times New Roman" w:hAnsi="Times New Roman" w:cs="Times New Roman"/>
          <w:sz w:val="28"/>
          <w:szCs w:val="28"/>
        </w:rPr>
        <w:t xml:space="preserve"> 212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B3FFF">
        <w:rPr>
          <w:rFonts w:ascii="Times New Roman" w:hAnsi="Times New Roman" w:cs="Times New Roman"/>
          <w:sz w:val="28"/>
          <w:szCs w:val="28"/>
        </w:rPr>
        <w:t xml:space="preserve">16 февраля 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351392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3FFF" w:rsidRDefault="000B3FFF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на территории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 (2021-2026 годы)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на территории Могочинского муниципального округа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(2021-2026 годы)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351392" w:rsidTr="008B085A">
        <w:tc>
          <w:tcPr>
            <w:tcW w:w="3510" w:type="dxa"/>
          </w:tcPr>
          <w:p w:rsidR="00351392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7556F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Муниципальная программа «Снижение рисков и смягчение последствий чрезвычайных ситуаций природного и техногенного характера на территории Могочинского муниципального округа» (2021-2026 годы)» (далее – программа)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061" w:type="dxa"/>
          </w:tcPr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 года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</w:tcPr>
          <w:p w:rsidR="00351392" w:rsidRPr="007E1C5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C5F">
              <w:rPr>
                <w:rFonts w:ascii="Times New Roman" w:hAnsi="Times New Roman" w:cs="Times New Roman"/>
                <w:sz w:val="28"/>
                <w:szCs w:val="28"/>
              </w:rPr>
              <w:t xml:space="preserve">         Федеральный закон от 06.10.2003г. № 131-ФЗ «Об общих принципах организации местного самоуправления в Российской Федерации»,</w:t>
            </w:r>
          </w:p>
          <w:p w:rsidR="00351392" w:rsidRPr="007E1C5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C5F">
              <w:rPr>
                <w:rFonts w:ascii="Times New Roman" w:hAnsi="Times New Roman" w:cs="Times New Roman"/>
                <w:sz w:val="28"/>
                <w:szCs w:val="28"/>
              </w:rPr>
              <w:t xml:space="preserve">           Федеральный закон от 21.12.1994 г. № 68-ФЗ «О защите населения и территорий от чрезвычайных ситуаций природного и техногенного характера»,</w:t>
            </w:r>
          </w:p>
          <w:p w:rsidR="00351392" w:rsidRPr="007E1C5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C5F">
              <w:rPr>
                <w:rFonts w:ascii="Times New Roman" w:hAnsi="Times New Roman" w:cs="Times New Roman"/>
                <w:sz w:val="28"/>
                <w:szCs w:val="28"/>
              </w:rPr>
              <w:t xml:space="preserve">          Постановление Правительства Забайкальского края от 11.07.2017 г. № 287 «Об организации эвакуации населения, материальных и культурных ценностей в безопасные районы Забайкальского края»,</w:t>
            </w:r>
          </w:p>
          <w:p w:rsidR="00351392" w:rsidRPr="007E1C5F" w:rsidRDefault="00351392" w:rsidP="001059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C5F"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Постановление администрации </w:t>
            </w:r>
            <w:r w:rsidR="002861B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Могочинск</w:t>
            </w:r>
            <w:r w:rsidR="002861BF">
              <w:rPr>
                <w:rFonts w:ascii="Times New Roman" w:hAnsi="Times New Roman" w:cs="Times New Roman"/>
                <w:sz w:val="28"/>
                <w:szCs w:val="28"/>
              </w:rPr>
              <w:t>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B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861BF" w:rsidRPr="002861BF">
              <w:rPr>
                <w:rFonts w:ascii="Times New Roman" w:hAnsi="Times New Roman" w:cs="Times New Roman"/>
                <w:sz w:val="28"/>
                <w:szCs w:val="28"/>
              </w:rPr>
              <w:t xml:space="preserve"> 07 октября </w:t>
            </w:r>
            <w:r w:rsidRPr="002861B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61BF" w:rsidRPr="00286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61BF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2861BF" w:rsidRPr="002861BF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Pr="007E1C5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 </w:t>
            </w:r>
            <w:r w:rsidR="002861B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Могочинск</w:t>
            </w:r>
            <w:r w:rsidR="002861B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1BF"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 w:rsidRPr="007E1C5F">
              <w:rPr>
                <w:rFonts w:ascii="Times New Roman" w:hAnsi="Times New Roman" w:cs="Times New Roman"/>
                <w:sz w:val="28"/>
                <w:szCs w:val="28"/>
              </w:rPr>
              <w:t xml:space="preserve">(2021-2026 годы) 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061" w:type="dxa"/>
          </w:tcPr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Администрация Могочинского муниципального округа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61" w:type="dxa"/>
          </w:tcPr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Отдел ГО ЧС и мобилизационной работы администрации Могочинского муниципального округа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061" w:type="dxa"/>
          </w:tcPr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Отдел ГО ЧС и мобилизационной работы администрации Могочинского муниципального округа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и задачи программы</w:t>
            </w:r>
          </w:p>
        </w:tc>
        <w:tc>
          <w:tcPr>
            <w:tcW w:w="6061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рисков и смягчение последствий аварий, катастроф и стихийных бедствий на территории Могочинского муниципального округа;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защиты населения и территорий от чрезвычайных ситуаций природного и техногенного характера;</w:t>
            </w:r>
          </w:p>
          <w:p w:rsidR="00351392" w:rsidRPr="001036FB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6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создание условий для сохранения жизни и здоровья людей, в связи с чрезвычайной ситуацией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осуществление комплекса превентивных мероприятий, направленных на смягчение последствий ЧС для населения и объектов экономики;</w:t>
            </w:r>
          </w:p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оснащение предметами первой необходимости пунктов временного размещения населения, пострадавшего в чрезвычайных ситуациях.</w:t>
            </w:r>
          </w:p>
        </w:tc>
      </w:tr>
      <w:tr w:rsidR="00351392" w:rsidTr="008B085A">
        <w:tc>
          <w:tcPr>
            <w:tcW w:w="3510" w:type="dxa"/>
          </w:tcPr>
          <w:p w:rsidR="00351392" w:rsidRPr="0047556F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муниципальной программы</w:t>
            </w:r>
          </w:p>
        </w:tc>
        <w:tc>
          <w:tcPr>
            <w:tcW w:w="6061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Эффективность реализации Программы оценивается с использованием следующих показателей: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временным жильем пострадавшего в чрезвычайных ситуациях населения до 100%;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ущерба от чрезвычайных ситуаций, в том числе: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снижение количества гибели людей на 10%;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снижение количества пострадавшего населения на 25%;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информационного обеспечения системы мониторинга и прогнозирования чрезвычайных ситуаций, а также населения в местах массового пребывания, включая: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повышение полноты охвата системами мониторинга до 100%;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снижение времени оперативного реагирования на 10%;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повышение достоверности прогноза на 10%;</w:t>
            </w:r>
          </w:p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уменьшение соотношения уровня затрат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 по снижению рисков чрезвычайных ситуаций и  предотвращенного ущерба на 10%.</w:t>
            </w:r>
          </w:p>
        </w:tc>
      </w:tr>
      <w:tr w:rsidR="00351392" w:rsidTr="008B085A">
        <w:tc>
          <w:tcPr>
            <w:tcW w:w="3510" w:type="dxa"/>
          </w:tcPr>
          <w:p w:rsidR="00351392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6061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2021-2026 годы. </w:t>
            </w:r>
          </w:p>
          <w:p w:rsidR="00351392" w:rsidRPr="0047556F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</w:p>
        </w:tc>
      </w:tr>
      <w:tr w:rsidR="00351392" w:rsidTr="008B085A">
        <w:tc>
          <w:tcPr>
            <w:tcW w:w="3510" w:type="dxa"/>
          </w:tcPr>
          <w:p w:rsidR="00351392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</w:t>
            </w:r>
          </w:p>
        </w:tc>
        <w:tc>
          <w:tcPr>
            <w:tcW w:w="6061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Потребность в финансировании мероприятий за счет средств районного бюджета составляет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4 </w:t>
            </w:r>
            <w:r w:rsidR="00903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00 000  рублей, в том числе по годам: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200 000 рублей;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 900 000 рублей;</w:t>
            </w:r>
          </w:p>
          <w:p w:rsidR="00351392" w:rsidRPr="004A7D3A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D3A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03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7D3A">
              <w:rPr>
                <w:rFonts w:ascii="Times New Roman" w:hAnsi="Times New Roman" w:cs="Times New Roman"/>
                <w:sz w:val="28"/>
                <w:szCs w:val="28"/>
              </w:rPr>
              <w:t>00 000 рублей;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900 000 рублей;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950 000 рублей;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950 000 рублей.</w:t>
            </w:r>
          </w:p>
        </w:tc>
      </w:tr>
      <w:tr w:rsidR="00351392" w:rsidTr="008B085A">
        <w:tc>
          <w:tcPr>
            <w:tcW w:w="3510" w:type="dxa"/>
          </w:tcPr>
          <w:p w:rsidR="00351392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61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Реализация мероприятий программы позволит достичь следующих результатов: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 временным жильем, оснащение предметами первой необходимости пунктов временного размещения населения пострадавшего в чрезвычайных ситуациях населения до 100%;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снижение количества погибших людей в результате возникающих чрезвычайных ситуаций на 10%;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снижение доли пострадавшего в результате чрезвычайных ситуаций населения на 25 %;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повышение достоверности прогноза чрезвычайных  ситуаций на 10%;</w:t>
            </w:r>
          </w:p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степени защищённости населения муниципального района «Могочинский район» от чрезвычайной ситуации до 100%.</w:t>
            </w:r>
          </w:p>
        </w:tc>
      </w:tr>
    </w:tbl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период развития общества характеризуется всё более нарастающими проблемами взаимоотношения человека и окружающей природной среды. Крупные лесные пожары, аварии и катастрофы природного и техногенного характера в последнее десятилетие оказали существенное влияние на жизнь и здоровье населения, его среду обитания. В среднесрочной перспективе кризисы и чрезвычайные ситуации остаются вызовом стабильному экономическому росту территории Могочинского муниципального округа.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оценке  мониторинга и прогнозирования чрезвычайных ситуаций, только за прошедшие 5 лет на территории Могочинского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 зарегистрировано 25 чрезвычайных ситуаций. Количество попавших в зону чрезвычайных ситуаций составило 3 тыс. человек. Нанесенный материальный ущерб от данных чрезвычайных ситуаций составил более 15 млн. рублей.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чрезвычайных ситуаций и происшествий ежегодно уменьшается, вместе с тем остается недопустимо высоким.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противодействие чрезвычайным ситуациям не может быть обеспечено только в рамках основной деятельности органов государственной власти и органов местного самоуправления. Характер проблемы требует наличия долговременной стратегии и применения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финансовых механизмов взаимодействия, координации усилий и концентрации ресурсов всех субъектов экономики и институтов общества.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целевого метода будет осуществляться: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использование научного потенциала в исследовании причин возникновения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и создание инфраструктуры для ситуационного анализа рисков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координаций действий по поддержанию в необходимой готовности сил и средств реагирования, в том числе и при реализации инфраструктурных проектов;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предметами первой необходимости пунктов временного размещения населения, пострадавшего в чрезвычайных ситуациях;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комплекса практических мер, исключающих возникновение чрезвычайных ситуаций.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реагирования на чрезвычайные ситуации возможно при  наличии единой информационно-управляющей системы в данной сфере, деятельность которой подкреплена наличием необходимых правовых актов, предотвращающих торможение информационных потоков и потерю управления.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обусловило разработку муниципальной программы «Снижение рисков и смягчение последствий чрезвычайных ситуаций природного и  техногенного характера на территории Могочинского муниципального округа (2021-2026 годы)».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Цель, задачи, сроки и этапы реализации программы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 снижение рисков и смягчение последствий аварий, катастроф и стихийных бедствий в муниципальном районе, повышение уровня защиты населения и территорий от чрезвычайных ситуаций природного, техногенного характера, оптимизация управленческих решений.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программы: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готовности органов управления, сил и средств к экстренному реагированию и оперативным действиям по предупреждению и ликвидации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системы мониторинга, прогнозирования и оценки последствий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населения к действиям при возникновении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осуществление комплекса превентивных мероприятий, направленных на смягчение последствий чрезвычайных ситуаций для населения и объектов экономики;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предметами первой необходимости пунктов временного размещения населения, пострадавшего в чрезвычайных ситуациях.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бюджета муниципального района «Могочинский район».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финансировании программы за счет средств бюджета района составляет 4 </w:t>
      </w:r>
      <w:r w:rsidR="009033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00 000 рублей, в том числе по годам: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351392" w:rsidTr="008B085A">
        <w:tc>
          <w:tcPr>
            <w:tcW w:w="1668" w:type="dxa"/>
          </w:tcPr>
          <w:p w:rsidR="00351392" w:rsidRPr="00A44A7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117" w:type="dxa"/>
          </w:tcPr>
          <w:p w:rsidR="00351392" w:rsidRPr="00A44A7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готовности</w:t>
            </w:r>
          </w:p>
        </w:tc>
        <w:tc>
          <w:tcPr>
            <w:tcW w:w="2393" w:type="dxa"/>
          </w:tcPr>
          <w:p w:rsidR="00351392" w:rsidRPr="00A44A7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ПВР</w:t>
            </w:r>
          </w:p>
        </w:tc>
        <w:tc>
          <w:tcPr>
            <w:tcW w:w="2393" w:type="dxa"/>
          </w:tcPr>
          <w:p w:rsidR="00351392" w:rsidRPr="00A44A7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51392" w:rsidTr="008B085A">
        <w:tc>
          <w:tcPr>
            <w:tcW w:w="1668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117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 руб.</w:t>
            </w:r>
          </w:p>
        </w:tc>
        <w:tc>
          <w:tcPr>
            <w:tcW w:w="2393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1392" w:rsidRPr="00F80195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195">
              <w:rPr>
                <w:rFonts w:ascii="Times New Roman" w:hAnsi="Times New Roman" w:cs="Times New Roman"/>
                <w:b/>
                <w:sz w:val="28"/>
                <w:szCs w:val="28"/>
              </w:rPr>
              <w:t>200 000 руб.</w:t>
            </w:r>
          </w:p>
        </w:tc>
      </w:tr>
      <w:tr w:rsidR="00351392" w:rsidTr="008B085A">
        <w:tc>
          <w:tcPr>
            <w:tcW w:w="1668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117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900 000 руб.</w:t>
            </w:r>
          </w:p>
        </w:tc>
        <w:tc>
          <w:tcPr>
            <w:tcW w:w="2393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1392" w:rsidRPr="00F80195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900 000 руб.</w:t>
            </w:r>
          </w:p>
        </w:tc>
      </w:tr>
      <w:tr w:rsidR="00351392" w:rsidTr="008B085A">
        <w:tc>
          <w:tcPr>
            <w:tcW w:w="1668" w:type="dxa"/>
          </w:tcPr>
          <w:p w:rsidR="00351392" w:rsidRPr="004A7D3A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7D3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117" w:type="dxa"/>
          </w:tcPr>
          <w:p w:rsidR="00351392" w:rsidRPr="004A7D3A" w:rsidRDefault="009033ED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1392" w:rsidRPr="004A7D3A">
              <w:rPr>
                <w:rFonts w:ascii="Times New Roman" w:hAnsi="Times New Roman" w:cs="Times New Roman"/>
                <w:sz w:val="28"/>
                <w:szCs w:val="28"/>
              </w:rPr>
              <w:t>00 000 руб.</w:t>
            </w:r>
          </w:p>
        </w:tc>
        <w:tc>
          <w:tcPr>
            <w:tcW w:w="2393" w:type="dxa"/>
          </w:tcPr>
          <w:p w:rsidR="00351392" w:rsidRPr="004A7D3A" w:rsidRDefault="009033ED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1392" w:rsidRPr="004A7D3A" w:rsidRDefault="009033ED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51392" w:rsidRPr="004A7D3A">
              <w:rPr>
                <w:rFonts w:ascii="Times New Roman" w:hAnsi="Times New Roman" w:cs="Times New Roman"/>
                <w:b/>
                <w:sz w:val="28"/>
                <w:szCs w:val="28"/>
              </w:rPr>
              <w:t>00 000 руб.</w:t>
            </w:r>
          </w:p>
        </w:tc>
      </w:tr>
      <w:tr w:rsidR="00351392" w:rsidTr="008B085A">
        <w:tc>
          <w:tcPr>
            <w:tcW w:w="1668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117" w:type="dxa"/>
          </w:tcPr>
          <w:p w:rsidR="00351392" w:rsidRDefault="00351392" w:rsidP="007F10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350 000 руб.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13</w:t>
            </w:r>
            <w:r w:rsidR="007F10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 руб.- покупка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550 000 руб.</w:t>
            </w:r>
          </w:p>
        </w:tc>
        <w:tc>
          <w:tcPr>
            <w:tcW w:w="2393" w:type="dxa"/>
          </w:tcPr>
          <w:p w:rsidR="00351392" w:rsidRPr="00F80195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900 000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</w:tc>
      </w:tr>
      <w:tr w:rsidR="00351392" w:rsidTr="008B085A">
        <w:tc>
          <w:tcPr>
            <w:tcW w:w="1668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3117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350 000 руб.</w:t>
            </w:r>
          </w:p>
        </w:tc>
        <w:tc>
          <w:tcPr>
            <w:tcW w:w="2393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600 000 руб.</w:t>
            </w:r>
          </w:p>
        </w:tc>
        <w:tc>
          <w:tcPr>
            <w:tcW w:w="2393" w:type="dxa"/>
          </w:tcPr>
          <w:p w:rsidR="00351392" w:rsidRPr="00F80195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950 000 руб.</w:t>
            </w:r>
          </w:p>
        </w:tc>
      </w:tr>
      <w:tr w:rsidR="00351392" w:rsidTr="008B085A">
        <w:tc>
          <w:tcPr>
            <w:tcW w:w="1668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3117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950 000 руб.</w:t>
            </w:r>
          </w:p>
        </w:tc>
        <w:tc>
          <w:tcPr>
            <w:tcW w:w="2393" w:type="dxa"/>
          </w:tcPr>
          <w:p w:rsidR="00351392" w:rsidRPr="00F80195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950 000 руб.</w:t>
            </w:r>
          </w:p>
        </w:tc>
      </w:tr>
      <w:tr w:rsidR="00351392" w:rsidRPr="00F80195" w:rsidTr="008B085A">
        <w:tc>
          <w:tcPr>
            <w:tcW w:w="1668" w:type="dxa"/>
          </w:tcPr>
          <w:p w:rsidR="00351392" w:rsidRPr="00F80195" w:rsidRDefault="00351392" w:rsidP="008B085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17" w:type="dxa"/>
          </w:tcPr>
          <w:p w:rsidR="00351392" w:rsidRPr="00F80195" w:rsidRDefault="00351392" w:rsidP="009033E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</w:t>
            </w:r>
            <w:r w:rsidR="009033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00 000 руб.</w:t>
            </w:r>
          </w:p>
        </w:tc>
        <w:tc>
          <w:tcPr>
            <w:tcW w:w="2393" w:type="dxa"/>
          </w:tcPr>
          <w:p w:rsidR="00351392" w:rsidRPr="00F80195" w:rsidRDefault="00351392" w:rsidP="009033E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</w:t>
            </w:r>
            <w:r w:rsidR="009033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00 000 руб.</w:t>
            </w:r>
          </w:p>
        </w:tc>
        <w:tc>
          <w:tcPr>
            <w:tcW w:w="2393" w:type="dxa"/>
          </w:tcPr>
          <w:p w:rsidR="00351392" w:rsidRPr="00F80195" w:rsidRDefault="00351392" w:rsidP="009033E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</w:t>
            </w:r>
            <w:r w:rsidR="009033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00 000 руб.</w:t>
            </w:r>
          </w:p>
        </w:tc>
      </w:tr>
    </w:tbl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дополнительно привлечь средства краевого бюджета.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Механизм реализации программы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предусматривает: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 в установленном порядке уточнение перечня финансируемых мероприятий программы на очередной финансовый год, определение сроков их реализации и объемов финансирования, оценку возможности достижения целевых индикаторов и показателей.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Могочинского муниципального округа ежегодно в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готовит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 обеспечивает своевременное и целевое использование выделенных денежных средств, выполнение мероприятий программы.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– отдел ГО ЧС и мобилизационной работы администрации Могочинского муниципального округа - обеспечивает взаимодействие между исполнителями программы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реализацией.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программы обеспечивают реализацию программных мероприятий, организуют контроль над подрядными организациями, выполняющими их; своевременно информируют координатора программы о необходимости проведения корректировок  в сроках и объемах реализации программы, а также, о необходимости изменения подходов и методов при выполнении мероприятий программы,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 заказчику отчёты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целевом использовании полученных финансовых средств.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Оценка социально-экономической и экологической эффективности программы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социально-экономический эффект – снижение рисков и  смягчение последствий чрезвычайных ситуаций природного и техногенного характера, уменьшение потерь населения и экономического ущерба за счет повышения готовности и технической оснащенности.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запланированных мероприятий позволит: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безопасность и уровень информационного обеспечения населения, защищённость критически важных объектов, объектов инфраструктуры, а также эффективность комплексного мониторинга и прогнозирования чрезвычайных ситуаций на территории Могочинского муниципального округа;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систематизацию и дальнейшее развитие нормативно-технической и правовой базы в области снижения рисков чрезвычайных ситуаций.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автоматизированной системы централизованного оповещения населения до уровня поселений;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принятия оптимальных управленческих решений для предупреждения природно-техногенных рисков;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погибших людей в результате возникших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доли пострадавшего в результате чрезвычайных ситуаций населения;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предотвращенного экономического ущерба в результате чрезвычайных ситуаций;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степени защищённости населения от чрезвычайных ситуаций.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Перечень мероприятий программы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96"/>
        <w:gridCol w:w="1796"/>
        <w:gridCol w:w="1010"/>
        <w:gridCol w:w="885"/>
        <w:gridCol w:w="864"/>
        <w:gridCol w:w="864"/>
        <w:gridCol w:w="864"/>
        <w:gridCol w:w="864"/>
        <w:gridCol w:w="864"/>
        <w:gridCol w:w="864"/>
      </w:tblGrid>
      <w:tr w:rsidR="00351392" w:rsidTr="008B085A">
        <w:trPr>
          <w:cantSplit/>
          <w:trHeight w:val="601"/>
        </w:trPr>
        <w:tc>
          <w:tcPr>
            <w:tcW w:w="696" w:type="dxa"/>
            <w:vMerge w:val="restart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№</w:t>
            </w:r>
          </w:p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B3A3E">
              <w:rPr>
                <w:rFonts w:ascii="Times New Roman" w:hAnsi="Times New Roman" w:cs="Times New Roman"/>
              </w:rPr>
              <w:t>п</w:t>
            </w:r>
            <w:proofErr w:type="gramEnd"/>
            <w:r w:rsidRPr="000B3A3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6" w:type="dxa"/>
            <w:vMerge w:val="restart"/>
            <w:textDirection w:val="btLr"/>
          </w:tcPr>
          <w:p w:rsidR="00351392" w:rsidRPr="000B3A3E" w:rsidRDefault="00351392" w:rsidP="008B085A">
            <w:pPr>
              <w:ind w:left="113" w:right="113" w:firstLine="0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010" w:type="dxa"/>
            <w:vMerge w:val="restart"/>
            <w:textDirection w:val="btLr"/>
          </w:tcPr>
          <w:p w:rsidR="00351392" w:rsidRPr="000B3A3E" w:rsidRDefault="00351392" w:rsidP="008B085A">
            <w:pPr>
              <w:ind w:left="113" w:right="113" w:firstLine="0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Сроки реализации (годы)</w:t>
            </w:r>
          </w:p>
        </w:tc>
        <w:tc>
          <w:tcPr>
            <w:tcW w:w="6069" w:type="dxa"/>
            <w:gridSpan w:val="7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Потребность в финансовых ресурсах (тыс</w:t>
            </w:r>
            <w:proofErr w:type="gramStart"/>
            <w:r w:rsidRPr="000B3A3E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B3A3E"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351392" w:rsidTr="008B085A">
        <w:trPr>
          <w:trHeight w:val="1134"/>
        </w:trPr>
        <w:tc>
          <w:tcPr>
            <w:tcW w:w="696" w:type="dxa"/>
            <w:vMerge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351392" w:rsidTr="008B085A">
        <w:tc>
          <w:tcPr>
            <w:tcW w:w="696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5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B3A3E">
              <w:rPr>
                <w:rFonts w:ascii="Times New Roman" w:hAnsi="Times New Roman" w:cs="Times New Roman"/>
              </w:rPr>
              <w:t>10</w:t>
            </w:r>
          </w:p>
        </w:tc>
      </w:tr>
      <w:tr w:rsidR="00351392" w:rsidTr="008B085A">
        <w:tc>
          <w:tcPr>
            <w:tcW w:w="9571" w:type="dxa"/>
            <w:gridSpan w:val="10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B3A3E">
              <w:rPr>
                <w:rFonts w:ascii="Times New Roman" w:hAnsi="Times New Roman" w:cs="Times New Roman"/>
                <w:b/>
              </w:rPr>
              <w:t xml:space="preserve">6.1. </w:t>
            </w:r>
            <w:r>
              <w:rPr>
                <w:rFonts w:ascii="Times New Roman" w:hAnsi="Times New Roman" w:cs="Times New Roman"/>
                <w:b/>
              </w:rPr>
              <w:t xml:space="preserve">Развитие технических средств и технологий системы гражданской защиты населения и территорий при возникновении крупномасштабных катастроф и опасных природных явлений, а также опасностей, возникающих при ведении военных действий или вследствие этих действий </w:t>
            </w:r>
          </w:p>
        </w:tc>
      </w:tr>
      <w:tr w:rsidR="00351392" w:rsidTr="008B085A">
        <w:tc>
          <w:tcPr>
            <w:tcW w:w="696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796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электрических сирен С-40</w:t>
            </w:r>
          </w:p>
        </w:tc>
        <w:tc>
          <w:tcPr>
            <w:tcW w:w="1010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2021- 2025</w:t>
            </w:r>
          </w:p>
        </w:tc>
        <w:tc>
          <w:tcPr>
            <w:tcW w:w="885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64" w:type="dxa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1C5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64" w:type="dxa"/>
          </w:tcPr>
          <w:p w:rsidR="00351392" w:rsidRPr="000B3A3E" w:rsidRDefault="00351392" w:rsidP="007F10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F1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1392" w:rsidTr="008B085A">
        <w:tc>
          <w:tcPr>
            <w:tcW w:w="696" w:type="dxa"/>
          </w:tcPr>
          <w:p w:rsidR="00351392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1796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квадрокоптера</w:t>
            </w:r>
            <w:proofErr w:type="spellEnd"/>
          </w:p>
        </w:tc>
        <w:tc>
          <w:tcPr>
            <w:tcW w:w="1010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5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Default="00351392" w:rsidP="007F10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F10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1392" w:rsidTr="008B085A">
        <w:tc>
          <w:tcPr>
            <w:tcW w:w="3502" w:type="dxa"/>
            <w:gridSpan w:val="3"/>
          </w:tcPr>
          <w:p w:rsidR="00351392" w:rsidRPr="00B95968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B95968">
              <w:rPr>
                <w:rFonts w:ascii="Times New Roman" w:hAnsi="Times New Roman" w:cs="Times New Roman"/>
                <w:b/>
              </w:rPr>
              <w:t>Итого по разделу 6.1.</w:t>
            </w:r>
          </w:p>
        </w:tc>
        <w:tc>
          <w:tcPr>
            <w:tcW w:w="885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2 300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864" w:type="dxa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1C5F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51392" w:rsidTr="008B085A">
        <w:tc>
          <w:tcPr>
            <w:tcW w:w="9571" w:type="dxa"/>
            <w:gridSpan w:val="10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1C5F">
              <w:rPr>
                <w:rFonts w:ascii="Times New Roman" w:hAnsi="Times New Roman" w:cs="Times New Roman"/>
                <w:b/>
              </w:rPr>
              <w:t>6.2. Оснащение пунктов временного размещения населения, пострадавшего в чрезвычайных ситуациях</w:t>
            </w:r>
          </w:p>
        </w:tc>
      </w:tr>
      <w:tr w:rsidR="00351392" w:rsidTr="008B085A">
        <w:tc>
          <w:tcPr>
            <w:tcW w:w="696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796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предметов первой необходимости</w:t>
            </w:r>
          </w:p>
        </w:tc>
        <w:tc>
          <w:tcPr>
            <w:tcW w:w="1010" w:type="dxa"/>
          </w:tcPr>
          <w:p w:rsidR="00351392" w:rsidRPr="000B3A3E" w:rsidRDefault="00351392" w:rsidP="008B08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885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4" w:type="dxa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E1C5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64" w:type="dxa"/>
          </w:tcPr>
          <w:p w:rsidR="00351392" w:rsidRPr="000B3A3E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</w:tr>
      <w:tr w:rsidR="00351392" w:rsidTr="008B085A">
        <w:tc>
          <w:tcPr>
            <w:tcW w:w="3502" w:type="dxa"/>
            <w:gridSpan w:val="3"/>
          </w:tcPr>
          <w:p w:rsidR="00351392" w:rsidRPr="00B95968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разделу 6.2</w:t>
            </w:r>
          </w:p>
        </w:tc>
        <w:tc>
          <w:tcPr>
            <w:tcW w:w="885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2 500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64" w:type="dxa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1C5F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864" w:type="dxa"/>
          </w:tcPr>
          <w:p w:rsidR="00351392" w:rsidRPr="00B95968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</w:tr>
      <w:tr w:rsidR="00351392" w:rsidTr="008B085A">
        <w:tc>
          <w:tcPr>
            <w:tcW w:w="3502" w:type="dxa"/>
            <w:gridSpan w:val="3"/>
          </w:tcPr>
          <w:p w:rsidR="00351392" w:rsidRDefault="00351392" w:rsidP="008B085A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885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4 800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864" w:type="dxa"/>
          </w:tcPr>
          <w:p w:rsidR="00351392" w:rsidRPr="007E1C5F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7E1C5F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  <w:tc>
          <w:tcPr>
            <w:tcW w:w="864" w:type="dxa"/>
          </w:tcPr>
          <w:p w:rsidR="00351392" w:rsidRDefault="00351392" w:rsidP="008B085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</w:t>
            </w:r>
          </w:p>
        </w:tc>
      </w:tr>
    </w:tbl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Оценка рисков муниципальной программы</w:t>
      </w: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351392" w:rsidRDefault="00351392" w:rsidP="0035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могут проявиться следующие риски:</w:t>
      </w:r>
    </w:p>
    <w:p w:rsidR="00351392" w:rsidRDefault="00351392" w:rsidP="00351392">
      <w:pPr>
        <w:pStyle w:val="aa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D81DB7">
        <w:rPr>
          <w:rFonts w:ascii="Times New Roman" w:hAnsi="Times New Roman" w:cs="Times New Roman"/>
          <w:sz w:val="28"/>
          <w:szCs w:val="28"/>
        </w:rPr>
        <w:t>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DB7">
        <w:rPr>
          <w:rFonts w:ascii="Times New Roman" w:hAnsi="Times New Roman" w:cs="Times New Roman"/>
          <w:sz w:val="28"/>
          <w:szCs w:val="28"/>
        </w:rPr>
        <w:t>изменения действующего законодательства, затрагивающие сферу управления и распоряжения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392" w:rsidRDefault="00351392" w:rsidP="00351392">
      <w:pPr>
        <w:pStyle w:val="aa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финансирование мероприятий муниципальной Программы, которое может повлечь за собой их невыполнение и, как следствие, невыполнение целей и задач программы в целом.</w:t>
      </w:r>
    </w:p>
    <w:p w:rsidR="00351392" w:rsidRDefault="00351392" w:rsidP="00351392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Меры, направленные на минимизацию указанных рисков:</w:t>
      </w:r>
    </w:p>
    <w:p w:rsidR="00351392" w:rsidRDefault="00351392" w:rsidP="00351392">
      <w:pPr>
        <w:pStyle w:val="aa"/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нормативно правовых актов Могочинского муниципального округа, касающихся вопросов развития предпринимательства;</w:t>
      </w:r>
    </w:p>
    <w:p w:rsidR="00351392" w:rsidRDefault="00351392" w:rsidP="00351392">
      <w:pPr>
        <w:pStyle w:val="aa"/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приоритетов для первоочередного финансирования;</w:t>
      </w:r>
    </w:p>
    <w:p w:rsidR="00351392" w:rsidRPr="00D81DB7" w:rsidRDefault="00351392" w:rsidP="00351392">
      <w:pPr>
        <w:pStyle w:val="aa"/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внесение изменений в муниципальную программу.</w:t>
      </w:r>
    </w:p>
    <w:p w:rsidR="00351392" w:rsidRPr="00334CD3" w:rsidRDefault="00351392" w:rsidP="00351392">
      <w:pPr>
        <w:rPr>
          <w:rFonts w:ascii="Times New Roman" w:hAnsi="Times New Roman" w:cs="Times New Roman"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Default="00351392" w:rsidP="003513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392" w:rsidRPr="00D954BD" w:rsidRDefault="000B3FFF" w:rsidP="00351392">
      <w:pPr>
        <w:jc w:val="center"/>
        <w:rPr>
          <w:b/>
        </w:rPr>
      </w:pPr>
      <w:r>
        <w:rPr>
          <w:b/>
        </w:rPr>
        <w:t>__________________________</w:t>
      </w:r>
    </w:p>
    <w:p w:rsidR="00351392" w:rsidRPr="00B35916" w:rsidRDefault="00351392" w:rsidP="003513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351392" w:rsidRPr="00B35916" w:rsidSect="008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807"/>
    <w:multiLevelType w:val="hybridMultilevel"/>
    <w:tmpl w:val="2294F532"/>
    <w:lvl w:ilvl="0" w:tplc="4A34F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82"/>
    <w:multiLevelType w:val="hybridMultilevel"/>
    <w:tmpl w:val="BCC0AB4E"/>
    <w:lvl w:ilvl="0" w:tplc="8640C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E023C8"/>
    <w:multiLevelType w:val="multilevel"/>
    <w:tmpl w:val="5CAA47F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63"/>
    <w:rsid w:val="000B3FFF"/>
    <w:rsid w:val="001059D9"/>
    <w:rsid w:val="00144263"/>
    <w:rsid w:val="00193CE5"/>
    <w:rsid w:val="00277C3D"/>
    <w:rsid w:val="002861BF"/>
    <w:rsid w:val="002D4A6B"/>
    <w:rsid w:val="00336FDB"/>
    <w:rsid w:val="00351392"/>
    <w:rsid w:val="004C06BB"/>
    <w:rsid w:val="005E6E27"/>
    <w:rsid w:val="00623A5E"/>
    <w:rsid w:val="006675E0"/>
    <w:rsid w:val="007A0250"/>
    <w:rsid w:val="007E64F9"/>
    <w:rsid w:val="007F10A7"/>
    <w:rsid w:val="007F1700"/>
    <w:rsid w:val="008F76ED"/>
    <w:rsid w:val="009033ED"/>
    <w:rsid w:val="009B43DC"/>
    <w:rsid w:val="00AE3806"/>
    <w:rsid w:val="00B001B7"/>
    <w:rsid w:val="00B35916"/>
    <w:rsid w:val="00C0357B"/>
    <w:rsid w:val="00C2563D"/>
    <w:rsid w:val="00C44361"/>
    <w:rsid w:val="00C90154"/>
    <w:rsid w:val="00D16CF8"/>
    <w:rsid w:val="00E67A4C"/>
    <w:rsid w:val="00E84A81"/>
    <w:rsid w:val="00F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Emphasis"/>
    <w:uiPriority w:val="20"/>
    <w:qFormat/>
    <w:rsid w:val="005E6E27"/>
    <w:rPr>
      <w:i/>
      <w:iCs/>
    </w:rPr>
  </w:style>
  <w:style w:type="paragraph" w:styleId="a9">
    <w:name w:val="No Spacing"/>
    <w:basedOn w:val="a"/>
    <w:uiPriority w:val="1"/>
    <w:qFormat/>
    <w:rsid w:val="005E6E27"/>
  </w:style>
  <w:style w:type="paragraph" w:styleId="aa">
    <w:name w:val="List Paragraph"/>
    <w:basedOn w:val="a"/>
    <w:uiPriority w:val="34"/>
    <w:qFormat/>
    <w:rsid w:val="002D4A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b/>
      <w:bCs/>
      <w:i/>
      <w:iCs/>
      <w:color w:val="5B9BD5" w:themeColor="accent1"/>
    </w:rPr>
  </w:style>
  <w:style w:type="character" w:styleId="ad">
    <w:name w:val="Subtle Emphasis"/>
    <w:uiPriority w:val="19"/>
    <w:qFormat/>
    <w:rsid w:val="005E6E27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E6E27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E6E27"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sid w:val="005E6E27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E6E2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styleId="af3">
    <w:name w:val="Hyperlink"/>
    <w:qFormat/>
    <w:rsid w:val="002D4A6B"/>
    <w:rPr>
      <w:color w:val="0000FF"/>
      <w:u w:val="single"/>
    </w:rPr>
  </w:style>
  <w:style w:type="table" w:styleId="af4">
    <w:name w:val="Table Grid"/>
    <w:basedOn w:val="a1"/>
    <w:uiPriority w:val="59"/>
    <w:rsid w:val="00144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001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0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Emphasis"/>
    <w:uiPriority w:val="20"/>
    <w:qFormat/>
    <w:rsid w:val="005E6E27"/>
    <w:rPr>
      <w:i/>
      <w:iCs/>
    </w:rPr>
  </w:style>
  <w:style w:type="paragraph" w:styleId="a9">
    <w:name w:val="No Spacing"/>
    <w:basedOn w:val="a"/>
    <w:uiPriority w:val="1"/>
    <w:qFormat/>
    <w:rsid w:val="005E6E27"/>
  </w:style>
  <w:style w:type="paragraph" w:styleId="aa">
    <w:name w:val="List Paragraph"/>
    <w:basedOn w:val="a"/>
    <w:uiPriority w:val="34"/>
    <w:qFormat/>
    <w:rsid w:val="002D4A6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b/>
      <w:bCs/>
      <w:i/>
      <w:iCs/>
      <w:color w:val="5B9BD5" w:themeColor="accent1"/>
    </w:rPr>
  </w:style>
  <w:style w:type="character" w:styleId="ad">
    <w:name w:val="Subtle Emphasis"/>
    <w:uiPriority w:val="19"/>
    <w:qFormat/>
    <w:rsid w:val="005E6E27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5E6E27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E6E27"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sid w:val="005E6E27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E6E2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styleId="af3">
    <w:name w:val="Hyperlink"/>
    <w:qFormat/>
    <w:rsid w:val="002D4A6B"/>
    <w:rPr>
      <w:color w:val="0000FF"/>
      <w:u w:val="single"/>
    </w:rPr>
  </w:style>
  <w:style w:type="table" w:styleId="af4">
    <w:name w:val="Table Grid"/>
    <w:basedOn w:val="a1"/>
    <w:uiPriority w:val="59"/>
    <w:rsid w:val="00144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001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0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5527-84EA-4EC2-B378-204D1D26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5</cp:revision>
  <cp:lastPrinted>2024-02-19T02:54:00Z</cp:lastPrinted>
  <dcterms:created xsi:type="dcterms:W3CDTF">2024-02-18T23:51:00Z</dcterms:created>
  <dcterms:modified xsi:type="dcterms:W3CDTF">2024-02-19T04:18:00Z</dcterms:modified>
</cp:coreProperties>
</file>