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4944E5" w:rsidRDefault="007E7C94" w:rsidP="00FC7FE6">
      <w:pPr>
        <w:jc w:val="center"/>
        <w:rPr>
          <w:iCs/>
          <w:sz w:val="28"/>
          <w:szCs w:val="28"/>
        </w:rPr>
      </w:pPr>
      <w:r w:rsidRPr="004944E5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sz w:val="28"/>
          <w:szCs w:val="28"/>
        </w:rPr>
      </w:pPr>
    </w:p>
    <w:p w14:paraId="4325C7B7" w14:textId="77777777" w:rsidR="004944E5" w:rsidRPr="004944E5" w:rsidRDefault="004944E5" w:rsidP="004944E5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07AD343C" w:rsidR="00FC7FE6" w:rsidRDefault="00FC7FE6" w:rsidP="00FC7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4A7">
        <w:rPr>
          <w:sz w:val="28"/>
          <w:szCs w:val="28"/>
        </w:rPr>
        <w:t>0</w:t>
      </w:r>
      <w:r w:rsidR="00827258">
        <w:rPr>
          <w:sz w:val="28"/>
          <w:szCs w:val="28"/>
        </w:rPr>
        <w:t>7</w:t>
      </w:r>
      <w:r w:rsidR="00F834A7">
        <w:rPr>
          <w:sz w:val="28"/>
          <w:szCs w:val="28"/>
        </w:rPr>
        <w:t xml:space="preserve"> августа</w:t>
      </w:r>
      <w:r w:rsidR="008C73EA">
        <w:rPr>
          <w:sz w:val="28"/>
          <w:szCs w:val="28"/>
        </w:rPr>
        <w:t xml:space="preserve"> </w:t>
      </w:r>
      <w:r w:rsidR="00E6721E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66424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4944E5">
        <w:rPr>
          <w:sz w:val="28"/>
          <w:szCs w:val="28"/>
        </w:rPr>
        <w:t>1259</w:t>
      </w:r>
    </w:p>
    <w:p w14:paraId="0886B285" w14:textId="5B449FC0" w:rsidR="00300093" w:rsidRPr="005C09EA" w:rsidRDefault="004944E5" w:rsidP="004944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C7FE6"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FC7FE6">
        <w:rPr>
          <w:sz w:val="28"/>
          <w:szCs w:val="28"/>
        </w:rPr>
        <w:t>Могоча</w:t>
      </w:r>
    </w:p>
    <w:p w14:paraId="72B16210" w14:textId="77777777" w:rsidR="004944E5" w:rsidRDefault="004944E5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A0BED6F" w14:textId="77777777" w:rsidR="004944E5" w:rsidRDefault="004944E5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4032982A" w14:textId="5C38BF51" w:rsidR="002619C5" w:rsidRDefault="00A96898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96898">
        <w:rPr>
          <w:b/>
          <w:sz w:val="28"/>
          <w:szCs w:val="28"/>
        </w:rPr>
        <w:t xml:space="preserve">О мерах по повышению заработной платы  </w:t>
      </w:r>
      <w:r w:rsidR="00C41E6E">
        <w:rPr>
          <w:b/>
          <w:sz w:val="28"/>
          <w:szCs w:val="28"/>
        </w:rPr>
        <w:t>работник</w:t>
      </w:r>
      <w:r w:rsidR="0062747F">
        <w:rPr>
          <w:b/>
          <w:sz w:val="28"/>
          <w:szCs w:val="28"/>
        </w:rPr>
        <w:t>ам</w:t>
      </w:r>
      <w:r w:rsidR="00C41E6E">
        <w:rPr>
          <w:b/>
          <w:sz w:val="28"/>
          <w:szCs w:val="28"/>
        </w:rPr>
        <w:t xml:space="preserve"> </w:t>
      </w:r>
      <w:r w:rsidR="00C41E6E" w:rsidRPr="00AC2DBA">
        <w:rPr>
          <w:b/>
          <w:sz w:val="28"/>
          <w:szCs w:val="28"/>
        </w:rPr>
        <w:t xml:space="preserve">муниципальных учреждений культуры и муниципальных учреждений дополнительного образования детей в сфере культуры </w:t>
      </w:r>
      <w:r w:rsidR="00FE1B2E" w:rsidRPr="00FE1B2E">
        <w:rPr>
          <w:b/>
          <w:sz w:val="28"/>
          <w:szCs w:val="28"/>
        </w:rPr>
        <w:t>Могочинского муниципального округа</w:t>
      </w:r>
    </w:p>
    <w:p w14:paraId="21AFEBBF" w14:textId="77777777" w:rsidR="00606BA0" w:rsidRDefault="00606BA0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B5FE0EC" w14:textId="05CD7C62" w:rsidR="00177317" w:rsidRPr="00177317" w:rsidRDefault="00177317" w:rsidP="00177317">
      <w:pPr>
        <w:widowControl w:val="0"/>
        <w:tabs>
          <w:tab w:val="left" w:pos="0"/>
        </w:tabs>
        <w:autoSpaceDE w:val="0"/>
        <w:autoSpaceDN w:val="0"/>
        <w:spacing w:line="326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Pr="00177317">
        <w:rPr>
          <w:sz w:val="28"/>
          <w:szCs w:val="28"/>
        </w:rPr>
        <w:t xml:space="preserve">В целях обеспечения исполнения </w:t>
      </w:r>
      <w:r w:rsidRPr="00177317">
        <w:rPr>
          <w:rFonts w:cs="Tahoma"/>
          <w:sz w:val="28"/>
          <w:szCs w:val="22"/>
        </w:rPr>
        <w:t xml:space="preserve">Указа Президента Российской Федерации от 7 мая 2012 года № 597 «О мероприятиях по реализации государственной социальной политики», </w:t>
      </w:r>
      <w:r w:rsidRPr="00177317">
        <w:rPr>
          <w:rFonts w:eastAsia="Calibri"/>
          <w:sz w:val="28"/>
          <w:szCs w:val="28"/>
          <w:lang w:eastAsia="en-US"/>
        </w:rPr>
        <w:t>реализации положений статей 1, 2  Закона Забайкальского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</w:t>
      </w:r>
      <w:proofErr w:type="gramEnd"/>
      <w:r w:rsidRPr="0017731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77317">
        <w:rPr>
          <w:rFonts w:eastAsia="Calibri"/>
          <w:sz w:val="28"/>
          <w:szCs w:val="28"/>
          <w:lang w:eastAsia="en-US"/>
        </w:rPr>
        <w:t xml:space="preserve">края», постановления Правительства Забайкальского края от 24 июля 2024 года № </w:t>
      </w:r>
      <w:r>
        <w:rPr>
          <w:rFonts w:eastAsia="Calibri"/>
          <w:sz w:val="28"/>
          <w:szCs w:val="28"/>
          <w:lang w:eastAsia="en-US"/>
        </w:rPr>
        <w:t>3</w:t>
      </w:r>
      <w:r w:rsidRPr="00177317">
        <w:rPr>
          <w:rFonts w:eastAsia="Calibri"/>
          <w:sz w:val="28"/>
          <w:szCs w:val="28"/>
          <w:lang w:eastAsia="en-US"/>
        </w:rPr>
        <w:t>68 «О мерах по повышению заработной платы отдельных категорий работников государственных учреждений Забайкальского края», приказа Министерства строительства, дорожного хозяйства и транспорта Забайкальского края от 18 июля 2024 № 13-НПА «Об утверждении перечня малых населенных пунктов Забайкальского края»,  руководствуясь Уставом Могочинского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администрация Могочинского муниципального округа </w:t>
      </w:r>
      <w:r w:rsidRPr="00177317">
        <w:rPr>
          <w:rFonts w:eastAsia="Calibri"/>
          <w:sz w:val="28"/>
          <w:szCs w:val="28"/>
          <w:lang w:eastAsia="en-US"/>
        </w:rPr>
        <w:t xml:space="preserve"> </w:t>
      </w:r>
      <w:r w:rsidRPr="00177317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ет</w:t>
      </w:r>
      <w:r w:rsidRPr="00177317">
        <w:rPr>
          <w:rFonts w:eastAsia="Calibri"/>
          <w:sz w:val="28"/>
          <w:szCs w:val="28"/>
          <w:lang w:eastAsia="en-US"/>
        </w:rPr>
        <w:t>:</w:t>
      </w:r>
      <w:proofErr w:type="gramEnd"/>
    </w:p>
    <w:p w14:paraId="56A08B46" w14:textId="77777777" w:rsidR="004944E5" w:rsidRDefault="004944E5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6124A6A" w14:textId="6DF3AC26" w:rsidR="00452A47" w:rsidRDefault="00FE19B2" w:rsidP="00FE19B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452A47" w:rsidRPr="00452A47">
        <w:rPr>
          <w:sz w:val="28"/>
          <w:szCs w:val="28"/>
        </w:rPr>
        <w:t>.</w:t>
      </w:r>
      <w:r w:rsidR="00452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увеличение в 2024 году </w:t>
      </w:r>
      <w:r w:rsidR="00AC4F6E">
        <w:rPr>
          <w:sz w:val="28"/>
          <w:szCs w:val="28"/>
        </w:rPr>
        <w:t>реальной заработной платы</w:t>
      </w:r>
      <w:r w:rsidR="00FA4C5E">
        <w:rPr>
          <w:sz w:val="28"/>
          <w:szCs w:val="28"/>
        </w:rPr>
        <w:t xml:space="preserve"> </w:t>
      </w:r>
      <w:r w:rsidR="00452A47" w:rsidRPr="00452A47">
        <w:rPr>
          <w:sz w:val="28"/>
          <w:szCs w:val="28"/>
        </w:rPr>
        <w:t xml:space="preserve">работникам </w:t>
      </w:r>
      <w:r w:rsidRPr="00FE19B2">
        <w:rPr>
          <w:bCs/>
          <w:sz w:val="28"/>
          <w:szCs w:val="28"/>
        </w:rPr>
        <w:t>муниципальных учреждений культуры и муниципальных учреждений дополнительного образования детей в сфере культуры Могочинского муниципального округа</w:t>
      </w:r>
      <w:r w:rsidR="002C7623">
        <w:rPr>
          <w:bCs/>
          <w:sz w:val="28"/>
          <w:szCs w:val="28"/>
        </w:rPr>
        <w:t xml:space="preserve">. </w:t>
      </w:r>
    </w:p>
    <w:p w14:paraId="031B4ECC" w14:textId="316CA42E" w:rsidR="00C85F0B" w:rsidRPr="00C85F0B" w:rsidRDefault="00C85F0B" w:rsidP="00C85F0B">
      <w:pPr>
        <w:widowControl w:val="0"/>
        <w:tabs>
          <w:tab w:val="left" w:pos="0"/>
          <w:tab w:val="left" w:pos="360"/>
        </w:tabs>
        <w:autoSpaceDE w:val="0"/>
        <w:autoSpaceDN w:val="0"/>
        <w:spacing w:line="326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85F0B">
        <w:rPr>
          <w:sz w:val="28"/>
          <w:szCs w:val="28"/>
        </w:rPr>
        <w:t>Обеспечить в системе оплаты труда работников бюджетной сферы дифференциацию реальной заработной платы для работников, указанных  в п. 1 настоящего постановления, направленную на привлечение:</w:t>
      </w:r>
    </w:p>
    <w:p w14:paraId="49AA8ED9" w14:textId="0840C4BD" w:rsidR="00C85F0B" w:rsidRPr="00C85F0B" w:rsidRDefault="00C85F0B" w:rsidP="00C85F0B">
      <w:pPr>
        <w:widowControl w:val="0"/>
        <w:tabs>
          <w:tab w:val="left" w:pos="0"/>
          <w:tab w:val="left" w:pos="360"/>
        </w:tabs>
        <w:autoSpaceDE w:val="0"/>
        <w:autoSpaceDN w:val="0"/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F0B">
        <w:rPr>
          <w:sz w:val="28"/>
          <w:szCs w:val="28"/>
        </w:rPr>
        <w:t>молодых специалистов;</w:t>
      </w:r>
    </w:p>
    <w:p w14:paraId="2F36F127" w14:textId="17B251CA" w:rsidR="00C85F0B" w:rsidRPr="00C85F0B" w:rsidRDefault="00C85F0B" w:rsidP="00C85F0B">
      <w:pPr>
        <w:widowControl w:val="0"/>
        <w:tabs>
          <w:tab w:val="left" w:pos="0"/>
          <w:tab w:val="left" w:pos="360"/>
        </w:tabs>
        <w:autoSpaceDE w:val="0"/>
        <w:autoSpaceDN w:val="0"/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F0B">
        <w:rPr>
          <w:sz w:val="28"/>
          <w:szCs w:val="28"/>
        </w:rPr>
        <w:t>работников в малые населенные пункты;</w:t>
      </w:r>
    </w:p>
    <w:p w14:paraId="69CE393C" w14:textId="7B9CBA30" w:rsidR="00C85F0B" w:rsidRPr="00C85F0B" w:rsidRDefault="00C85F0B" w:rsidP="00C85F0B">
      <w:pPr>
        <w:widowControl w:val="0"/>
        <w:tabs>
          <w:tab w:val="left" w:pos="0"/>
          <w:tab w:val="left" w:pos="360"/>
        </w:tabs>
        <w:autoSpaceDE w:val="0"/>
        <w:autoSpaceDN w:val="0"/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F0B">
        <w:rPr>
          <w:sz w:val="28"/>
          <w:szCs w:val="28"/>
        </w:rPr>
        <w:t xml:space="preserve">работников по наиболее востребованным должностям (профессиям, специальностям). </w:t>
      </w:r>
    </w:p>
    <w:p w14:paraId="71235A2F" w14:textId="37297586" w:rsidR="00C20978" w:rsidRPr="00C20978" w:rsidRDefault="00177317" w:rsidP="00C20978">
      <w:pPr>
        <w:widowControl w:val="0"/>
        <w:tabs>
          <w:tab w:val="left" w:pos="0"/>
          <w:tab w:val="left" w:pos="360"/>
        </w:tabs>
        <w:autoSpaceDE w:val="0"/>
        <w:autoSpaceDN w:val="0"/>
        <w:spacing w:line="326" w:lineRule="exact"/>
        <w:ind w:left="360" w:right="2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ab/>
      </w:r>
      <w:r w:rsidR="00C20978">
        <w:rPr>
          <w:sz w:val="28"/>
          <w:szCs w:val="28"/>
        </w:rPr>
        <w:t xml:space="preserve">3. </w:t>
      </w:r>
      <w:r w:rsidR="00C20978" w:rsidRPr="00C20978">
        <w:rPr>
          <w:sz w:val="28"/>
          <w:szCs w:val="28"/>
        </w:rPr>
        <w:t xml:space="preserve">Определить, что к малым населенным пунктам Могочинского муниципального округа относятся населенные пункты Могочинского </w:t>
      </w:r>
      <w:r w:rsidR="00C20978" w:rsidRPr="00C20978">
        <w:rPr>
          <w:sz w:val="28"/>
          <w:szCs w:val="28"/>
        </w:rPr>
        <w:lastRenderedPageBreak/>
        <w:t xml:space="preserve">муниципального округа с численностью населения до 3 000 человек включительно на 01.01.2024 года, а именно: </w:t>
      </w:r>
    </w:p>
    <w:p w14:paraId="7447BFE5" w14:textId="77777777" w:rsidR="00C20978" w:rsidRPr="00C20978" w:rsidRDefault="00C20978" w:rsidP="00177317">
      <w:pPr>
        <w:widowControl w:val="0"/>
        <w:tabs>
          <w:tab w:val="left" w:pos="0"/>
        </w:tabs>
        <w:autoSpaceDE w:val="0"/>
        <w:autoSpaceDN w:val="0"/>
        <w:spacing w:line="326" w:lineRule="exact"/>
        <w:ind w:right="20"/>
        <w:jc w:val="both"/>
        <w:rPr>
          <w:sz w:val="28"/>
          <w:szCs w:val="28"/>
        </w:rPr>
      </w:pPr>
      <w:r w:rsidRPr="00C20978">
        <w:rPr>
          <w:sz w:val="28"/>
          <w:szCs w:val="28"/>
        </w:rPr>
        <w:t xml:space="preserve">- п. Итака (168 чел.), с. </w:t>
      </w:r>
      <w:proofErr w:type="spellStart"/>
      <w:r w:rsidRPr="00C20978">
        <w:rPr>
          <w:sz w:val="28"/>
          <w:szCs w:val="28"/>
        </w:rPr>
        <w:t>Чалдонка</w:t>
      </w:r>
      <w:proofErr w:type="spellEnd"/>
      <w:r w:rsidRPr="00C20978">
        <w:rPr>
          <w:sz w:val="28"/>
          <w:szCs w:val="28"/>
        </w:rPr>
        <w:t xml:space="preserve"> (190 чел.), </w:t>
      </w:r>
      <w:proofErr w:type="spellStart"/>
      <w:r w:rsidRPr="00C20978">
        <w:rPr>
          <w:sz w:val="28"/>
          <w:szCs w:val="28"/>
        </w:rPr>
        <w:t>п.п.с</w:t>
      </w:r>
      <w:proofErr w:type="spellEnd"/>
      <w:r w:rsidRPr="00C20978">
        <w:rPr>
          <w:sz w:val="28"/>
          <w:szCs w:val="28"/>
        </w:rPr>
        <w:t xml:space="preserve">. Сбега (1177 чел.), с. </w:t>
      </w:r>
      <w:proofErr w:type="spellStart"/>
      <w:r w:rsidRPr="00C20978">
        <w:rPr>
          <w:sz w:val="28"/>
          <w:szCs w:val="28"/>
        </w:rPr>
        <w:t>Джелонда</w:t>
      </w:r>
      <w:proofErr w:type="spellEnd"/>
      <w:r w:rsidRPr="00C20978">
        <w:rPr>
          <w:sz w:val="28"/>
          <w:szCs w:val="28"/>
        </w:rPr>
        <w:t xml:space="preserve"> (94 чел.), </w:t>
      </w:r>
      <w:proofErr w:type="spellStart"/>
      <w:r w:rsidRPr="00C20978">
        <w:rPr>
          <w:sz w:val="28"/>
          <w:szCs w:val="28"/>
        </w:rPr>
        <w:t>п.п.с</w:t>
      </w:r>
      <w:proofErr w:type="spellEnd"/>
      <w:r w:rsidRPr="00C20978">
        <w:rPr>
          <w:sz w:val="28"/>
          <w:szCs w:val="28"/>
        </w:rPr>
        <w:t xml:space="preserve">. </w:t>
      </w:r>
      <w:proofErr w:type="spellStart"/>
      <w:r w:rsidRPr="00C20978">
        <w:rPr>
          <w:sz w:val="28"/>
          <w:szCs w:val="28"/>
        </w:rPr>
        <w:t>Семиозерный</w:t>
      </w:r>
      <w:proofErr w:type="spellEnd"/>
      <w:r w:rsidRPr="00C20978">
        <w:rPr>
          <w:sz w:val="28"/>
          <w:szCs w:val="28"/>
        </w:rPr>
        <w:t xml:space="preserve"> (665 чел.), </w:t>
      </w:r>
      <w:proofErr w:type="spellStart"/>
      <w:r w:rsidRPr="00C20978">
        <w:rPr>
          <w:sz w:val="28"/>
          <w:szCs w:val="28"/>
        </w:rPr>
        <w:t>п.п.с</w:t>
      </w:r>
      <w:proofErr w:type="spellEnd"/>
      <w:r w:rsidRPr="00C20978">
        <w:rPr>
          <w:sz w:val="28"/>
          <w:szCs w:val="28"/>
        </w:rPr>
        <w:t xml:space="preserve">. </w:t>
      </w:r>
      <w:proofErr w:type="spellStart"/>
      <w:r w:rsidRPr="00C20978">
        <w:rPr>
          <w:sz w:val="28"/>
          <w:szCs w:val="28"/>
        </w:rPr>
        <w:t>Таптугары</w:t>
      </w:r>
      <w:proofErr w:type="spellEnd"/>
      <w:r w:rsidRPr="00C20978">
        <w:rPr>
          <w:sz w:val="28"/>
          <w:szCs w:val="28"/>
        </w:rPr>
        <w:t xml:space="preserve"> (328 чел.), </w:t>
      </w:r>
      <w:proofErr w:type="spellStart"/>
      <w:r w:rsidRPr="00C20978">
        <w:rPr>
          <w:sz w:val="28"/>
          <w:szCs w:val="28"/>
        </w:rPr>
        <w:t>п.г.т</w:t>
      </w:r>
      <w:proofErr w:type="spellEnd"/>
      <w:r w:rsidRPr="00C20978">
        <w:rPr>
          <w:sz w:val="28"/>
          <w:szCs w:val="28"/>
        </w:rPr>
        <w:t xml:space="preserve">. Амазар (1900 чел.), </w:t>
      </w:r>
      <w:proofErr w:type="spellStart"/>
      <w:r w:rsidRPr="00C20978">
        <w:rPr>
          <w:sz w:val="28"/>
          <w:szCs w:val="28"/>
        </w:rPr>
        <w:t>п.г.т</w:t>
      </w:r>
      <w:proofErr w:type="spellEnd"/>
      <w:r w:rsidRPr="00C20978">
        <w:rPr>
          <w:sz w:val="28"/>
          <w:szCs w:val="28"/>
        </w:rPr>
        <w:t xml:space="preserve">. Давенда (559 чел.), с. </w:t>
      </w:r>
      <w:proofErr w:type="spellStart"/>
      <w:r w:rsidRPr="00C20978">
        <w:rPr>
          <w:sz w:val="28"/>
          <w:szCs w:val="28"/>
        </w:rPr>
        <w:t>Кудеча</w:t>
      </w:r>
      <w:proofErr w:type="spellEnd"/>
      <w:r w:rsidRPr="00C20978">
        <w:rPr>
          <w:sz w:val="28"/>
          <w:szCs w:val="28"/>
        </w:rPr>
        <w:t xml:space="preserve"> (175 чел.), </w:t>
      </w:r>
      <w:proofErr w:type="spellStart"/>
      <w:r w:rsidRPr="00C20978">
        <w:rPr>
          <w:sz w:val="28"/>
          <w:szCs w:val="28"/>
        </w:rPr>
        <w:t>п.г.т</w:t>
      </w:r>
      <w:proofErr w:type="spellEnd"/>
      <w:r w:rsidRPr="00C20978">
        <w:rPr>
          <w:sz w:val="28"/>
          <w:szCs w:val="28"/>
        </w:rPr>
        <w:t>. Ключевский (880 чел.)</w:t>
      </w:r>
      <w:proofErr w:type="gramStart"/>
      <w:r w:rsidRPr="00C20978">
        <w:rPr>
          <w:sz w:val="28"/>
          <w:szCs w:val="28"/>
        </w:rPr>
        <w:t xml:space="preserve"> ,</w:t>
      </w:r>
      <w:proofErr w:type="gramEnd"/>
      <w:r w:rsidRPr="00C20978">
        <w:rPr>
          <w:sz w:val="28"/>
          <w:szCs w:val="28"/>
        </w:rPr>
        <w:t xml:space="preserve"> </w:t>
      </w:r>
      <w:proofErr w:type="spellStart"/>
      <w:r w:rsidRPr="00C20978">
        <w:rPr>
          <w:sz w:val="28"/>
          <w:szCs w:val="28"/>
        </w:rPr>
        <w:t>п.г.т</w:t>
      </w:r>
      <w:proofErr w:type="spellEnd"/>
      <w:r w:rsidRPr="00C20978">
        <w:rPr>
          <w:sz w:val="28"/>
          <w:szCs w:val="28"/>
        </w:rPr>
        <w:t xml:space="preserve">. </w:t>
      </w:r>
      <w:proofErr w:type="spellStart"/>
      <w:r w:rsidRPr="00C20978">
        <w:rPr>
          <w:sz w:val="28"/>
          <w:szCs w:val="28"/>
        </w:rPr>
        <w:t>Ксеньевка</w:t>
      </w:r>
      <w:proofErr w:type="spellEnd"/>
      <w:r w:rsidRPr="00C20978">
        <w:rPr>
          <w:sz w:val="28"/>
          <w:szCs w:val="28"/>
        </w:rPr>
        <w:t xml:space="preserve"> ( 2365 чел.).</w:t>
      </w:r>
    </w:p>
    <w:p w14:paraId="081069DC" w14:textId="286EC210" w:rsidR="0062747F" w:rsidRPr="0062747F" w:rsidRDefault="00C20978" w:rsidP="0062747F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747F">
        <w:rPr>
          <w:sz w:val="28"/>
          <w:szCs w:val="28"/>
        </w:rPr>
        <w:t xml:space="preserve">Установить </w:t>
      </w:r>
      <w:r w:rsidR="0062747F" w:rsidRPr="0062747F">
        <w:rPr>
          <w:sz w:val="28"/>
          <w:szCs w:val="28"/>
        </w:rPr>
        <w:t>работникам муниципальных учреждений культуры и муниципальных учреждений дополнительного образования детей в сфере культуры Могочинского муниципального округа</w:t>
      </w:r>
      <w:r w:rsidR="0062747F">
        <w:rPr>
          <w:sz w:val="28"/>
          <w:szCs w:val="28"/>
        </w:rPr>
        <w:t xml:space="preserve">, относящимся к категориям работников, определенных в п. 1 постановления: </w:t>
      </w:r>
    </w:p>
    <w:p w14:paraId="46BD967B" w14:textId="18A288F8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proofErr w:type="gramStart"/>
      <w:r w:rsidRPr="00452A47">
        <w:rPr>
          <w:sz w:val="28"/>
          <w:szCs w:val="28"/>
        </w:rPr>
        <w:t>1)</w:t>
      </w:r>
      <w:r w:rsidRPr="00452A47">
        <w:rPr>
          <w:sz w:val="28"/>
          <w:szCs w:val="28"/>
        </w:rPr>
        <w:tab/>
        <w:t>молодым спе</w:t>
      </w:r>
      <w:r>
        <w:rPr>
          <w:sz w:val="28"/>
          <w:szCs w:val="28"/>
        </w:rPr>
        <w:t>циалистам</w:t>
      </w:r>
      <w:r w:rsidRPr="00452A47">
        <w:rPr>
          <w:sz w:val="28"/>
          <w:szCs w:val="28"/>
        </w:rPr>
        <w:t xml:space="preserve">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</w:t>
      </w:r>
      <w:proofErr w:type="gramEnd"/>
      <w:r w:rsidRPr="00452A47">
        <w:rPr>
          <w:sz w:val="28"/>
          <w:szCs w:val="28"/>
        </w:rPr>
        <w:t xml:space="preserve"> профессионального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</w:t>
      </w:r>
    </w:p>
    <w:p w14:paraId="4F6DB4C8" w14:textId="2D5D8457" w:rsidR="00452A47" w:rsidRPr="00452A47" w:rsidRDefault="00452A47" w:rsidP="004944E5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 xml:space="preserve">Надбавка молодому специалисту устанавливается на срок пять лет </w:t>
      </w:r>
      <w:proofErr w:type="gramStart"/>
      <w:r w:rsidRPr="00452A47">
        <w:rPr>
          <w:sz w:val="28"/>
          <w:szCs w:val="28"/>
        </w:rPr>
        <w:t>с даты</w:t>
      </w:r>
      <w:r w:rsidR="004944E5">
        <w:rPr>
          <w:sz w:val="28"/>
          <w:szCs w:val="28"/>
        </w:rPr>
        <w:t xml:space="preserve"> </w:t>
      </w:r>
      <w:r w:rsidRPr="00452A47">
        <w:rPr>
          <w:sz w:val="28"/>
          <w:szCs w:val="28"/>
        </w:rPr>
        <w:t>заключения</w:t>
      </w:r>
      <w:proofErr w:type="gramEnd"/>
      <w:r w:rsidRPr="00452A47">
        <w:rPr>
          <w:sz w:val="28"/>
          <w:szCs w:val="28"/>
        </w:rPr>
        <w:t xml:space="preserve"> с государственным учреждением трудового договора, но не более чем</w:t>
      </w:r>
      <w:r w:rsidR="00914CAE">
        <w:rPr>
          <w:sz w:val="28"/>
          <w:szCs w:val="28"/>
        </w:rPr>
        <w:t xml:space="preserve"> </w:t>
      </w:r>
      <w:r w:rsidRPr="00452A47">
        <w:rPr>
          <w:sz w:val="28"/>
          <w:szCs w:val="28"/>
        </w:rPr>
        <w:t>до достижения им возраста 35 лет включительно.</w:t>
      </w:r>
    </w:p>
    <w:p w14:paraId="3EBD31A0" w14:textId="77777777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>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края, то ранее установленная надбавка молодому специалисту сохраняется на прежних условиях назначения и выплаты;</w:t>
      </w:r>
    </w:p>
    <w:p w14:paraId="6D8036B1" w14:textId="29136501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>2)</w:t>
      </w:r>
      <w:r w:rsidR="00914CAE">
        <w:rPr>
          <w:sz w:val="28"/>
          <w:szCs w:val="28"/>
        </w:rPr>
        <w:t xml:space="preserve"> </w:t>
      </w:r>
      <w:r w:rsidRPr="00452A47">
        <w:rPr>
          <w:sz w:val="28"/>
          <w:szCs w:val="28"/>
        </w:rPr>
        <w:t>работникам, занятым на рабочих местах, находящихся в малых населенных пунктах Забайкальского края, определенных в соответствии с пунктом</w:t>
      </w:r>
      <w:r w:rsidR="00DB570A">
        <w:rPr>
          <w:sz w:val="28"/>
          <w:szCs w:val="28"/>
        </w:rPr>
        <w:t xml:space="preserve"> </w:t>
      </w:r>
      <w:r w:rsidRPr="00452A47">
        <w:rPr>
          <w:sz w:val="28"/>
          <w:szCs w:val="28"/>
        </w:rPr>
        <w:t>1 настоящего постановления, - ежемесячную надбавку к окладу (должностному окладу), ставке заработной платы в следующих размерах:</w:t>
      </w:r>
    </w:p>
    <w:p w14:paraId="6ABF26E6" w14:textId="77777777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>а) работникам, занятым на рабочих местах, находящихся в малых населенных пунктах Забайкальского края с численностью населения до 300 человек включительно, - в размере 35 процентов;</w:t>
      </w:r>
    </w:p>
    <w:p w14:paraId="42443679" w14:textId="77777777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>б) работникам, занятым на рабочих местах, находящихся в малых населенных пунктах Забайкальского края с численностью населения от 301 до 800 человек включительно, - в размере 30 процентов;</w:t>
      </w:r>
    </w:p>
    <w:p w14:paraId="4DEA8F88" w14:textId="77777777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>в) работникам, занятым на рабочих местах, находящихся в малых населенных пунктах Забайкальского края с численностью населения от 801 до 1 500 человек включительно, - в размере 25 процентов;</w:t>
      </w:r>
    </w:p>
    <w:p w14:paraId="3A912A80" w14:textId="6475C597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lastRenderedPageBreak/>
        <w:t>г) работникам, занятым на рабочих местах, находящихся в малых населенных пунктах Забайкальского края с численностью населения от 1 501 до 3 000 человек включительно, - в размере 20 процентов</w:t>
      </w:r>
      <w:r w:rsidR="00B3593B">
        <w:rPr>
          <w:sz w:val="28"/>
          <w:szCs w:val="28"/>
        </w:rPr>
        <w:t>.</w:t>
      </w:r>
    </w:p>
    <w:p w14:paraId="5429B0C4" w14:textId="7837418F" w:rsidR="00452A47" w:rsidRPr="00452A47" w:rsidRDefault="00452A47" w:rsidP="00DB570A">
      <w:pPr>
        <w:ind w:firstLine="708"/>
        <w:jc w:val="both"/>
        <w:rPr>
          <w:sz w:val="28"/>
          <w:szCs w:val="28"/>
        </w:rPr>
      </w:pPr>
      <w:r w:rsidRPr="00452A47">
        <w:rPr>
          <w:sz w:val="28"/>
          <w:szCs w:val="28"/>
        </w:rPr>
        <w:t>3.</w:t>
      </w:r>
      <w:r w:rsidR="00E348F7">
        <w:rPr>
          <w:sz w:val="28"/>
          <w:szCs w:val="28"/>
        </w:rPr>
        <w:t xml:space="preserve"> </w:t>
      </w:r>
      <w:r w:rsidRPr="00452A47">
        <w:rPr>
          <w:sz w:val="28"/>
          <w:szCs w:val="28"/>
        </w:rPr>
        <w:t xml:space="preserve">Надбавки, установленные пунктом </w:t>
      </w:r>
      <w:r w:rsidR="0062747F">
        <w:rPr>
          <w:sz w:val="28"/>
          <w:szCs w:val="28"/>
        </w:rPr>
        <w:t>4</w:t>
      </w:r>
      <w:r w:rsidRPr="00452A47">
        <w:rPr>
          <w:sz w:val="28"/>
          <w:szCs w:val="28"/>
        </w:rPr>
        <w:t xml:space="preserve"> настоящего постановления, носят стимулирующий характер, не образуют новый оклад и начисляются работнику по основному месту работы пропорционально отработанному времени.</w:t>
      </w:r>
    </w:p>
    <w:p w14:paraId="663F0946" w14:textId="2C6558AA" w:rsidR="0062747F" w:rsidRDefault="00452A47" w:rsidP="0062747F">
      <w:pPr>
        <w:ind w:firstLine="708"/>
        <w:jc w:val="both"/>
        <w:rPr>
          <w:color w:val="000000"/>
          <w:sz w:val="28"/>
          <w:szCs w:val="28"/>
        </w:rPr>
      </w:pPr>
      <w:r w:rsidRPr="00452A47">
        <w:rPr>
          <w:sz w:val="28"/>
          <w:szCs w:val="28"/>
        </w:rPr>
        <w:t>4.</w:t>
      </w:r>
      <w:r w:rsidR="00E348F7">
        <w:rPr>
          <w:sz w:val="28"/>
          <w:szCs w:val="28"/>
        </w:rPr>
        <w:t xml:space="preserve"> </w:t>
      </w:r>
      <w:r w:rsidR="0062747F">
        <w:t>Р</w:t>
      </w:r>
      <w:r w:rsidR="0062747F">
        <w:rPr>
          <w:color w:val="000000"/>
          <w:sz w:val="28"/>
          <w:szCs w:val="28"/>
        </w:rPr>
        <w:t>уководителям учреждений культуры и образовательных организаций в сфере культуры:</w:t>
      </w:r>
    </w:p>
    <w:p w14:paraId="1B53B5D2" w14:textId="77777777" w:rsidR="0062747F" w:rsidRDefault="0062747F" w:rsidP="006274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внести соответствующие изменения в положения об оплате и стимулировании труда работников муниципальных учреждений Могочинского муниципального округа и штатные расписания в части увеличения окладов.</w:t>
      </w:r>
    </w:p>
    <w:p w14:paraId="757308A3" w14:textId="3B42C9CC" w:rsidR="0062747F" w:rsidRDefault="00740375" w:rsidP="006274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2747F">
        <w:rPr>
          <w:color w:val="000000"/>
          <w:sz w:val="28"/>
          <w:szCs w:val="28"/>
        </w:rPr>
        <w:t>. Отделу культуры, спорта и молодежной политики довести настоящее постановление до руководителей  учреждений культуры и образовательных организаций в сфере культуры.</w:t>
      </w:r>
    </w:p>
    <w:p w14:paraId="0BEBDA0D" w14:textId="2A04FAF2" w:rsidR="005A6869" w:rsidRPr="005A6869" w:rsidRDefault="006236B7" w:rsidP="00DB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6869" w:rsidRPr="005A6869">
        <w:rPr>
          <w:sz w:val="28"/>
          <w:szCs w:val="28"/>
        </w:rPr>
        <w:t>.</w:t>
      </w:r>
      <w:r w:rsidR="004109C1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0048574B" w:rsidR="005A6869" w:rsidRDefault="00DB570A" w:rsidP="00DB570A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6236B7">
        <w:rPr>
          <w:sz w:val="28"/>
          <w:szCs w:val="28"/>
        </w:rPr>
        <w:t>7</w:t>
      </w:r>
      <w:r w:rsidR="005A6869" w:rsidRPr="005A68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вступает в силу после его подписания.</w:t>
      </w:r>
    </w:p>
    <w:p w14:paraId="724990AA" w14:textId="56C2E0B7" w:rsidR="00956493" w:rsidRDefault="00177317" w:rsidP="00DB570A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956493">
        <w:rPr>
          <w:sz w:val="28"/>
          <w:szCs w:val="28"/>
        </w:rPr>
        <w:t xml:space="preserve">8. Настоящее постановление распространяется на </w:t>
      </w:r>
      <w:proofErr w:type="gramStart"/>
      <w:r w:rsidR="00956493">
        <w:rPr>
          <w:sz w:val="28"/>
          <w:szCs w:val="28"/>
        </w:rPr>
        <w:t>правоотношения</w:t>
      </w:r>
      <w:proofErr w:type="gramEnd"/>
      <w:r w:rsidR="00956493">
        <w:rPr>
          <w:sz w:val="28"/>
          <w:szCs w:val="28"/>
        </w:rPr>
        <w:t xml:space="preserve"> возникшие с 01.07.2024</w:t>
      </w:r>
      <w:r>
        <w:rPr>
          <w:sz w:val="28"/>
          <w:szCs w:val="28"/>
        </w:rPr>
        <w:t>.</w:t>
      </w:r>
      <w:r w:rsidR="00956493">
        <w:rPr>
          <w:sz w:val="28"/>
          <w:szCs w:val="28"/>
        </w:rPr>
        <w:t xml:space="preserve"> </w:t>
      </w:r>
    </w:p>
    <w:p w14:paraId="16689541" w14:textId="61060A27" w:rsidR="004944E5" w:rsidRDefault="00177317" w:rsidP="004944E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</w:t>
      </w:r>
      <w:r w:rsidR="00967F2C">
        <w:rPr>
          <w:sz w:val="28"/>
          <w:szCs w:val="28"/>
        </w:rPr>
        <w:t>на заместителя</w:t>
      </w:r>
      <w:r w:rsidR="004944E5">
        <w:rPr>
          <w:sz w:val="28"/>
          <w:szCs w:val="28"/>
        </w:rPr>
        <w:t xml:space="preserve"> главы Могочинского муниципального округа </w:t>
      </w:r>
      <w:r w:rsidR="000E1974">
        <w:rPr>
          <w:sz w:val="28"/>
          <w:szCs w:val="28"/>
        </w:rPr>
        <w:t>по социальным вопросам.</w:t>
      </w:r>
      <w:bookmarkStart w:id="0" w:name="_GoBack"/>
      <w:bookmarkEnd w:id="0"/>
    </w:p>
    <w:p w14:paraId="4D61C40F" w14:textId="77777777" w:rsidR="008D0EAA" w:rsidRDefault="008D0EAA" w:rsidP="004944E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AAB5B86" w14:textId="77777777" w:rsidR="008D0EAA" w:rsidRDefault="008D0EAA" w:rsidP="004944E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B6FFA06" w14:textId="1D05E8C4" w:rsidR="00A246B2" w:rsidRDefault="008D0EAA" w:rsidP="008D0EA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177317">
        <w:rPr>
          <w:sz w:val="28"/>
          <w:szCs w:val="28"/>
        </w:rPr>
        <w:t xml:space="preserve"> главы</w:t>
      </w:r>
      <w:r w:rsidR="00797C73"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</w:p>
    <w:p w14:paraId="045401CD" w14:textId="1CBECC59" w:rsidR="00797C73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</w:t>
      </w:r>
      <w:r w:rsidR="00A246B2">
        <w:rPr>
          <w:sz w:val="28"/>
          <w:szCs w:val="28"/>
        </w:rPr>
        <w:t xml:space="preserve">                              </w:t>
      </w:r>
      <w:r w:rsidR="00AF664B">
        <w:rPr>
          <w:sz w:val="28"/>
          <w:szCs w:val="28"/>
        </w:rPr>
        <w:t xml:space="preserve">        </w:t>
      </w:r>
      <w:r w:rsidR="009F6B4E">
        <w:rPr>
          <w:sz w:val="28"/>
          <w:szCs w:val="28"/>
        </w:rPr>
        <w:t xml:space="preserve"> </w:t>
      </w:r>
      <w:r w:rsidR="00A246B2">
        <w:rPr>
          <w:sz w:val="28"/>
          <w:szCs w:val="28"/>
        </w:rPr>
        <w:t xml:space="preserve">  </w:t>
      </w:r>
      <w:r w:rsidR="009F6B4E">
        <w:rPr>
          <w:sz w:val="28"/>
          <w:szCs w:val="28"/>
        </w:rPr>
        <w:t xml:space="preserve">  </w:t>
      </w:r>
      <w:r w:rsidR="00FA4C5E">
        <w:rPr>
          <w:sz w:val="28"/>
          <w:szCs w:val="28"/>
        </w:rPr>
        <w:t>Е.В. Платонова</w:t>
      </w:r>
    </w:p>
    <w:p w14:paraId="02370190" w14:textId="134391D6" w:rsidR="00A246B2" w:rsidRDefault="00A246B2" w:rsidP="00797C73">
      <w:pPr>
        <w:jc w:val="both"/>
        <w:rPr>
          <w:sz w:val="28"/>
          <w:szCs w:val="28"/>
        </w:rPr>
      </w:pPr>
    </w:p>
    <w:p w14:paraId="6C69A4D8" w14:textId="46CF03EF" w:rsidR="0021650F" w:rsidRPr="000C035D" w:rsidRDefault="0021650F" w:rsidP="000C035D">
      <w:pPr>
        <w:jc w:val="both"/>
        <w:rPr>
          <w:sz w:val="28"/>
          <w:szCs w:val="28"/>
        </w:rPr>
      </w:pPr>
    </w:p>
    <w:p w14:paraId="241AD5B8" w14:textId="306C900B" w:rsidR="003F3590" w:rsidRDefault="003F3590" w:rsidP="007F029C">
      <w:pPr>
        <w:rPr>
          <w:color w:val="333333"/>
          <w:sz w:val="28"/>
          <w:szCs w:val="28"/>
        </w:rPr>
      </w:pPr>
    </w:p>
    <w:p w14:paraId="4FDEBE60" w14:textId="2F3A548C" w:rsidR="001512FE" w:rsidRDefault="001512FE" w:rsidP="007F029C">
      <w:pPr>
        <w:rPr>
          <w:color w:val="333333"/>
          <w:sz w:val="28"/>
          <w:szCs w:val="28"/>
        </w:rPr>
      </w:pPr>
    </w:p>
    <w:p w14:paraId="6BCA595F" w14:textId="4CD37B89" w:rsidR="001512FE" w:rsidRDefault="001512FE" w:rsidP="007F029C">
      <w:pPr>
        <w:rPr>
          <w:color w:val="333333"/>
          <w:sz w:val="28"/>
          <w:szCs w:val="28"/>
        </w:rPr>
      </w:pPr>
    </w:p>
    <w:p w14:paraId="68371181" w14:textId="23A780CB" w:rsidR="001512FE" w:rsidRDefault="001512FE" w:rsidP="007F029C">
      <w:pPr>
        <w:rPr>
          <w:color w:val="333333"/>
          <w:sz w:val="28"/>
          <w:szCs w:val="28"/>
        </w:rPr>
      </w:pPr>
    </w:p>
    <w:p w14:paraId="6C04BA0B" w14:textId="0C623115" w:rsidR="001512FE" w:rsidRDefault="001512FE" w:rsidP="007F029C">
      <w:pPr>
        <w:rPr>
          <w:color w:val="333333"/>
          <w:sz w:val="28"/>
          <w:szCs w:val="28"/>
        </w:rPr>
      </w:pPr>
    </w:p>
    <w:p w14:paraId="2E01BA7D" w14:textId="135C084F" w:rsidR="001512FE" w:rsidRDefault="001512FE" w:rsidP="007F029C">
      <w:pPr>
        <w:rPr>
          <w:color w:val="333333"/>
          <w:sz w:val="28"/>
          <w:szCs w:val="28"/>
        </w:rPr>
      </w:pPr>
    </w:p>
    <w:p w14:paraId="4CB76955" w14:textId="3350C948" w:rsidR="001512FE" w:rsidRDefault="001512FE" w:rsidP="007F029C">
      <w:pPr>
        <w:rPr>
          <w:color w:val="333333"/>
          <w:sz w:val="28"/>
          <w:szCs w:val="28"/>
        </w:rPr>
      </w:pPr>
    </w:p>
    <w:p w14:paraId="3D469C1C" w14:textId="58DFA68D" w:rsidR="001512FE" w:rsidRDefault="001512FE" w:rsidP="007F029C">
      <w:pPr>
        <w:rPr>
          <w:color w:val="333333"/>
          <w:sz w:val="28"/>
          <w:szCs w:val="28"/>
        </w:rPr>
      </w:pPr>
    </w:p>
    <w:p w14:paraId="17055AE6" w14:textId="437CDDB4" w:rsidR="001512FE" w:rsidRDefault="001512FE" w:rsidP="007F029C">
      <w:pPr>
        <w:rPr>
          <w:color w:val="333333"/>
          <w:sz w:val="28"/>
          <w:szCs w:val="28"/>
        </w:rPr>
      </w:pPr>
    </w:p>
    <w:p w14:paraId="28522C6A" w14:textId="737EB92B" w:rsidR="001512FE" w:rsidRDefault="001512FE" w:rsidP="007F029C">
      <w:pPr>
        <w:rPr>
          <w:color w:val="333333"/>
          <w:sz w:val="28"/>
          <w:szCs w:val="28"/>
        </w:rPr>
      </w:pPr>
    </w:p>
    <w:p w14:paraId="5F929E94" w14:textId="16DA8CA1" w:rsidR="001512FE" w:rsidRDefault="001512FE" w:rsidP="007F029C">
      <w:pPr>
        <w:rPr>
          <w:color w:val="333333"/>
          <w:sz w:val="28"/>
          <w:szCs w:val="28"/>
        </w:rPr>
      </w:pPr>
    </w:p>
    <w:sectPr w:rsidR="001512FE" w:rsidSect="004944E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E24EDD"/>
    <w:multiLevelType w:val="hybridMultilevel"/>
    <w:tmpl w:val="335EFB0E"/>
    <w:lvl w:ilvl="0" w:tplc="D2F4599C">
      <w:start w:val="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231A91"/>
    <w:multiLevelType w:val="multilevel"/>
    <w:tmpl w:val="A8CE5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7">
    <w:nsid w:val="6CDB64F8"/>
    <w:multiLevelType w:val="hybridMultilevel"/>
    <w:tmpl w:val="770C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32D5"/>
    <w:rsid w:val="00030759"/>
    <w:rsid w:val="00030F34"/>
    <w:rsid w:val="00033D1E"/>
    <w:rsid w:val="000359B3"/>
    <w:rsid w:val="00037FB7"/>
    <w:rsid w:val="000451EE"/>
    <w:rsid w:val="00060EA1"/>
    <w:rsid w:val="00063D74"/>
    <w:rsid w:val="00070F17"/>
    <w:rsid w:val="0008452E"/>
    <w:rsid w:val="000862E3"/>
    <w:rsid w:val="000A5656"/>
    <w:rsid w:val="000C035D"/>
    <w:rsid w:val="000D13C2"/>
    <w:rsid w:val="000E1974"/>
    <w:rsid w:val="000F3DE8"/>
    <w:rsid w:val="0010391F"/>
    <w:rsid w:val="00105771"/>
    <w:rsid w:val="001237CC"/>
    <w:rsid w:val="00124EF6"/>
    <w:rsid w:val="00147C70"/>
    <w:rsid w:val="001512FE"/>
    <w:rsid w:val="0016322A"/>
    <w:rsid w:val="00177317"/>
    <w:rsid w:val="001A0760"/>
    <w:rsid w:val="001B372E"/>
    <w:rsid w:val="001C5145"/>
    <w:rsid w:val="001C5A3E"/>
    <w:rsid w:val="001D388D"/>
    <w:rsid w:val="001E79C4"/>
    <w:rsid w:val="001F416C"/>
    <w:rsid w:val="001F5B36"/>
    <w:rsid w:val="0021039B"/>
    <w:rsid w:val="00213E3A"/>
    <w:rsid w:val="0021650F"/>
    <w:rsid w:val="00230D88"/>
    <w:rsid w:val="002465A6"/>
    <w:rsid w:val="002505FE"/>
    <w:rsid w:val="00253F5F"/>
    <w:rsid w:val="002619C5"/>
    <w:rsid w:val="00267F37"/>
    <w:rsid w:val="00276121"/>
    <w:rsid w:val="00285FA9"/>
    <w:rsid w:val="002B1296"/>
    <w:rsid w:val="002B3363"/>
    <w:rsid w:val="002C1EFB"/>
    <w:rsid w:val="002C6857"/>
    <w:rsid w:val="002C7623"/>
    <w:rsid w:val="002E509D"/>
    <w:rsid w:val="002F3993"/>
    <w:rsid w:val="00300093"/>
    <w:rsid w:val="00300AAD"/>
    <w:rsid w:val="0030365B"/>
    <w:rsid w:val="00313645"/>
    <w:rsid w:val="00316090"/>
    <w:rsid w:val="00325B88"/>
    <w:rsid w:val="0034372B"/>
    <w:rsid w:val="003511E5"/>
    <w:rsid w:val="003B4FBF"/>
    <w:rsid w:val="003C324A"/>
    <w:rsid w:val="003D176F"/>
    <w:rsid w:val="003F1201"/>
    <w:rsid w:val="003F3590"/>
    <w:rsid w:val="0040742C"/>
    <w:rsid w:val="004109C1"/>
    <w:rsid w:val="004179E1"/>
    <w:rsid w:val="004367E2"/>
    <w:rsid w:val="00447D8C"/>
    <w:rsid w:val="00451CDD"/>
    <w:rsid w:val="00452A47"/>
    <w:rsid w:val="00462732"/>
    <w:rsid w:val="00463F0A"/>
    <w:rsid w:val="00467076"/>
    <w:rsid w:val="00471B51"/>
    <w:rsid w:val="0048112B"/>
    <w:rsid w:val="004944E5"/>
    <w:rsid w:val="004A7963"/>
    <w:rsid w:val="004B1E25"/>
    <w:rsid w:val="004D0234"/>
    <w:rsid w:val="004D1E8E"/>
    <w:rsid w:val="004D7C92"/>
    <w:rsid w:val="004F5416"/>
    <w:rsid w:val="00532154"/>
    <w:rsid w:val="00537FF9"/>
    <w:rsid w:val="00597532"/>
    <w:rsid w:val="005A6869"/>
    <w:rsid w:val="005C461A"/>
    <w:rsid w:val="005D48BC"/>
    <w:rsid w:val="005F1088"/>
    <w:rsid w:val="006004EF"/>
    <w:rsid w:val="006054F9"/>
    <w:rsid w:val="00606BA0"/>
    <w:rsid w:val="00606E7F"/>
    <w:rsid w:val="006147A9"/>
    <w:rsid w:val="00617E77"/>
    <w:rsid w:val="006236B7"/>
    <w:rsid w:val="0062747F"/>
    <w:rsid w:val="0062776F"/>
    <w:rsid w:val="0064530D"/>
    <w:rsid w:val="00655396"/>
    <w:rsid w:val="0066177A"/>
    <w:rsid w:val="00662A76"/>
    <w:rsid w:val="00674E41"/>
    <w:rsid w:val="006759A5"/>
    <w:rsid w:val="00685DCB"/>
    <w:rsid w:val="006902FB"/>
    <w:rsid w:val="006C5468"/>
    <w:rsid w:val="006C55AD"/>
    <w:rsid w:val="006C5C5F"/>
    <w:rsid w:val="006C6B05"/>
    <w:rsid w:val="006D4E41"/>
    <w:rsid w:val="006E6783"/>
    <w:rsid w:val="006F1169"/>
    <w:rsid w:val="00705E15"/>
    <w:rsid w:val="007201D0"/>
    <w:rsid w:val="00740375"/>
    <w:rsid w:val="0074356E"/>
    <w:rsid w:val="00762FB5"/>
    <w:rsid w:val="007655CE"/>
    <w:rsid w:val="00772597"/>
    <w:rsid w:val="00792632"/>
    <w:rsid w:val="00797C73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27258"/>
    <w:rsid w:val="008412A3"/>
    <w:rsid w:val="008413E0"/>
    <w:rsid w:val="0085112C"/>
    <w:rsid w:val="0087101A"/>
    <w:rsid w:val="00877461"/>
    <w:rsid w:val="008846A6"/>
    <w:rsid w:val="00886523"/>
    <w:rsid w:val="00891288"/>
    <w:rsid w:val="008C73EA"/>
    <w:rsid w:val="008D0EAA"/>
    <w:rsid w:val="008D15A3"/>
    <w:rsid w:val="008D6B6B"/>
    <w:rsid w:val="009105B6"/>
    <w:rsid w:val="00914CAE"/>
    <w:rsid w:val="00932819"/>
    <w:rsid w:val="009561F0"/>
    <w:rsid w:val="00956493"/>
    <w:rsid w:val="00957B4B"/>
    <w:rsid w:val="00967F2C"/>
    <w:rsid w:val="009A0C1F"/>
    <w:rsid w:val="009A461D"/>
    <w:rsid w:val="009C5269"/>
    <w:rsid w:val="009D1061"/>
    <w:rsid w:val="009E1EAE"/>
    <w:rsid w:val="009E63E2"/>
    <w:rsid w:val="009F1FED"/>
    <w:rsid w:val="009F3D90"/>
    <w:rsid w:val="009F6B4E"/>
    <w:rsid w:val="00A01354"/>
    <w:rsid w:val="00A06139"/>
    <w:rsid w:val="00A12431"/>
    <w:rsid w:val="00A174B8"/>
    <w:rsid w:val="00A246B2"/>
    <w:rsid w:val="00A41D80"/>
    <w:rsid w:val="00A42B97"/>
    <w:rsid w:val="00A500C0"/>
    <w:rsid w:val="00A71099"/>
    <w:rsid w:val="00A8096E"/>
    <w:rsid w:val="00A8277E"/>
    <w:rsid w:val="00A8597C"/>
    <w:rsid w:val="00A96898"/>
    <w:rsid w:val="00AA7F72"/>
    <w:rsid w:val="00AC4F6E"/>
    <w:rsid w:val="00AC7533"/>
    <w:rsid w:val="00AD35DF"/>
    <w:rsid w:val="00AF37F8"/>
    <w:rsid w:val="00AF5EA1"/>
    <w:rsid w:val="00AF664B"/>
    <w:rsid w:val="00B21FFD"/>
    <w:rsid w:val="00B3593B"/>
    <w:rsid w:val="00B360E8"/>
    <w:rsid w:val="00B46658"/>
    <w:rsid w:val="00B613B3"/>
    <w:rsid w:val="00B66424"/>
    <w:rsid w:val="00B67592"/>
    <w:rsid w:val="00B76AC8"/>
    <w:rsid w:val="00B86035"/>
    <w:rsid w:val="00BB1800"/>
    <w:rsid w:val="00BC1512"/>
    <w:rsid w:val="00BC7EBB"/>
    <w:rsid w:val="00BE5CBD"/>
    <w:rsid w:val="00BF7DD1"/>
    <w:rsid w:val="00C05FD9"/>
    <w:rsid w:val="00C156B8"/>
    <w:rsid w:val="00C16913"/>
    <w:rsid w:val="00C20978"/>
    <w:rsid w:val="00C41E6E"/>
    <w:rsid w:val="00C5274D"/>
    <w:rsid w:val="00C85F0B"/>
    <w:rsid w:val="00C87FE5"/>
    <w:rsid w:val="00C93355"/>
    <w:rsid w:val="00CF5CC7"/>
    <w:rsid w:val="00CF6FFC"/>
    <w:rsid w:val="00D00BAA"/>
    <w:rsid w:val="00D05D33"/>
    <w:rsid w:val="00D05E2E"/>
    <w:rsid w:val="00D13948"/>
    <w:rsid w:val="00D3014E"/>
    <w:rsid w:val="00D62600"/>
    <w:rsid w:val="00D669D5"/>
    <w:rsid w:val="00D73683"/>
    <w:rsid w:val="00D73EE0"/>
    <w:rsid w:val="00D868E0"/>
    <w:rsid w:val="00D9393A"/>
    <w:rsid w:val="00DA14AD"/>
    <w:rsid w:val="00DA19F1"/>
    <w:rsid w:val="00DB570A"/>
    <w:rsid w:val="00DC6996"/>
    <w:rsid w:val="00DD5994"/>
    <w:rsid w:val="00DE2054"/>
    <w:rsid w:val="00DF15DB"/>
    <w:rsid w:val="00DF6402"/>
    <w:rsid w:val="00E018E9"/>
    <w:rsid w:val="00E055F3"/>
    <w:rsid w:val="00E13E57"/>
    <w:rsid w:val="00E15049"/>
    <w:rsid w:val="00E20066"/>
    <w:rsid w:val="00E27C45"/>
    <w:rsid w:val="00E30222"/>
    <w:rsid w:val="00E348F7"/>
    <w:rsid w:val="00E35B0C"/>
    <w:rsid w:val="00E41552"/>
    <w:rsid w:val="00E4472C"/>
    <w:rsid w:val="00E45249"/>
    <w:rsid w:val="00E46BD2"/>
    <w:rsid w:val="00E54BB1"/>
    <w:rsid w:val="00E56205"/>
    <w:rsid w:val="00E6721E"/>
    <w:rsid w:val="00E81C19"/>
    <w:rsid w:val="00E847F4"/>
    <w:rsid w:val="00EA0F35"/>
    <w:rsid w:val="00EA484A"/>
    <w:rsid w:val="00EA72FE"/>
    <w:rsid w:val="00EB59BD"/>
    <w:rsid w:val="00EC5465"/>
    <w:rsid w:val="00EC6F70"/>
    <w:rsid w:val="00EE3BFC"/>
    <w:rsid w:val="00EE3CFD"/>
    <w:rsid w:val="00EF328A"/>
    <w:rsid w:val="00EF50F8"/>
    <w:rsid w:val="00F01D81"/>
    <w:rsid w:val="00F041C1"/>
    <w:rsid w:val="00F13C07"/>
    <w:rsid w:val="00F14177"/>
    <w:rsid w:val="00F3109B"/>
    <w:rsid w:val="00F32B7B"/>
    <w:rsid w:val="00F377F7"/>
    <w:rsid w:val="00F45DF0"/>
    <w:rsid w:val="00F5237F"/>
    <w:rsid w:val="00F66CBF"/>
    <w:rsid w:val="00F834A7"/>
    <w:rsid w:val="00F95947"/>
    <w:rsid w:val="00F97717"/>
    <w:rsid w:val="00FA4C5E"/>
    <w:rsid w:val="00FB0B0B"/>
    <w:rsid w:val="00FB62C8"/>
    <w:rsid w:val="00FC4674"/>
    <w:rsid w:val="00FC4A61"/>
    <w:rsid w:val="00FC7FE6"/>
    <w:rsid w:val="00FD7784"/>
    <w:rsid w:val="00FD79C7"/>
    <w:rsid w:val="00FE11D0"/>
    <w:rsid w:val="00FE19B2"/>
    <w:rsid w:val="00FE1B2E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rsid w:val="009F6B4E"/>
    <w:rPr>
      <w:i/>
      <w:iCs/>
    </w:rPr>
  </w:style>
  <w:style w:type="paragraph" w:styleId="aa">
    <w:name w:val="Title"/>
    <w:basedOn w:val="a"/>
    <w:next w:val="a"/>
    <w:link w:val="ab"/>
    <w:qFormat/>
    <w:rsid w:val="009F6B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F6B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512F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rsid w:val="009F6B4E"/>
    <w:rPr>
      <w:i/>
      <w:iCs/>
    </w:rPr>
  </w:style>
  <w:style w:type="paragraph" w:styleId="aa">
    <w:name w:val="Title"/>
    <w:basedOn w:val="a"/>
    <w:next w:val="a"/>
    <w:link w:val="ab"/>
    <w:qFormat/>
    <w:rsid w:val="009F6B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F6B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512F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8AA7-DE34-4CB2-8D3C-972E274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6456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2024-08-09T07:37:00Z</cp:lastPrinted>
  <dcterms:created xsi:type="dcterms:W3CDTF">2024-08-13T03:13:00Z</dcterms:created>
  <dcterms:modified xsi:type="dcterms:W3CDTF">2024-08-15T02:44:00Z</dcterms:modified>
</cp:coreProperties>
</file>