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AD46" w14:textId="76219BC8" w:rsidR="005D4DE0" w:rsidRDefault="005D4DE0" w:rsidP="005D4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5D4DE0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Проект</w:t>
      </w:r>
    </w:p>
    <w:p w14:paraId="02624BC2" w14:textId="77777777" w:rsidR="005D4DE0" w:rsidRPr="005D4DE0" w:rsidRDefault="005D4DE0" w:rsidP="005D4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34675BB2" w14:textId="2390028A" w:rsidR="00D96F02" w:rsidRPr="005D4DE0" w:rsidRDefault="005D4DE0" w:rsidP="005D4DE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6F02" w:rsidRPr="005D4DE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73DED6" wp14:editId="57FBE62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84D7" w14:textId="77777777" w:rsidR="005D4DE0" w:rsidRDefault="005D4DE0" w:rsidP="005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D14E7" w14:textId="77777777" w:rsidR="005D4DE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DE0">
        <w:rPr>
          <w:rFonts w:ascii="Times New Roman" w:hAnsi="Times New Roman" w:cs="Times New Roman"/>
          <w:b/>
          <w:bCs/>
          <w:sz w:val="28"/>
          <w:szCs w:val="28"/>
        </w:rPr>
        <w:t xml:space="preserve">     СОВЕТ МОГОЧИНСКОГО МУНИЦИПАЛЬНОГО ОКРУГА</w:t>
      </w:r>
    </w:p>
    <w:p w14:paraId="027AE967" w14:textId="77777777" w:rsidR="005D4DE0" w:rsidRDefault="005D4DE0" w:rsidP="005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8B7DC" w14:textId="77777777" w:rsidR="005D4DE0" w:rsidRDefault="005D4DE0" w:rsidP="005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D14F3" w14:textId="46075D38" w:rsidR="005D4DE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</w:t>
      </w:r>
      <w:r w:rsidRPr="005D4DE0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14:paraId="4869626E" w14:textId="77777777" w:rsidR="005D4DE0" w:rsidRPr="005D4DE0" w:rsidRDefault="005D4DE0" w:rsidP="005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1E520" w14:textId="06650500" w:rsidR="005D4DE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DE0">
        <w:rPr>
          <w:rFonts w:ascii="Times New Roman" w:hAnsi="Times New Roman" w:cs="Times New Roman"/>
          <w:bCs/>
          <w:sz w:val="28"/>
          <w:szCs w:val="28"/>
        </w:rPr>
        <w:t xml:space="preserve">26  ноября 2024 года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D4DE0">
        <w:rPr>
          <w:rFonts w:ascii="Times New Roman" w:hAnsi="Times New Roman" w:cs="Times New Roman"/>
          <w:bCs/>
          <w:sz w:val="28"/>
          <w:szCs w:val="28"/>
        </w:rPr>
        <w:t xml:space="preserve">   №</w:t>
      </w:r>
    </w:p>
    <w:p w14:paraId="4D2FFD8C" w14:textId="77777777" w:rsidR="005D4DE0" w:rsidRDefault="005D4DE0" w:rsidP="005D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96AC58" w14:textId="451EB4B5" w:rsidR="005D4DE0" w:rsidRPr="005D4DE0" w:rsidRDefault="005D4DE0" w:rsidP="005D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5D4DE0">
        <w:rPr>
          <w:rFonts w:ascii="Times New Roman" w:hAnsi="Times New Roman" w:cs="Times New Roman"/>
          <w:bCs/>
          <w:sz w:val="28"/>
          <w:szCs w:val="28"/>
        </w:rPr>
        <w:t xml:space="preserve"> г. Могоча</w:t>
      </w:r>
    </w:p>
    <w:p w14:paraId="1FFE8944" w14:textId="6C35525D" w:rsidR="005D4DE0" w:rsidRPr="005D4DE0" w:rsidRDefault="005D4DE0" w:rsidP="005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489560" w14:textId="4C6AC0BA" w:rsidR="00D96F02" w:rsidRPr="00D96F02" w:rsidRDefault="005D4DE0" w:rsidP="007B50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б установлении и введении в действие на территории</w:t>
      </w:r>
    </w:p>
    <w:p w14:paraId="352A8144" w14:textId="160DCA60" w:rsidR="00D96F02" w:rsidRDefault="005D4DE0" w:rsidP="007B50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4CD6CAFA" w14:textId="321BD8FA" w:rsidR="00D96F02" w:rsidRPr="00D96F02" w:rsidRDefault="005D4DE0" w:rsidP="007B50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14:paraId="6735A8D7" w14:textId="77777777" w:rsidR="00D96F02" w:rsidRDefault="00D96F02" w:rsidP="005D4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692498B" w14:textId="77777777" w:rsidR="005D4DE0" w:rsidRDefault="005D4DE0" w:rsidP="005D4D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09B4003" w14:textId="74148132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4DE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5D4D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55910" w:rsidRPr="005D4DE0">
        <w:rPr>
          <w:rFonts w:ascii="Times New Roman" w:hAnsi="Times New Roman" w:cs="Times New Roman"/>
          <w:sz w:val="28"/>
          <w:szCs w:val="28"/>
        </w:rPr>
        <w:t>№</w:t>
      </w:r>
      <w:r w:rsidRPr="005D4DE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9" w:history="1">
        <w:r w:rsidRPr="005D4DE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Устава Могочинского муниципального округа</w:t>
      </w:r>
      <w:r w:rsidR="00CF68F1">
        <w:rPr>
          <w:rFonts w:ascii="Times New Roman" w:hAnsi="Times New Roman" w:cs="Times New Roman"/>
          <w:sz w:val="28"/>
          <w:szCs w:val="28"/>
        </w:rPr>
        <w:t>,</w:t>
      </w:r>
      <w:r w:rsidRPr="005D4DE0">
        <w:rPr>
          <w:rFonts w:ascii="Times New Roman" w:hAnsi="Times New Roman" w:cs="Times New Roman"/>
          <w:sz w:val="28"/>
          <w:szCs w:val="28"/>
        </w:rPr>
        <w:t xml:space="preserve"> Совет Могочинского муниципального округа </w:t>
      </w:r>
      <w:r w:rsidR="005D4DE0" w:rsidRPr="005D4DE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5D4D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368E4" w14:textId="77777777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B0BB657" w14:textId="778001A3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Могочинского муниципального округа Забайкальского края земельный налог (далее - налог), обязательный к уплате на территории Могочинского муниципального округа организациями и физическими лицами, обладающими земельными участками, признаваемыми объектом налогообложения в соответствии со </w:t>
      </w:r>
      <w:hyperlink r:id="rId10" w:history="1">
        <w:r w:rsidRPr="005D4DE0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налоговые льготы, основания и порядок их применения налогоплательщиками, а также определить налоговые ставки, порядок уплаты налога.</w:t>
      </w:r>
    </w:p>
    <w:p w14:paraId="1B5EF456" w14:textId="77777777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 Определить ставки налога в следующих размерах:</w:t>
      </w:r>
    </w:p>
    <w:p w14:paraId="63697684" w14:textId="7A952967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2.1. 0,3 процента в отношении земельных участков:</w:t>
      </w:r>
    </w:p>
    <w:p w14:paraId="5F009406" w14:textId="7BA5D478" w:rsidR="00A80454" w:rsidRPr="005D4DE0" w:rsidRDefault="00A80454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2.1.1. не используемых в предпринимательской деятельности, приобретенных (предоставленных) для ведения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5D4D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пункте земельных </w:t>
      </w:r>
      <w:r w:rsidRPr="005D4DE0">
        <w:rPr>
          <w:rFonts w:ascii="Times New Roman" w:hAnsi="Times New Roman" w:cs="Times New Roman"/>
          <w:sz w:val="28"/>
          <w:szCs w:val="28"/>
        </w:rPr>
        <w:lastRenderedPageBreak/>
        <w:t>участков, кадастровая стоимость каждого из которых превышает 300 миллионов рублей;</w:t>
      </w:r>
    </w:p>
    <w:p w14:paraId="5FF47F57" w14:textId="3AC29C40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80454" w:rsidRPr="005D4DE0">
        <w:rPr>
          <w:rFonts w:ascii="Times New Roman" w:hAnsi="Times New Roman" w:cs="Times New Roman"/>
          <w:sz w:val="28"/>
          <w:szCs w:val="28"/>
        </w:rPr>
        <w:t>1</w:t>
      </w:r>
      <w:r w:rsidRPr="005D4DE0">
        <w:rPr>
          <w:rFonts w:ascii="Times New Roman" w:hAnsi="Times New Roman" w:cs="Times New Roman"/>
          <w:sz w:val="28"/>
          <w:szCs w:val="28"/>
        </w:rPr>
        <w:t>.</w:t>
      </w:r>
      <w:r w:rsidR="00A80454" w:rsidRPr="005D4DE0">
        <w:rPr>
          <w:rFonts w:ascii="Times New Roman" w:hAnsi="Times New Roman" w:cs="Times New Roman"/>
          <w:sz w:val="28"/>
          <w:szCs w:val="28"/>
        </w:rPr>
        <w:t>2</w:t>
      </w:r>
      <w:r w:rsidRPr="005D4DE0">
        <w:rPr>
          <w:rFonts w:ascii="Times New Roman" w:hAnsi="Times New Roman" w:cs="Times New Roman"/>
          <w:sz w:val="28"/>
          <w:szCs w:val="28"/>
        </w:rPr>
        <w:t>. не используемых в предпринимательской деятельности, приобретенных (предоставленных) для ведения личного подсобного хозяйства, за исключением указанных в настоящем пункте земельных участков, кадастровая стоимость каждого из которых превышает 300 миллионов рублей;</w:t>
      </w:r>
    </w:p>
    <w:p w14:paraId="41C62132" w14:textId="7BFB6141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80454" w:rsidRPr="005D4DE0">
        <w:rPr>
          <w:rFonts w:ascii="Times New Roman" w:hAnsi="Times New Roman" w:cs="Times New Roman"/>
          <w:sz w:val="28"/>
          <w:szCs w:val="28"/>
        </w:rPr>
        <w:t>1</w:t>
      </w:r>
      <w:r w:rsidRPr="005D4DE0">
        <w:rPr>
          <w:rFonts w:ascii="Times New Roman" w:hAnsi="Times New Roman" w:cs="Times New Roman"/>
          <w:sz w:val="28"/>
          <w:szCs w:val="28"/>
        </w:rPr>
        <w:t>.</w:t>
      </w:r>
      <w:r w:rsidR="00A80454" w:rsidRPr="005D4DE0">
        <w:rPr>
          <w:rFonts w:ascii="Times New Roman" w:hAnsi="Times New Roman" w:cs="Times New Roman"/>
          <w:sz w:val="28"/>
          <w:szCs w:val="28"/>
        </w:rPr>
        <w:t>3</w:t>
      </w:r>
      <w:r w:rsidRPr="005D4DE0">
        <w:rPr>
          <w:rFonts w:ascii="Times New Roman" w:hAnsi="Times New Roman" w:cs="Times New Roman"/>
          <w:sz w:val="28"/>
          <w:szCs w:val="28"/>
        </w:rPr>
        <w:t>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E517158" w14:textId="21B24781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80454" w:rsidRPr="005D4DE0">
        <w:rPr>
          <w:rFonts w:ascii="Times New Roman" w:hAnsi="Times New Roman" w:cs="Times New Roman"/>
          <w:sz w:val="28"/>
          <w:szCs w:val="28"/>
        </w:rPr>
        <w:t>1</w:t>
      </w:r>
      <w:r w:rsidRPr="005D4DE0">
        <w:rPr>
          <w:rFonts w:ascii="Times New Roman" w:hAnsi="Times New Roman" w:cs="Times New Roman"/>
          <w:sz w:val="28"/>
          <w:szCs w:val="28"/>
        </w:rPr>
        <w:t>.</w:t>
      </w:r>
      <w:r w:rsidR="00A80454" w:rsidRPr="005D4DE0">
        <w:rPr>
          <w:rFonts w:ascii="Times New Roman" w:hAnsi="Times New Roman" w:cs="Times New Roman"/>
          <w:sz w:val="28"/>
          <w:szCs w:val="28"/>
        </w:rPr>
        <w:t>4</w:t>
      </w:r>
      <w:r w:rsidRPr="005D4DE0">
        <w:rPr>
          <w:rFonts w:ascii="Times New Roman" w:hAnsi="Times New Roman" w:cs="Times New Roman"/>
          <w:sz w:val="28"/>
          <w:szCs w:val="28"/>
        </w:rPr>
        <w:t>. занятых жилищным фондом и</w:t>
      </w:r>
      <w:r w:rsidR="00F06A48" w:rsidRPr="005D4DE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D4DE0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5764438" w14:textId="44EF6FA8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80454" w:rsidRPr="005D4DE0">
        <w:rPr>
          <w:rFonts w:ascii="Times New Roman" w:hAnsi="Times New Roman" w:cs="Times New Roman"/>
          <w:sz w:val="28"/>
          <w:szCs w:val="28"/>
        </w:rPr>
        <w:t>1</w:t>
      </w:r>
      <w:r w:rsidRPr="005D4DE0">
        <w:rPr>
          <w:rFonts w:ascii="Times New Roman" w:hAnsi="Times New Roman" w:cs="Times New Roman"/>
          <w:sz w:val="28"/>
          <w:szCs w:val="28"/>
        </w:rPr>
        <w:t>.5.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523C692" w14:textId="5010717F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80454" w:rsidRPr="005D4DE0">
        <w:rPr>
          <w:rFonts w:ascii="Times New Roman" w:hAnsi="Times New Roman" w:cs="Times New Roman"/>
          <w:sz w:val="28"/>
          <w:szCs w:val="28"/>
        </w:rPr>
        <w:t>1</w:t>
      </w:r>
      <w:r w:rsidRPr="005D4DE0">
        <w:rPr>
          <w:rFonts w:ascii="Times New Roman" w:hAnsi="Times New Roman" w:cs="Times New Roman"/>
          <w:sz w:val="28"/>
          <w:szCs w:val="28"/>
        </w:rPr>
        <w:t xml:space="preserve">.6. земельных участков на территории сельских населенных пунктов </w:t>
      </w:r>
      <w:r w:rsidR="006270B3" w:rsidRPr="005D4DE0">
        <w:rPr>
          <w:rFonts w:ascii="Times New Roman" w:hAnsi="Times New Roman" w:cs="Times New Roman"/>
          <w:sz w:val="28"/>
          <w:szCs w:val="28"/>
        </w:rPr>
        <w:t>Могочинского</w:t>
      </w:r>
      <w:r w:rsidRPr="005D4DE0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предназначенных для размещения бюджетных учреждений (административные здания, объекты образования, науки, здравоохранения и социального обеспечения, физической культуры и спорта, культуры, искусства, религии);</w:t>
      </w:r>
    </w:p>
    <w:p w14:paraId="7885D203" w14:textId="3794257E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80454" w:rsidRPr="005D4DE0">
        <w:rPr>
          <w:rFonts w:ascii="Times New Roman" w:hAnsi="Times New Roman" w:cs="Times New Roman"/>
          <w:sz w:val="28"/>
          <w:szCs w:val="28"/>
        </w:rPr>
        <w:t>1</w:t>
      </w:r>
      <w:r w:rsidRPr="005D4DE0">
        <w:rPr>
          <w:rFonts w:ascii="Times New Roman" w:hAnsi="Times New Roman" w:cs="Times New Roman"/>
          <w:sz w:val="28"/>
          <w:szCs w:val="28"/>
        </w:rPr>
        <w:t xml:space="preserve">.7. </w:t>
      </w:r>
      <w:r w:rsidR="00444004" w:rsidRPr="005D4DE0">
        <w:rPr>
          <w:rFonts w:ascii="Times New Roman" w:hAnsi="Times New Roman" w:cs="Times New Roman"/>
          <w:sz w:val="28"/>
          <w:szCs w:val="28"/>
        </w:rPr>
        <w:t>з</w:t>
      </w:r>
      <w:r w:rsidRPr="005D4DE0">
        <w:rPr>
          <w:rFonts w:ascii="Times New Roman" w:hAnsi="Times New Roman" w:cs="Times New Roman"/>
          <w:sz w:val="28"/>
          <w:szCs w:val="28"/>
        </w:rPr>
        <w:t>емельных участков, предназначенных для размещения гаражей.</w:t>
      </w:r>
    </w:p>
    <w:p w14:paraId="40D6AA69" w14:textId="132B6854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7C4ED5" w:rsidRPr="005D4DE0">
        <w:rPr>
          <w:rFonts w:ascii="Times New Roman" w:hAnsi="Times New Roman" w:cs="Times New Roman"/>
          <w:sz w:val="28"/>
          <w:szCs w:val="28"/>
        </w:rPr>
        <w:t>1.8</w:t>
      </w:r>
      <w:r w:rsidRPr="005D4DE0">
        <w:rPr>
          <w:rFonts w:ascii="Times New Roman" w:hAnsi="Times New Roman" w:cs="Times New Roman"/>
          <w:sz w:val="28"/>
          <w:szCs w:val="28"/>
        </w:rPr>
        <w:t xml:space="preserve">. </w:t>
      </w:r>
      <w:r w:rsidR="00012F0C" w:rsidRPr="005D4DE0"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размещения бюджетных учреждений (административные здания, объекты образования, науки, здравоохранения и социального обеспечения, физической культуры и спорта, культуры, искусства, религии)</w:t>
      </w:r>
      <w:r w:rsidRPr="005D4DE0">
        <w:rPr>
          <w:rFonts w:ascii="Times New Roman" w:hAnsi="Times New Roman" w:cs="Times New Roman"/>
          <w:sz w:val="28"/>
          <w:szCs w:val="28"/>
        </w:rPr>
        <w:t>.</w:t>
      </w:r>
    </w:p>
    <w:p w14:paraId="06545896" w14:textId="3B0339A0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2.</w:t>
      </w:r>
      <w:r w:rsidR="00A11889" w:rsidRPr="005D4DE0">
        <w:rPr>
          <w:rFonts w:ascii="Times New Roman" w:hAnsi="Times New Roman" w:cs="Times New Roman"/>
          <w:sz w:val="28"/>
          <w:szCs w:val="28"/>
        </w:rPr>
        <w:t>2</w:t>
      </w:r>
      <w:r w:rsidRPr="005D4DE0">
        <w:rPr>
          <w:rFonts w:ascii="Times New Roman" w:hAnsi="Times New Roman" w:cs="Times New Roman"/>
          <w:sz w:val="28"/>
          <w:szCs w:val="28"/>
        </w:rPr>
        <w:t>. 1,5 процента - в отношении прочих земельных участков.</w:t>
      </w:r>
    </w:p>
    <w:p w14:paraId="6CD72F2F" w14:textId="77777777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3. 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2C0F8BFC" w14:textId="77777777" w:rsidR="00780E1F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 xml:space="preserve">4. Налог и авансовые платежи по налогу подлежат уплате в бюджет </w:t>
      </w:r>
      <w:r w:rsidR="006270B3" w:rsidRPr="005D4DE0">
        <w:rPr>
          <w:rFonts w:ascii="Times New Roman" w:hAnsi="Times New Roman" w:cs="Times New Roman"/>
          <w:sz w:val="28"/>
          <w:szCs w:val="28"/>
        </w:rPr>
        <w:t>Могочинского</w:t>
      </w:r>
      <w:r w:rsidRPr="005D4DE0">
        <w:rPr>
          <w:rFonts w:ascii="Times New Roman" w:hAnsi="Times New Roman" w:cs="Times New Roman"/>
          <w:sz w:val="28"/>
          <w:szCs w:val="28"/>
        </w:rPr>
        <w:t xml:space="preserve"> муниципального округа в порядке и сроки в соответствии с Налоговым </w:t>
      </w:r>
      <w:hyperlink r:id="rId12" w:history="1">
        <w:r w:rsidRPr="005D4D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4DE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584A007" w14:textId="6D4B9C9F" w:rsidR="00780E1F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5.</w:t>
      </w:r>
      <w:r w:rsidR="00780E1F" w:rsidRPr="005D4DE0">
        <w:rPr>
          <w:rFonts w:ascii="Times New Roman" w:hAnsi="Times New Roman" w:cs="Times New Roman"/>
          <w:sz w:val="28"/>
          <w:szCs w:val="28"/>
        </w:rPr>
        <w:t xml:space="preserve"> Налоговые льготы для организаций и физических лиц, имеющих в собственности земельные участки, являющееся объектом налогообложения на территории Могочинского муниципального округа, определить в соответствии со статьей 395Налогового кодекса Российской Федерации.</w:t>
      </w:r>
    </w:p>
    <w:p w14:paraId="7BAFDCD8" w14:textId="76C38525" w:rsidR="00FB4DA0" w:rsidRPr="005D4DE0" w:rsidRDefault="00780E1F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6</w:t>
      </w:r>
      <w:r w:rsidR="00D04365" w:rsidRPr="005D4DE0">
        <w:rPr>
          <w:rFonts w:ascii="Times New Roman" w:hAnsi="Times New Roman" w:cs="Times New Roman"/>
          <w:sz w:val="28"/>
          <w:szCs w:val="28"/>
        </w:rPr>
        <w:t>. От налогообложения освобождаются в полном размере (на 100%) организации, признанные резидентами, в соответствии с Федеральным законом от 29 декабря 2014 года №473-ФЗ «О территориях опережающего социально-</w:t>
      </w:r>
      <w:r w:rsidR="00D04365" w:rsidRPr="005D4DE0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в Российской Федерации» </w:t>
      </w:r>
      <w:r w:rsidR="00FB4DA0" w:rsidRPr="005D4DE0">
        <w:rPr>
          <w:rFonts w:ascii="Times New Roman" w:hAnsi="Times New Roman" w:cs="Times New Roman"/>
          <w:sz w:val="28"/>
          <w:szCs w:val="28"/>
        </w:rPr>
        <w:t>в отношении земельных участков, расположенных в границах территории опережающего развития «Забайкалья»</w:t>
      </w:r>
      <w:r w:rsidR="00D04365" w:rsidRPr="005D4DE0">
        <w:rPr>
          <w:rFonts w:ascii="Times New Roman" w:hAnsi="Times New Roman" w:cs="Times New Roman"/>
          <w:sz w:val="28"/>
          <w:szCs w:val="28"/>
        </w:rPr>
        <w:t xml:space="preserve"> на территории Могочинского муниципального округа </w:t>
      </w:r>
      <w:r w:rsidR="00FB4DA0" w:rsidRPr="005D4DE0">
        <w:rPr>
          <w:rFonts w:ascii="Times New Roman" w:hAnsi="Times New Roman" w:cs="Times New Roman"/>
          <w:sz w:val="28"/>
          <w:szCs w:val="28"/>
        </w:rPr>
        <w:t>и оформленных в собственность не позднее даты получения статуса резидента территории опережающего развития «Забайкалья», на три налоговых периода, начиная с даты возникновения права собственности на земельный участок, расположенный в границах территории опережающего развития «Забайкалья», но не позднее трех лет от даты включения налогоплательщика в реестр резидентов территории опережающего развития «Забайкалье».</w:t>
      </w:r>
    </w:p>
    <w:p w14:paraId="2B53DE2F" w14:textId="77777777" w:rsidR="00D96F02" w:rsidRPr="005D4DE0" w:rsidRDefault="00D96F02" w:rsidP="005D4DE0">
      <w:pPr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7. Со дня вступления настоящего решения признать утратившими силу следующие решения:</w:t>
      </w:r>
    </w:p>
    <w:p w14:paraId="2D7EBDAC" w14:textId="66BE2FC3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«Амазарское»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20.11.2019 № 13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«Амазарское»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5FC1A8" w14:textId="293B3E8F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«Амазарское»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28.12.2011 № 8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2012 г.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A0DCA13" w14:textId="60DBAAF2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«Амазарское»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17.12.2009 № 71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2010г.</w:t>
        </w:r>
        <w:r w:rsidR="003F0C4A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4FC9DA9C" w14:textId="5726EB51" w:rsidR="00BD05A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«Давендинское» 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24.11.2014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109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«Давендинское» № 89 от 23.12.2013 г. «Об установлении и введении земельного налога»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80ABB8" w14:textId="2700B952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«Давендинское» от</w:t>
      </w:r>
      <w:r w:rsidR="00BD05AC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28.10.2019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05AC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 </w:t>
      </w:r>
      <w:r w:rsidR="003F0C4A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history="1">
        <w:r w:rsidR="00BD05AC" w:rsidRPr="005D4D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земельного налога на территории городского поселения «Давендинское»</w:t>
        </w:r>
      </w:hyperlink>
      <w:r w:rsidR="003F0C4A" w:rsidRPr="005D4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D47F9" w14:textId="1B864985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«Амазарское» от</w:t>
      </w:r>
      <w:r w:rsidR="00BD05A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17.12.2009 № 71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" w:history="1"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2010г.</w:t>
        </w:r>
        <w:r w:rsidR="003F0C4A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="00BD05A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14:paraId="1FF4B3E7" w14:textId="09BF3927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«Ключевское»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14.05.2013 № 68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9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«Ключевское» «Об установлении земельного налога на 2013год»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EBDBE4" w14:textId="08004BBD" w:rsidR="00656227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«Ключевское»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14.05.2013 № 68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«Ключевское» «Об установлении земельного налога на 2013год»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76BFE0" w14:textId="0E66387A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«Ключевское»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28.11.2019 № 5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«Ключевское»</w:t>
        </w:r>
      </w:hyperlink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99FC2F" w14:textId="6D77C656" w:rsidR="00656227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F0C4A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«Ксеньевское»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122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2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«Ксеньевское» на 2015 год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855DE52" w14:textId="1CCCC4D6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«Ксеньевское» 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16.09.2009 № 86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" w:history="1">
        <w:r w:rsidR="00015D2B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«Ксеньевское» № 42 от 23.10.2008г. «Об установлении земельного налога»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F0EF7E" w14:textId="76A7FB04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863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«Ксеньевское» от 25.11.2009 № 91 «</w:t>
      </w:r>
      <w:hyperlink r:id="rId24" w:history="1">
        <w:r w:rsidR="00DC2863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2010 год</w:t>
        </w:r>
      </w:hyperlink>
      <w:r w:rsidR="00DC2863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C66F48" w14:textId="2555BEEB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«Ксеньевское»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56227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23.10.2008 № 42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" w:history="1">
        <w:r w:rsidR="00656227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0AD1D59" w14:textId="6589F797" w:rsidR="00DC2863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C2863" w:rsidRPr="005D4DE0">
        <w:rPr>
          <w:rFonts w:ascii="Times New Roman" w:hAnsi="Times New Roman" w:cs="Times New Roman"/>
          <w:sz w:val="28"/>
          <w:szCs w:val="28"/>
        </w:rPr>
        <w:t>решение Совета муниципального района «Могочинский район»  от 26.11.2020 № 9 «Об установлении земельного налога на межселенной территории муниципального района «Могочинский район»;</w:t>
      </w:r>
    </w:p>
    <w:p w14:paraId="3DA92EF9" w14:textId="49195FAA" w:rsidR="00B50B2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24.11.2022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216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«Могочинское» на 2023 год</w:t>
        </w:r>
        <w:r w:rsidR="00015D2B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»;</w:t>
        </w:r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</w:p>
    <w:p w14:paraId="6316CDDB" w14:textId="1344951E" w:rsidR="00B50B2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27.05.2022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188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городского поселения «Могочинское»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11CDF0" w14:textId="744196D6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185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установлении и введении земельного налога» от 20 ноября 2014 года № 175 (в редакции Решения Совета городского поселения «Могочинское» «О внесении изменений в решение Совета городского поселения «Могочинское» «Об установлении и введении земельного налога» от 26.05.2015 № 213)»</w:t>
        </w:r>
      </w:hyperlink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D22A2D" w14:textId="4B7F7894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 </w:t>
      </w:r>
      <w:r w:rsidR="00015D2B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и введении земельного налога (в редакции Решений Совета городского поселения «Могочинское»:«О внесении изменений в решение Совета городского поселения «Могочинское» «Об установлении и введении земельного налога» от 26.05.2015 № 213; «О внесении изменений в решение Совета городского поселения «Могочинское» «Об установлении и введении земельного налога» от 29.11.2017 № 185)»</w:t>
        </w:r>
      </w:hyperlink>
      <w:r w:rsidR="00994055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986813" w14:textId="02888C6A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26.05.2015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213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20.11.2014г. № 175 «Об установлении и введении земельного налога»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83A4794" w14:textId="2A2257A1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133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28.11.2013 г. № 109 «Об установлении земельного налога»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52FB1A" w14:textId="2A0F5AFD" w:rsidR="00B50B2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194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2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«Могочинское» от 28.11.2008 г. № 115 «Об установлении земельного налога»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688BC8" w14:textId="0F1B0217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«Могочинское»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28.11.2013 № 109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3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2B11C48" w14:textId="791EB4EA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«Могочинское» от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0B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115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4" w:history="1">
        <w:r w:rsidR="00B50B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0EE096D" w14:textId="23DCF606" w:rsidR="00FB4DA0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сельского поселения «Сбегинское»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25.11.2014 № 110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сельского поселения «Сбегинское» «Об установлении и введении земельного налога» № 86 от 28 ноября 2013 года</w:t>
        </w:r>
      </w:hyperlink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AA751B4" w14:textId="6ED6FA93" w:rsidR="00BF512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«Сбегинское»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792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28.08.2012 № 42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сельского поселения «Сбегинское» от 30.12.2011г. № 13 «Об установлении земельного налога на территории сельского поселения </w:t>
        </w:r>
        <w:r w:rsidR="008C66D9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r w:rsidR="008C66D9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842634" w14:textId="4857D4A9" w:rsidR="00BF512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«Сбегинское»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28.11.2019 № 11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земельного налога на территории сельского поселения «Сбегинское»</w:t>
        </w:r>
      </w:hyperlink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C42566" w14:textId="6C862997" w:rsidR="00BF512C" w:rsidRPr="005D4DE0" w:rsidRDefault="005D4DE0" w:rsidP="005D4DE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«Сбегинское»</w:t>
      </w:r>
      <w:r w:rsidR="00485004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512C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30.12.2011 № 13 </w:t>
      </w:r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установлении земельного налога на территории сельского поселения </w:t>
        </w:r>
        <w:r w:rsidR="008C66D9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BF512C" w:rsidRPr="005D4D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</w:hyperlink>
      <w:r w:rsidR="008C66D9" w:rsidRPr="005D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6D885607" w14:textId="537D795E" w:rsidR="008E39F3" w:rsidRPr="005D4DE0" w:rsidRDefault="008E39F3" w:rsidP="005D4DE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4DE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 размещенному по адресу: «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BE21F77" w14:textId="77777777" w:rsidR="00C257D5" w:rsidRPr="005D4DE0" w:rsidRDefault="00C257D5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5D4DE0"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 не позднее рабочего дня, следующего за днем официального опубликования.</w:t>
      </w:r>
    </w:p>
    <w:p w14:paraId="68FDFDA1" w14:textId="19624698" w:rsidR="008211AE" w:rsidRDefault="00C257D5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E0">
        <w:rPr>
          <w:rFonts w:ascii="Times New Roman" w:hAnsi="Times New Roman" w:cs="Times New Roman"/>
          <w:sz w:val="28"/>
          <w:szCs w:val="28"/>
        </w:rPr>
        <w:t>10</w:t>
      </w:r>
      <w:r w:rsidR="00D96F02" w:rsidRPr="005D4DE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14:paraId="6A3B0577" w14:textId="77777777" w:rsidR="005D4DE0" w:rsidRDefault="005D4DE0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D94AC" w14:textId="77777777" w:rsidR="005D4DE0" w:rsidRDefault="005D4DE0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669A8" w14:textId="77777777" w:rsidR="005D4DE0" w:rsidRDefault="005D4DE0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05023" w14:textId="77777777" w:rsidR="005D4DE0" w:rsidRDefault="005D4DE0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F1D2A" w14:textId="77777777" w:rsidR="005D4DE0" w:rsidRDefault="005D4DE0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D2505" w14:textId="77777777" w:rsidR="005D4DE0" w:rsidRPr="00C12640" w:rsidRDefault="005D4DE0" w:rsidP="005D4DE0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1E91D396" w14:textId="77777777" w:rsidR="005D4DE0" w:rsidRPr="00C12640" w:rsidRDefault="005D4DE0" w:rsidP="005D4DE0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64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5B6EDFC2" w14:textId="77777777" w:rsidR="005D4DE0" w:rsidRPr="00C12640" w:rsidRDefault="005D4DE0" w:rsidP="005D4DE0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</w:p>
    <w:p w14:paraId="478AED24" w14:textId="77777777" w:rsidR="005D4DE0" w:rsidRPr="00C12640" w:rsidRDefault="005D4DE0" w:rsidP="005D4DE0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>___________ А.М. Уфимцев                                             __________  Н.В. Мирина</w:t>
      </w:r>
    </w:p>
    <w:p w14:paraId="3C4D80A6" w14:textId="77777777" w:rsidR="005D4DE0" w:rsidRPr="005D4DE0" w:rsidRDefault="005D4DE0" w:rsidP="005D4DE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BD715" w14:textId="77777777" w:rsidR="005D4DE0" w:rsidRDefault="005D4DE0" w:rsidP="005D4DE0">
      <w:pPr>
        <w:spacing w:after="0"/>
      </w:pPr>
    </w:p>
    <w:sectPr w:rsidR="005D4DE0" w:rsidSect="005D4DE0">
      <w:footerReference w:type="default" r:id="rId39"/>
      <w:pgSz w:w="11906" w:h="16838"/>
      <w:pgMar w:top="567" w:right="566" w:bottom="1440" w:left="1133" w:header="0" w:footer="56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DC62" w14:textId="77777777" w:rsidR="00A675E3" w:rsidRDefault="00A675E3" w:rsidP="005D4DE0">
      <w:pPr>
        <w:spacing w:after="0" w:line="240" w:lineRule="auto"/>
      </w:pPr>
      <w:r>
        <w:separator/>
      </w:r>
    </w:p>
  </w:endnote>
  <w:endnote w:type="continuationSeparator" w:id="0">
    <w:p w14:paraId="32648516" w14:textId="77777777" w:rsidR="00A675E3" w:rsidRDefault="00A675E3" w:rsidP="005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263639"/>
      <w:docPartObj>
        <w:docPartGallery w:val="Page Numbers (Bottom of Page)"/>
        <w:docPartUnique/>
      </w:docPartObj>
    </w:sdtPr>
    <w:sdtEndPr/>
    <w:sdtContent>
      <w:p w14:paraId="092C21AA" w14:textId="0A010D55" w:rsidR="005D4DE0" w:rsidRDefault="005D4D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019">
          <w:rPr>
            <w:noProof/>
          </w:rPr>
          <w:t>5</w:t>
        </w:r>
        <w:r>
          <w:fldChar w:fldCharType="end"/>
        </w:r>
      </w:p>
    </w:sdtContent>
  </w:sdt>
  <w:p w14:paraId="03679EE1" w14:textId="77777777" w:rsidR="005D4DE0" w:rsidRPr="005D4DE0" w:rsidRDefault="005D4DE0">
    <w:pPr>
      <w:pStyle w:val="a7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0535" w14:textId="77777777" w:rsidR="00A675E3" w:rsidRDefault="00A675E3" w:rsidP="005D4DE0">
      <w:pPr>
        <w:spacing w:after="0" w:line="240" w:lineRule="auto"/>
      </w:pPr>
      <w:r>
        <w:separator/>
      </w:r>
    </w:p>
  </w:footnote>
  <w:footnote w:type="continuationSeparator" w:id="0">
    <w:p w14:paraId="0D1DB507" w14:textId="77777777" w:rsidR="00A675E3" w:rsidRDefault="00A675E3" w:rsidP="005D4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CEC"/>
    <w:rsid w:val="00012F0C"/>
    <w:rsid w:val="00015D2B"/>
    <w:rsid w:val="001647E0"/>
    <w:rsid w:val="00284792"/>
    <w:rsid w:val="003F0C4A"/>
    <w:rsid w:val="00444004"/>
    <w:rsid w:val="00485004"/>
    <w:rsid w:val="00501A30"/>
    <w:rsid w:val="00555910"/>
    <w:rsid w:val="005D4DE0"/>
    <w:rsid w:val="006270B3"/>
    <w:rsid w:val="006439BE"/>
    <w:rsid w:val="00656227"/>
    <w:rsid w:val="0069459F"/>
    <w:rsid w:val="006C16AF"/>
    <w:rsid w:val="00780E1F"/>
    <w:rsid w:val="0078552E"/>
    <w:rsid w:val="007B5019"/>
    <w:rsid w:val="007C4ED5"/>
    <w:rsid w:val="008211AE"/>
    <w:rsid w:val="008503B7"/>
    <w:rsid w:val="008C66D9"/>
    <w:rsid w:val="008E39F3"/>
    <w:rsid w:val="00946705"/>
    <w:rsid w:val="00994055"/>
    <w:rsid w:val="009A488E"/>
    <w:rsid w:val="00A10535"/>
    <w:rsid w:val="00A11889"/>
    <w:rsid w:val="00A22187"/>
    <w:rsid w:val="00A675E3"/>
    <w:rsid w:val="00A80454"/>
    <w:rsid w:val="00B50B2C"/>
    <w:rsid w:val="00BD05AC"/>
    <w:rsid w:val="00BF512C"/>
    <w:rsid w:val="00C257D5"/>
    <w:rsid w:val="00C90A80"/>
    <w:rsid w:val="00CF16CC"/>
    <w:rsid w:val="00CF68F1"/>
    <w:rsid w:val="00D04365"/>
    <w:rsid w:val="00D96F02"/>
    <w:rsid w:val="00DC2863"/>
    <w:rsid w:val="00EB423E"/>
    <w:rsid w:val="00F06A48"/>
    <w:rsid w:val="00F72CEC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C895"/>
  <w15:docId w15:val="{0190CDCF-C947-4001-B845-61DA85A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DE0"/>
  </w:style>
  <w:style w:type="paragraph" w:styleId="a7">
    <w:name w:val="footer"/>
    <w:basedOn w:val="a"/>
    <w:link w:val="a8"/>
    <w:uiPriority w:val="99"/>
    <w:unhideWhenUsed/>
    <w:rsid w:val="005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fdffb133-b0f1-4596-a549-69456ae9c177" TargetMode="External"/><Relationship Id="rId18" Type="http://schemas.openxmlformats.org/officeDocument/2006/relationships/hyperlink" Target="about:blank?act=058c9d0e-2d01-4174-ab7f-0c61299dc8cf" TargetMode="External"/><Relationship Id="rId26" Type="http://schemas.openxmlformats.org/officeDocument/2006/relationships/hyperlink" Target="about:blank?act=2ea45731-4e7b-4688-be6b-89beeb59c48c" TargetMode="External"/><Relationship Id="rId39" Type="http://schemas.openxmlformats.org/officeDocument/2006/relationships/footer" Target="footer1.xml"/><Relationship Id="rId21" Type="http://schemas.openxmlformats.org/officeDocument/2006/relationships/hyperlink" Target="about:blank?act=516ee9d3-09df-4f3a-b6e3-1c05c196fdd3" TargetMode="External"/><Relationship Id="rId34" Type="http://schemas.openxmlformats.org/officeDocument/2006/relationships/hyperlink" Target="about:blank?act=83775dd7-6b73-4d6b-95f8-aacb6c52f888" TargetMode="External"/><Relationship Id="rId7" Type="http://schemas.openxmlformats.org/officeDocument/2006/relationships/hyperlink" Target="https://login.consultant.ru/link/?req=doc&amp;base=LAW&amp;n=489355&amp;dst=1347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278f3ece-9454-4dd5-8ee5-1f13d48e4076" TargetMode="External"/><Relationship Id="rId20" Type="http://schemas.openxmlformats.org/officeDocument/2006/relationships/hyperlink" Target="about:blank?act=9cd3bba5-df2c-4928-b004-6e8c683da278" TargetMode="External"/><Relationship Id="rId29" Type="http://schemas.openxmlformats.org/officeDocument/2006/relationships/hyperlink" Target="about:blank?act=c85b561b-ad7e-42a0-9362-26bad273d30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1366" TargetMode="External"/><Relationship Id="rId24" Type="http://schemas.openxmlformats.org/officeDocument/2006/relationships/hyperlink" Target="about:blank?act=bb1d075e-18c6-4ce5-b676-be749486ee9f" TargetMode="External"/><Relationship Id="rId32" Type="http://schemas.openxmlformats.org/officeDocument/2006/relationships/hyperlink" Target="about:blank?act=d233766d-9e4c-4ab5-9cfb-bf57b1ae58da" TargetMode="External"/><Relationship Id="rId37" Type="http://schemas.openxmlformats.org/officeDocument/2006/relationships/hyperlink" Target="about:blank?act=f5b782b1-fe99-4d51-b4a9-b39d5a3060ae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about:blank?act=058c9d0e-2d01-4174-ab7f-0c61299dc8cf" TargetMode="External"/><Relationship Id="rId23" Type="http://schemas.openxmlformats.org/officeDocument/2006/relationships/hyperlink" Target="about:blank?act=e4f6f6f0-7e11-4b1e-97ab-f64e33a2147f" TargetMode="External"/><Relationship Id="rId28" Type="http://schemas.openxmlformats.org/officeDocument/2006/relationships/hyperlink" Target="about:blank?act=be2a6089-2007-4fb8-94d4-e86fc55efd37" TargetMode="External"/><Relationship Id="rId36" Type="http://schemas.openxmlformats.org/officeDocument/2006/relationships/hyperlink" Target="about:blank?act=66d9275b-8c82-45a3-a5a9-d4ab73696e93" TargetMode="External"/><Relationship Id="rId10" Type="http://schemas.openxmlformats.org/officeDocument/2006/relationships/hyperlink" Target="https://login.consultant.ru/link/?req=doc&amp;base=LAW&amp;n=489355&amp;dst=1354" TargetMode="External"/><Relationship Id="rId19" Type="http://schemas.openxmlformats.org/officeDocument/2006/relationships/hyperlink" Target="about:blank?act=9cd3bba5-df2c-4928-b004-6e8c683da278" TargetMode="External"/><Relationship Id="rId31" Type="http://schemas.openxmlformats.org/officeDocument/2006/relationships/hyperlink" Target="about:blank?act=ade43bd1-aa85-4acf-8e84-045f2f3706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76022&amp;dst=100261" TargetMode="External"/><Relationship Id="rId14" Type="http://schemas.openxmlformats.org/officeDocument/2006/relationships/hyperlink" Target="about:blank?act=0746470a-f543-4f92-9db0-8a101071ec4d" TargetMode="External"/><Relationship Id="rId22" Type="http://schemas.openxmlformats.org/officeDocument/2006/relationships/hyperlink" Target="about:blank?act=d004e697-5efd-4287-ad9a-6f51a41f46d4" TargetMode="External"/><Relationship Id="rId27" Type="http://schemas.openxmlformats.org/officeDocument/2006/relationships/hyperlink" Target="about:blank?act=f4b38e58-0da4-4a8e-a6cd-5c33682bc0de" TargetMode="External"/><Relationship Id="rId30" Type="http://schemas.openxmlformats.org/officeDocument/2006/relationships/hyperlink" Target="about:blank?act=3c4eaf4e-8720-4bd6-8601-e45fdf1fa474" TargetMode="External"/><Relationship Id="rId35" Type="http://schemas.openxmlformats.org/officeDocument/2006/relationships/hyperlink" Target="about:blank?act=1104b92a-973e-480c-91c9-b37283543671" TargetMode="External"/><Relationship Id="rId8" Type="http://schemas.openxmlformats.org/officeDocument/2006/relationships/hyperlink" Target="https://login.consultant.ru/link/?req=doc&amp;base=LAW&amp;n=471024&amp;dst=1004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7024" TargetMode="External"/><Relationship Id="rId17" Type="http://schemas.openxmlformats.org/officeDocument/2006/relationships/hyperlink" Target="about:blank?act=2f6b8b8f-6057-48de-a2ff-54036a897339" TargetMode="External"/><Relationship Id="rId25" Type="http://schemas.openxmlformats.org/officeDocument/2006/relationships/hyperlink" Target="about:blank?act=2bfa73f7-268b-470a-a947-a0d75e052b45" TargetMode="External"/><Relationship Id="rId33" Type="http://schemas.openxmlformats.org/officeDocument/2006/relationships/hyperlink" Target="about:blank?act=7596baa7-d849-4637-a461-a7b5a881ac75" TargetMode="External"/><Relationship Id="rId38" Type="http://schemas.openxmlformats.org/officeDocument/2006/relationships/hyperlink" Target="about:blank?act=dde85e33-3d48-458e-9f31-a422792e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Уфимцев</cp:lastModifiedBy>
  <cp:revision>43</cp:revision>
  <cp:lastPrinted>2024-11-13T06:41:00Z</cp:lastPrinted>
  <dcterms:created xsi:type="dcterms:W3CDTF">2024-11-14T07:06:00Z</dcterms:created>
  <dcterms:modified xsi:type="dcterms:W3CDTF">2024-11-20T08:18:00Z</dcterms:modified>
</cp:coreProperties>
</file>