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57D82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CC93B" w14:textId="405E7F8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86087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86087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14:paraId="0D90B095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D2F6EF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7E824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6D18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3171AB90" w14:textId="1116ED47" w:rsidR="00F36D18" w:rsidRPr="00F36D18" w:rsidRDefault="00D551B0" w:rsidP="00D55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04</w:t>
      </w:r>
      <w:r w:rsidR="0034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677F">
        <w:rPr>
          <w:rFonts w:ascii="Times New Roman" w:eastAsia="Calibri" w:hAnsi="Times New Roman" w:cs="Times New Roman"/>
          <w:sz w:val="28"/>
          <w:szCs w:val="28"/>
        </w:rPr>
        <w:t>дека</w:t>
      </w:r>
      <w:r w:rsidR="00D93FE7">
        <w:rPr>
          <w:rFonts w:ascii="Times New Roman" w:eastAsia="Calibri" w:hAnsi="Times New Roman" w:cs="Times New Roman"/>
          <w:sz w:val="28"/>
          <w:szCs w:val="28"/>
        </w:rPr>
        <w:t>бря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C1F0C">
        <w:rPr>
          <w:rFonts w:ascii="Times New Roman" w:eastAsia="Calibri" w:hAnsi="Times New Roman" w:cs="Times New Roman"/>
          <w:sz w:val="28"/>
          <w:szCs w:val="28"/>
        </w:rPr>
        <w:t>4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1239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1876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F6EE1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60DD9716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0FD1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DA330" w14:textId="0B3BAB47" w:rsidR="00F36D18" w:rsidRPr="00F36D18" w:rsidRDefault="00F36D18" w:rsidP="00D93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66583079"/>
      <w:r w:rsidRPr="00F36D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bookmarkStart w:id="2" w:name="_Hlk178840071"/>
      <w:r w:rsidR="00175AC6" w:rsidRPr="00175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Порядка разработки и утверждения схемы размещения нестационарных торговых объектов 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Могочинского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2"/>
    </w:p>
    <w:bookmarkEnd w:id="1"/>
    <w:p w14:paraId="02AA2F4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E3505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0C8CF166" w14:textId="3DAD4657" w:rsidR="00F36D18" w:rsidRPr="00F36D18" w:rsidRDefault="00EA077F" w:rsidP="00EA077F">
      <w:pPr>
        <w:tabs>
          <w:tab w:val="left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5AC6" w:rsidRPr="0017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16, 43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C6" w:rsidRPr="00175A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986087" w:rsidRPr="0098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615827D" w14:textId="77777777" w:rsidR="00F36D18" w:rsidRPr="00F36D18" w:rsidRDefault="00F36D18" w:rsidP="00EA077F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C43C" w14:textId="393B2A16" w:rsidR="00F36D18" w:rsidRDefault="00EA077F" w:rsidP="00EA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3420213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75AC6" w:rsidRPr="00175AC6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прилагаемый </w:t>
      </w:r>
      <w:r w:rsidR="00175AC6" w:rsidRPr="00175AC6">
        <w:rPr>
          <w:rFonts w:ascii="Times New Roman" w:eastAsia="Calibri" w:hAnsi="Times New Roman" w:cs="Times New Roman"/>
          <w:sz w:val="28"/>
          <w:szCs w:val="28"/>
        </w:rPr>
        <w:t>Порядок разработки и утверждения схемы размещения нестационарных торговых объектов</w:t>
      </w:r>
      <w:r w:rsidR="00D5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на территории Могочинского муниципального округа</w:t>
      </w:r>
      <w:proofErr w:type="gramStart"/>
      <w:r w:rsidR="00D5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D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bookmarkEnd w:id="3"/>
    <w:p w14:paraId="056B3EC9" w14:textId="1D5F4DFC" w:rsidR="005A2660" w:rsidRPr="005A2660" w:rsidRDefault="00EA077F" w:rsidP="00EA07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A2660" w:rsidRPr="005A2660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адрес: Забайкальский край, г.</w:t>
      </w:r>
      <w:r w:rsidR="005A2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660" w:rsidRPr="005A2660">
        <w:rPr>
          <w:rFonts w:ascii="Times New Roman" w:eastAsia="Calibri" w:hAnsi="Times New Roman" w:cs="Times New Roman"/>
          <w:sz w:val="28"/>
          <w:szCs w:val="28"/>
        </w:rPr>
        <w:t>Могоча, ул</w:t>
      </w:r>
      <w:proofErr w:type="gramStart"/>
      <w:r w:rsidR="005A2660" w:rsidRPr="005A266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5A2660" w:rsidRPr="005A2660">
        <w:rPr>
          <w:rFonts w:ascii="Times New Roman" w:eastAsia="Calibri" w:hAnsi="Times New Roman" w:cs="Times New Roman"/>
          <w:sz w:val="28"/>
          <w:szCs w:val="28"/>
        </w:rPr>
        <w:t xml:space="preserve">омсомольская,13. </w:t>
      </w:r>
      <w:proofErr w:type="gramStart"/>
      <w:r w:rsidR="005A2660" w:rsidRPr="005A2660">
        <w:rPr>
          <w:rFonts w:ascii="Times New Roman" w:eastAsia="Calibri" w:hAnsi="Times New Roman" w:cs="Times New Roman"/>
          <w:sz w:val="28"/>
          <w:szCs w:val="28"/>
        </w:rPr>
        <w:t xml:space="preserve">Дополнительно настоящее постановление официально опубликовать на сайте администрации Могочинского </w:t>
      </w:r>
      <w:r w:rsidR="00D551B0">
        <w:rPr>
          <w:rFonts w:ascii="Times New Roman" w:eastAsia="Calibri" w:hAnsi="Times New Roman" w:cs="Times New Roman"/>
          <w:sz w:val="28"/>
          <w:szCs w:val="28"/>
        </w:rPr>
        <w:t>м</w:t>
      </w:r>
      <w:r w:rsidR="005A2660" w:rsidRPr="005A2660">
        <w:rPr>
          <w:rFonts w:ascii="Times New Roman" w:eastAsia="Calibri" w:hAnsi="Times New Roman" w:cs="Times New Roman"/>
          <w:sz w:val="28"/>
          <w:szCs w:val="28"/>
        </w:rPr>
        <w:t>униципального округа в информационно-телекоммуникационной сети Интернет, размещенному по адресу: «https://mogocha.75.ru».</w:t>
      </w:r>
      <w:proofErr w:type="gramEnd"/>
    </w:p>
    <w:p w14:paraId="1D1DB833" w14:textId="02A1EBB0" w:rsidR="00F36D18" w:rsidRPr="00986087" w:rsidRDefault="00EA077F" w:rsidP="00EA07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6D18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5A2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="00F36D18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14:paraId="18303A0C" w14:textId="18DB6887" w:rsidR="00F36D18" w:rsidRPr="00F36D18" w:rsidRDefault="00EA077F" w:rsidP="00EA07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proofErr w:type="gramStart"/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D95CA5">
        <w:rPr>
          <w:rFonts w:ascii="Times New Roman" w:eastAsia="Calibri" w:hAnsi="Times New Roman" w:cs="Times New Roman"/>
          <w:color w:val="000000"/>
          <w:sz w:val="28"/>
          <w:szCs w:val="28"/>
        </w:rPr>
        <w:t>оставляю за собой</w:t>
      </w:r>
      <w:r w:rsidR="00557C51">
        <w:rPr>
          <w:rFonts w:ascii="Times New Roman" w:eastAsia="Calibri" w:hAnsi="Times New Roman" w:cs="Times New Roman"/>
          <w:sz w:val="28"/>
          <w:szCs w:val="28"/>
        </w:rPr>
        <w:t>.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2F96B5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6801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EECA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A21C" w14:textId="2A24EEBD" w:rsidR="00F36D18" w:rsidRPr="00F36D18" w:rsidRDefault="00B1696F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</w:p>
    <w:p w14:paraId="6C73E722" w14:textId="5A2ED310" w:rsidR="00F36D18" w:rsidRDefault="00557C51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Сорокотягин</w:t>
      </w:r>
    </w:p>
    <w:p w14:paraId="44CA0C0E" w14:textId="72A6C46A" w:rsidR="00F56043" w:rsidRDefault="00F56043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CA101F" w14:textId="1CD9213F" w:rsidR="00242F62" w:rsidRDefault="00242F62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DD3944" w14:textId="62BF7788" w:rsidR="00242F62" w:rsidRDefault="00242F62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598395" w14:textId="6F4A86EC" w:rsidR="00242F62" w:rsidRDefault="00242F62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45AF41" w14:textId="77777777" w:rsidR="00EA077F" w:rsidRDefault="00EA077F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1869F6" w14:textId="483BEE0D" w:rsidR="00175AC6" w:rsidRPr="00D551B0" w:rsidRDefault="00D551B0" w:rsidP="00175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51B0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  <w:r w:rsidR="00175AC6" w:rsidRPr="00D551B0">
        <w:rPr>
          <w:rFonts w:ascii="Times New Roman" w:hAnsi="Times New Roman"/>
          <w:sz w:val="28"/>
          <w:szCs w:val="28"/>
        </w:rPr>
        <w:t xml:space="preserve"> </w:t>
      </w:r>
    </w:p>
    <w:p w14:paraId="38A606D7" w14:textId="06D9053D" w:rsidR="00175AC6" w:rsidRPr="00D551B0" w:rsidRDefault="00175AC6" w:rsidP="00175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51B0">
        <w:rPr>
          <w:rFonts w:ascii="Times New Roman" w:hAnsi="Times New Roman"/>
          <w:sz w:val="28"/>
          <w:szCs w:val="28"/>
        </w:rPr>
        <w:t>постановлени</w:t>
      </w:r>
      <w:r w:rsidR="00D551B0" w:rsidRPr="00D551B0">
        <w:rPr>
          <w:rFonts w:ascii="Times New Roman" w:hAnsi="Times New Roman"/>
          <w:sz w:val="28"/>
          <w:szCs w:val="28"/>
        </w:rPr>
        <w:t>ем</w:t>
      </w:r>
      <w:r w:rsidRPr="00D551B0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4614557" w14:textId="77777777" w:rsidR="00175AC6" w:rsidRPr="00D551B0" w:rsidRDefault="00175AC6" w:rsidP="00175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51B0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14:paraId="58653591" w14:textId="41760BA6" w:rsidR="00242F62" w:rsidRPr="00D551B0" w:rsidRDefault="00175AC6" w:rsidP="00175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51B0">
        <w:rPr>
          <w:rFonts w:ascii="Times New Roman" w:hAnsi="Times New Roman"/>
          <w:sz w:val="28"/>
          <w:szCs w:val="28"/>
        </w:rPr>
        <w:t xml:space="preserve">от </w:t>
      </w:r>
      <w:r w:rsidR="00D551B0" w:rsidRPr="00D551B0">
        <w:rPr>
          <w:rFonts w:ascii="Times New Roman" w:hAnsi="Times New Roman"/>
          <w:sz w:val="28"/>
          <w:szCs w:val="28"/>
        </w:rPr>
        <w:t xml:space="preserve"> 04</w:t>
      </w:r>
      <w:r w:rsidRPr="00D551B0">
        <w:rPr>
          <w:rFonts w:ascii="Times New Roman" w:hAnsi="Times New Roman"/>
          <w:sz w:val="28"/>
          <w:szCs w:val="28"/>
        </w:rPr>
        <w:t xml:space="preserve"> </w:t>
      </w:r>
      <w:r w:rsidR="006E677F" w:rsidRPr="00D551B0">
        <w:rPr>
          <w:rFonts w:ascii="Times New Roman" w:hAnsi="Times New Roman"/>
          <w:sz w:val="28"/>
          <w:szCs w:val="28"/>
        </w:rPr>
        <w:t>дека</w:t>
      </w:r>
      <w:r w:rsidRPr="00D551B0">
        <w:rPr>
          <w:rFonts w:ascii="Times New Roman" w:hAnsi="Times New Roman"/>
          <w:sz w:val="28"/>
          <w:szCs w:val="28"/>
        </w:rPr>
        <w:t>бря 2024 г</w:t>
      </w:r>
      <w:r w:rsidR="00D551B0" w:rsidRPr="00D551B0">
        <w:rPr>
          <w:rFonts w:ascii="Times New Roman" w:hAnsi="Times New Roman"/>
          <w:sz w:val="28"/>
          <w:szCs w:val="28"/>
        </w:rPr>
        <w:t>ода</w:t>
      </w:r>
      <w:r w:rsidRPr="00D551B0">
        <w:rPr>
          <w:rFonts w:ascii="Times New Roman" w:hAnsi="Times New Roman"/>
          <w:sz w:val="28"/>
          <w:szCs w:val="28"/>
        </w:rPr>
        <w:t xml:space="preserve"> № </w:t>
      </w:r>
      <w:r w:rsidR="00D551B0" w:rsidRPr="00D551B0">
        <w:rPr>
          <w:rFonts w:ascii="Times New Roman" w:hAnsi="Times New Roman"/>
          <w:sz w:val="28"/>
          <w:szCs w:val="28"/>
        </w:rPr>
        <w:t>1876</w:t>
      </w:r>
    </w:p>
    <w:p w14:paraId="6491355E" w14:textId="31B94691" w:rsidR="00175AC6" w:rsidRPr="00D551B0" w:rsidRDefault="00175AC6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D50656" w14:textId="77777777" w:rsidR="00175AC6" w:rsidRDefault="00175AC6" w:rsidP="00906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219DFE" w14:textId="50A10417" w:rsidR="00EA077F" w:rsidRDefault="00D551B0" w:rsidP="00175A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AC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14:paraId="49E115BF" w14:textId="46B6D810" w:rsidR="00175AC6" w:rsidRPr="00175AC6" w:rsidRDefault="00175AC6" w:rsidP="00175A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AC6">
        <w:rPr>
          <w:rFonts w:ascii="Times New Roman" w:hAnsi="Times New Roman"/>
          <w:b/>
          <w:bCs/>
          <w:sz w:val="28"/>
          <w:szCs w:val="28"/>
        </w:rPr>
        <w:t xml:space="preserve">разработки и утверждения схемы размещения нестационарных торговых объектов на территории </w:t>
      </w:r>
      <w:r w:rsidR="0027482F" w:rsidRPr="0027482F">
        <w:rPr>
          <w:rFonts w:ascii="Times New Roman" w:hAnsi="Times New Roman"/>
          <w:b/>
          <w:bCs/>
          <w:sz w:val="28"/>
          <w:szCs w:val="28"/>
        </w:rPr>
        <w:t>Могочинского муниципального округа</w:t>
      </w:r>
    </w:p>
    <w:p w14:paraId="5B0C19A0" w14:textId="77777777" w:rsidR="00175AC6" w:rsidRPr="00175AC6" w:rsidRDefault="00175AC6" w:rsidP="00175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FF5C6" w14:textId="77777777" w:rsidR="00175AC6" w:rsidRPr="00175AC6" w:rsidRDefault="00175AC6" w:rsidP="000641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Pr="00175AC6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02C4A74B" w14:textId="7A54DEC5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1.1.</w:t>
      </w:r>
      <w:r w:rsidRPr="00175AC6">
        <w:rPr>
          <w:rFonts w:ascii="Times New Roman" w:hAnsi="Times New Roman" w:cs="Times New Roman"/>
          <w:sz w:val="28"/>
          <w:szCs w:val="28"/>
        </w:rPr>
        <w:tab/>
        <w:t xml:space="preserve">Порядок разработки и утверждения схемы размещения нестационарных торговых объектов (далее - схема размещения НТО) на территории </w:t>
      </w:r>
      <w:bookmarkStart w:id="4" w:name="_Hlk183439194"/>
      <w:r>
        <w:rPr>
          <w:rFonts w:ascii="Times New Roman" w:hAnsi="Times New Roman" w:cs="Times New Roman"/>
          <w:sz w:val="28"/>
          <w:szCs w:val="28"/>
        </w:rPr>
        <w:t>Могочинского муниципального</w:t>
      </w:r>
      <w:r w:rsidRPr="00175AC6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4"/>
      <w:r w:rsidRPr="00175AC6">
        <w:rPr>
          <w:rFonts w:ascii="Times New Roman" w:hAnsi="Times New Roman" w:cs="Times New Roman"/>
          <w:sz w:val="28"/>
          <w:szCs w:val="28"/>
        </w:rPr>
        <w:t>определяет процедуру подготовки проекта схемы размещения нестационарных торговых объектов, его согласования и утверждения (далее - Порядок).</w:t>
      </w:r>
    </w:p>
    <w:p w14:paraId="0343D039" w14:textId="18F5CFF2" w:rsidR="00175AC6" w:rsidRPr="00175AC6" w:rsidRDefault="00175AC6" w:rsidP="002748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27482F">
        <w:rPr>
          <w:rFonts w:ascii="Times New Roman" w:hAnsi="Times New Roman" w:cs="Times New Roman"/>
          <w:sz w:val="28"/>
          <w:szCs w:val="28"/>
        </w:rPr>
        <w:t>2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</w:r>
      <w:r w:rsidR="0027482F">
        <w:rPr>
          <w:rFonts w:ascii="Times New Roman" w:hAnsi="Times New Roman" w:cs="Times New Roman"/>
          <w:sz w:val="28"/>
          <w:szCs w:val="28"/>
        </w:rPr>
        <w:t>О</w:t>
      </w:r>
      <w:r w:rsidRPr="00175AC6">
        <w:rPr>
          <w:rFonts w:ascii="Times New Roman" w:hAnsi="Times New Roman" w:cs="Times New Roman"/>
          <w:sz w:val="28"/>
          <w:szCs w:val="28"/>
        </w:rPr>
        <w:t>траслев</w:t>
      </w:r>
      <w:r w:rsidR="0027482F">
        <w:rPr>
          <w:rFonts w:ascii="Times New Roman" w:hAnsi="Times New Roman" w:cs="Times New Roman"/>
          <w:sz w:val="28"/>
          <w:szCs w:val="28"/>
        </w:rPr>
        <w:t>ым</w:t>
      </w:r>
      <w:r w:rsidRPr="00175AC6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27482F">
        <w:rPr>
          <w:rFonts w:ascii="Times New Roman" w:hAnsi="Times New Roman" w:cs="Times New Roman"/>
          <w:sz w:val="28"/>
          <w:szCs w:val="28"/>
        </w:rPr>
        <w:t>м</w:t>
      </w:r>
      <w:r w:rsidRPr="00175A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482F" w:rsidRPr="0027482F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75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5AC6">
        <w:rPr>
          <w:rFonts w:ascii="Times New Roman" w:hAnsi="Times New Roman" w:cs="Times New Roman"/>
          <w:sz w:val="28"/>
          <w:szCs w:val="28"/>
        </w:rPr>
        <w:t>исполняющих</w:t>
      </w:r>
      <w:proofErr w:type="gramEnd"/>
      <w:r w:rsidRPr="00175AC6">
        <w:rPr>
          <w:rFonts w:ascii="Times New Roman" w:hAnsi="Times New Roman" w:cs="Times New Roman"/>
          <w:sz w:val="28"/>
          <w:szCs w:val="28"/>
        </w:rPr>
        <w:t xml:space="preserve"> административные процедуры</w:t>
      </w:r>
      <w:r w:rsidR="0027482F">
        <w:rPr>
          <w:rFonts w:ascii="Times New Roman" w:hAnsi="Times New Roman" w:cs="Times New Roman"/>
          <w:sz w:val="28"/>
          <w:szCs w:val="28"/>
        </w:rPr>
        <w:t xml:space="preserve"> является управление территориального развития.</w:t>
      </w:r>
    </w:p>
    <w:p w14:paraId="74072D02" w14:textId="4017AC21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3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>Включение объектов в схему размещения НТО осуществляется в целях:</w:t>
      </w:r>
    </w:p>
    <w:p w14:paraId="52568A48" w14:textId="59B79746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3</w:t>
      </w:r>
      <w:r w:rsidRPr="00175AC6">
        <w:rPr>
          <w:rFonts w:ascii="Times New Roman" w:hAnsi="Times New Roman" w:cs="Times New Roman"/>
          <w:sz w:val="28"/>
          <w:szCs w:val="28"/>
        </w:rPr>
        <w:t>.1</w:t>
      </w:r>
      <w:r w:rsidR="0006415C">
        <w:rPr>
          <w:rFonts w:ascii="Times New Roman" w:hAnsi="Times New Roman" w:cs="Times New Roman"/>
          <w:sz w:val="28"/>
          <w:szCs w:val="28"/>
        </w:rPr>
        <w:t xml:space="preserve">. </w:t>
      </w:r>
      <w:r w:rsidRPr="00175AC6">
        <w:rPr>
          <w:rFonts w:ascii="Times New Roman" w:hAnsi="Times New Roman" w:cs="Times New Roman"/>
          <w:sz w:val="28"/>
          <w:szCs w:val="28"/>
        </w:rPr>
        <w:t>Создания условий для организации, улучшения качества торгового обслуживания населения и повышения доступности товаров для населения.</w:t>
      </w:r>
    </w:p>
    <w:p w14:paraId="5D03BD01" w14:textId="11C56895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3</w:t>
      </w:r>
      <w:r w:rsidRPr="00175AC6">
        <w:rPr>
          <w:rFonts w:ascii="Times New Roman" w:hAnsi="Times New Roman" w:cs="Times New Roman"/>
          <w:sz w:val="28"/>
          <w:szCs w:val="28"/>
        </w:rPr>
        <w:t>.2.</w:t>
      </w:r>
      <w:r w:rsidRPr="00175AC6">
        <w:rPr>
          <w:rFonts w:ascii="Times New Roman" w:hAnsi="Times New Roman" w:cs="Times New Roman"/>
          <w:sz w:val="28"/>
          <w:szCs w:val="28"/>
        </w:rPr>
        <w:tab/>
        <w:t>Формирования конкурентной среды,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7376A8D3" w14:textId="7380410C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3</w:t>
      </w:r>
      <w:r w:rsidRPr="00175AC6">
        <w:rPr>
          <w:rFonts w:ascii="Times New Roman" w:hAnsi="Times New Roman" w:cs="Times New Roman"/>
          <w:sz w:val="28"/>
          <w:szCs w:val="28"/>
        </w:rPr>
        <w:t>.3.</w:t>
      </w:r>
      <w:r w:rsidRPr="00175AC6">
        <w:rPr>
          <w:rFonts w:ascii="Times New Roman" w:hAnsi="Times New Roman" w:cs="Times New Roman"/>
          <w:sz w:val="28"/>
          <w:szCs w:val="28"/>
        </w:rPr>
        <w:tab/>
        <w:t>Формирования торговой инфраструктуры с учетом видов и типов торговых объектов, форм и способов торговли.</w:t>
      </w:r>
    </w:p>
    <w:p w14:paraId="2A37A236" w14:textId="7ECB5E74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3</w:t>
      </w:r>
      <w:r w:rsidRPr="00175AC6">
        <w:rPr>
          <w:rFonts w:ascii="Times New Roman" w:hAnsi="Times New Roman" w:cs="Times New Roman"/>
          <w:sz w:val="28"/>
          <w:szCs w:val="28"/>
        </w:rPr>
        <w:t>.4.</w:t>
      </w:r>
      <w:r w:rsidRPr="00175AC6">
        <w:rPr>
          <w:rFonts w:ascii="Times New Roman" w:hAnsi="Times New Roman" w:cs="Times New Roman"/>
          <w:sz w:val="28"/>
          <w:szCs w:val="28"/>
        </w:rPr>
        <w:tab/>
        <w:t>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деятельность.</w:t>
      </w:r>
    </w:p>
    <w:p w14:paraId="3356B953" w14:textId="4D6336E3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4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>В схему размещения нестационарных торговых объектов не включаются нестационарные торговые объекты, расположенные на территории розничных рынков, ярмарок, при проведении культурн</w:t>
      </w:r>
      <w:proofErr w:type="gramStart"/>
      <w:r w:rsidRPr="00175A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5AC6">
        <w:rPr>
          <w:rFonts w:ascii="Times New Roman" w:hAnsi="Times New Roman" w:cs="Times New Roman"/>
          <w:sz w:val="28"/>
          <w:szCs w:val="28"/>
        </w:rPr>
        <w:t xml:space="preserve"> массовых и иных общегородских мероприятий, в стационарных торговых объектах, иных зданиях, строениях, сооружениях или на земельных участках, </w:t>
      </w:r>
      <w:proofErr w:type="gramStart"/>
      <w:r w:rsidRPr="00175AC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75AC6">
        <w:rPr>
          <w:rFonts w:ascii="Times New Roman" w:hAnsi="Times New Roman" w:cs="Times New Roman"/>
          <w:sz w:val="28"/>
          <w:szCs w:val="28"/>
        </w:rPr>
        <w:t xml:space="preserve"> в частной собственности.</w:t>
      </w:r>
    </w:p>
    <w:p w14:paraId="2110787A" w14:textId="677A0269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06415C">
        <w:rPr>
          <w:rFonts w:ascii="Times New Roman" w:hAnsi="Times New Roman" w:cs="Times New Roman"/>
          <w:sz w:val="28"/>
          <w:szCs w:val="28"/>
        </w:rPr>
        <w:t>5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 xml:space="preserve">Схема размещения НТО - документ, определяющий места размещения НТО на территории </w:t>
      </w:r>
      <w:r w:rsidR="0006415C" w:rsidRPr="0006415C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175AC6">
        <w:rPr>
          <w:rFonts w:ascii="Times New Roman" w:hAnsi="Times New Roman" w:cs="Times New Roman"/>
          <w:sz w:val="28"/>
          <w:szCs w:val="28"/>
        </w:rPr>
        <w:t>и содержащий сведения о типе нестационарного торгового объекта, земельного участка, на котором расположен НТО, адресных ориентирах, вида торговли, специализации торговли.</w:t>
      </w:r>
    </w:p>
    <w:p w14:paraId="0FEA9333" w14:textId="034304DC" w:rsidR="00175AC6" w:rsidRPr="00F639A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415C"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Период функционирования НТО для каждого места размещения НТО устанавливается:</w:t>
      </w:r>
    </w:p>
    <w:p w14:paraId="351DCBD1" w14:textId="069F552B" w:rsidR="00175AC6" w:rsidRPr="00F639A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06415C"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6415C"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Для мест размещения сезонных НТО:</w:t>
      </w:r>
    </w:p>
    <w:p w14:paraId="5320E4EB" w14:textId="6C1BCAF8" w:rsidR="00175AC6" w:rsidRPr="00F639A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F5F"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 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- с 1 мая по 31 октября;</w:t>
      </w:r>
    </w:p>
    <w:p w14:paraId="5B86819C" w14:textId="76E67943" w:rsidR="00175AC6" w:rsidRPr="00F639A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6415C"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F639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остальных НТО – круглогодично в течение срока действия договора на размещение НТО.</w:t>
      </w:r>
    </w:p>
    <w:p w14:paraId="415687BB" w14:textId="676235B0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F639A6">
        <w:rPr>
          <w:rFonts w:ascii="Times New Roman" w:hAnsi="Times New Roman" w:cs="Times New Roman"/>
          <w:sz w:val="28"/>
          <w:szCs w:val="28"/>
        </w:rPr>
        <w:t>7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>Изменения и дополнения в Схему размещения НТО вносятся в следующих случаях.</w:t>
      </w:r>
    </w:p>
    <w:p w14:paraId="2FA1E0BC" w14:textId="078C62E3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F639A6">
        <w:rPr>
          <w:rFonts w:ascii="Times New Roman" w:hAnsi="Times New Roman" w:cs="Times New Roman"/>
          <w:sz w:val="28"/>
          <w:szCs w:val="28"/>
        </w:rPr>
        <w:t>7</w:t>
      </w:r>
      <w:r w:rsidRPr="00175AC6">
        <w:rPr>
          <w:rFonts w:ascii="Times New Roman" w:hAnsi="Times New Roman" w:cs="Times New Roman"/>
          <w:sz w:val="28"/>
          <w:szCs w:val="28"/>
        </w:rPr>
        <w:t>.1.</w:t>
      </w:r>
      <w:r w:rsidRPr="00175AC6">
        <w:rPr>
          <w:rFonts w:ascii="Times New Roman" w:hAnsi="Times New Roman" w:cs="Times New Roman"/>
          <w:sz w:val="28"/>
          <w:szCs w:val="28"/>
        </w:rPr>
        <w:tab/>
        <w:t xml:space="preserve">По инициативе администрации </w:t>
      </w:r>
      <w:r w:rsidR="0006415C" w:rsidRPr="0006415C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75AC6">
        <w:rPr>
          <w:rFonts w:ascii="Times New Roman" w:hAnsi="Times New Roman" w:cs="Times New Roman"/>
          <w:sz w:val="28"/>
          <w:szCs w:val="28"/>
        </w:rPr>
        <w:t>:</w:t>
      </w:r>
    </w:p>
    <w:p w14:paraId="703750EE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при изменении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развитии застроенных территорий, резервирование земельных участков для государственных и муниципальных нужд, изменение проектов планировки и др.) в соответствии с действующим законодательством;</w:t>
      </w:r>
    </w:p>
    <w:p w14:paraId="1528A2FD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при изменении социально-экономической ситуации на потребительском рынке;</w:t>
      </w:r>
    </w:p>
    <w:p w14:paraId="5301865F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при достижении обеспеченности населения города площадью торговых объектов до уровня установленного норматива минимальной обеспеченности населения площадью торговых объектов, установленного уполномоченным органом исполнительной власти субъекта Российской Федерации;</w:t>
      </w:r>
    </w:p>
    <w:p w14:paraId="7C8CC8C5" w14:textId="1759D995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F639A6">
        <w:rPr>
          <w:rFonts w:ascii="Times New Roman" w:hAnsi="Times New Roman" w:cs="Times New Roman"/>
          <w:sz w:val="28"/>
          <w:szCs w:val="28"/>
        </w:rPr>
        <w:t>7</w:t>
      </w:r>
      <w:r w:rsidRPr="00175AC6">
        <w:rPr>
          <w:rFonts w:ascii="Times New Roman" w:hAnsi="Times New Roman" w:cs="Times New Roman"/>
          <w:sz w:val="28"/>
          <w:szCs w:val="28"/>
        </w:rPr>
        <w:t>.2.</w:t>
      </w:r>
      <w:r w:rsidRPr="00175AC6">
        <w:rPr>
          <w:rFonts w:ascii="Times New Roman" w:hAnsi="Times New Roman" w:cs="Times New Roman"/>
          <w:sz w:val="28"/>
          <w:szCs w:val="28"/>
        </w:rPr>
        <w:tab/>
        <w:t>При поступлении предложений от заинтересованных юридических лиц и индивидуальных предпринимателей.</w:t>
      </w:r>
    </w:p>
    <w:p w14:paraId="3FFF1ABD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Изменения и дополнения, вносимые в схему размещения НТО, рассматриваются на заседании рабочей группы в порядке, установленном для ее разработки и утверждения.</w:t>
      </w:r>
    </w:p>
    <w:p w14:paraId="0F1ABD32" w14:textId="3DCCFF48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 xml:space="preserve"> 1.</w:t>
      </w:r>
      <w:r w:rsidR="00F639A6">
        <w:rPr>
          <w:rFonts w:ascii="Times New Roman" w:hAnsi="Times New Roman" w:cs="Times New Roman"/>
          <w:sz w:val="28"/>
          <w:szCs w:val="28"/>
        </w:rPr>
        <w:t>8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>Основания исключения места размещения нестационарного торгового объекта из схемы:</w:t>
      </w:r>
    </w:p>
    <w:p w14:paraId="0FD8DED7" w14:textId="37220306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если место размещения нестационарного торгового объекта не востребовано хозяйствующими субъектами в течение 6 месяцев после включения в схему;</w:t>
      </w:r>
    </w:p>
    <w:p w14:paraId="0DE99003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в случае принятия решения об изъятии земельного участка, на котором предусмотрено место размещения нестационарного торгового объекта, для государственных или муниципальных нужд;</w:t>
      </w:r>
    </w:p>
    <w:p w14:paraId="54467584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по инициативе контролирующих органов, в случае неоднократного нарушения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 и иного законодательства.</w:t>
      </w:r>
    </w:p>
    <w:p w14:paraId="2E172C29" w14:textId="112A593B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</w:t>
      </w:r>
      <w:r w:rsidR="00F639A6">
        <w:rPr>
          <w:rFonts w:ascii="Times New Roman" w:hAnsi="Times New Roman" w:cs="Times New Roman"/>
          <w:sz w:val="28"/>
          <w:szCs w:val="28"/>
        </w:rPr>
        <w:t>9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="00FC532C">
        <w:rPr>
          <w:rFonts w:ascii="Times New Roman" w:hAnsi="Times New Roman" w:cs="Times New Roman"/>
          <w:sz w:val="28"/>
          <w:szCs w:val="28"/>
        </w:rPr>
        <w:t xml:space="preserve"> </w:t>
      </w:r>
      <w:r w:rsidRPr="00175AC6">
        <w:rPr>
          <w:rFonts w:ascii="Times New Roman" w:hAnsi="Times New Roman" w:cs="Times New Roman"/>
          <w:sz w:val="28"/>
          <w:szCs w:val="28"/>
        </w:rPr>
        <w:tab/>
        <w:t>Подготовка схемы размещения НТО осуществляется на основании:</w:t>
      </w:r>
    </w:p>
    <w:p w14:paraId="5F857198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результатов инвентаризации, действующих НТО и мест их размещения;</w:t>
      </w:r>
    </w:p>
    <w:p w14:paraId="1D63AAEA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анализа и характеристики текущего состояния развития инфраструктуры розничной торговли;</w:t>
      </w:r>
    </w:p>
    <w:p w14:paraId="13A08C8E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оценки достижения минимального уровня обеспеченности населения площадью торговых объектов, обеспечения территориальной доступности торговых объектов для населения;</w:t>
      </w:r>
    </w:p>
    <w:p w14:paraId="113CEA3F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-</w:t>
      </w:r>
      <w:r w:rsidRPr="00175AC6">
        <w:rPr>
          <w:rFonts w:ascii="Times New Roman" w:hAnsi="Times New Roman" w:cs="Times New Roman"/>
          <w:sz w:val="28"/>
          <w:szCs w:val="28"/>
        </w:rPr>
        <w:tab/>
        <w:t>иных информационно-аналитических материалов, характеризующих развитие и потребность территории в размещении объектов нестационарной торговой сети.</w:t>
      </w:r>
    </w:p>
    <w:p w14:paraId="02E222D3" w14:textId="49683FD5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1.1</w:t>
      </w:r>
      <w:r w:rsidR="00F639A6">
        <w:rPr>
          <w:rFonts w:ascii="Times New Roman" w:hAnsi="Times New Roman" w:cs="Times New Roman"/>
          <w:sz w:val="28"/>
          <w:szCs w:val="28"/>
        </w:rPr>
        <w:t>0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="004162F2">
        <w:rPr>
          <w:rFonts w:ascii="Times New Roman" w:hAnsi="Times New Roman" w:cs="Times New Roman"/>
          <w:sz w:val="28"/>
          <w:szCs w:val="28"/>
        </w:rPr>
        <w:t xml:space="preserve"> </w:t>
      </w:r>
      <w:r w:rsidRPr="00175AC6">
        <w:rPr>
          <w:rFonts w:ascii="Times New Roman" w:hAnsi="Times New Roman" w:cs="Times New Roman"/>
          <w:sz w:val="28"/>
          <w:szCs w:val="28"/>
        </w:rPr>
        <w:tab/>
        <w:t>Разработка проекта схемы размещения НТО включает в себя следующие этапы:</w:t>
      </w:r>
    </w:p>
    <w:p w14:paraId="385EB139" w14:textId="7777777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1)</w:t>
      </w:r>
      <w:r w:rsidRPr="00175AC6">
        <w:rPr>
          <w:rFonts w:ascii="Times New Roman" w:hAnsi="Times New Roman" w:cs="Times New Roman"/>
          <w:sz w:val="28"/>
          <w:szCs w:val="28"/>
        </w:rPr>
        <w:tab/>
        <w:t>инвентаризация действующих нестационарных торговых объектов;</w:t>
      </w:r>
    </w:p>
    <w:p w14:paraId="23C1B6DF" w14:textId="0C12C67A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2)</w:t>
      </w:r>
      <w:r w:rsidRPr="00175AC6">
        <w:rPr>
          <w:rFonts w:ascii="Times New Roman" w:hAnsi="Times New Roman" w:cs="Times New Roman"/>
          <w:sz w:val="28"/>
          <w:szCs w:val="28"/>
        </w:rPr>
        <w:tab/>
        <w:t xml:space="preserve">прием </w:t>
      </w:r>
      <w:r w:rsidR="004162F2">
        <w:rPr>
          <w:rFonts w:ascii="Times New Roman" w:hAnsi="Times New Roman" w:cs="Times New Roman"/>
          <w:sz w:val="28"/>
          <w:szCs w:val="28"/>
        </w:rPr>
        <w:t>заявлений</w:t>
      </w:r>
      <w:r w:rsidRPr="00175AC6">
        <w:rPr>
          <w:rFonts w:ascii="Times New Roman" w:hAnsi="Times New Roman" w:cs="Times New Roman"/>
          <w:sz w:val="28"/>
          <w:szCs w:val="28"/>
        </w:rPr>
        <w:t xml:space="preserve"> о внесении изменений в действующую схему размещения НТО от индивидуальных предпринимателей и юридических лиц, органов местного самоуправления, субъектов РФ;</w:t>
      </w:r>
    </w:p>
    <w:p w14:paraId="22857F72" w14:textId="72D3459E" w:rsidR="00175AC6" w:rsidRPr="00175AC6" w:rsidRDefault="004162F2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AC6" w:rsidRPr="00175AC6">
        <w:rPr>
          <w:rFonts w:ascii="Times New Roman" w:hAnsi="Times New Roman" w:cs="Times New Roman"/>
          <w:sz w:val="28"/>
          <w:szCs w:val="28"/>
        </w:rPr>
        <w:t>)</w:t>
      </w:r>
      <w:r w:rsidR="00175AC6" w:rsidRPr="00175AC6">
        <w:rPr>
          <w:rFonts w:ascii="Times New Roman" w:hAnsi="Times New Roman" w:cs="Times New Roman"/>
          <w:sz w:val="28"/>
          <w:szCs w:val="28"/>
        </w:rPr>
        <w:tab/>
        <w:t>разработка</w:t>
      </w:r>
      <w:r w:rsidR="00175AC6" w:rsidRPr="00175AC6">
        <w:rPr>
          <w:rFonts w:ascii="Times New Roman" w:hAnsi="Times New Roman" w:cs="Times New Roman"/>
          <w:sz w:val="28"/>
          <w:szCs w:val="28"/>
        </w:rPr>
        <w:tab/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AC6" w:rsidRPr="00175AC6">
        <w:rPr>
          <w:rFonts w:ascii="Times New Roman" w:hAnsi="Times New Roman" w:cs="Times New Roman"/>
          <w:sz w:val="28"/>
          <w:szCs w:val="28"/>
        </w:rPr>
        <w:t>постановления;</w:t>
      </w:r>
    </w:p>
    <w:p w14:paraId="7676F840" w14:textId="0192FE30" w:rsidR="00175AC6" w:rsidRPr="00175AC6" w:rsidRDefault="004162F2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AC6" w:rsidRPr="00175AC6">
        <w:rPr>
          <w:rFonts w:ascii="Times New Roman" w:hAnsi="Times New Roman" w:cs="Times New Roman"/>
          <w:sz w:val="28"/>
          <w:szCs w:val="28"/>
        </w:rPr>
        <w:t>)</w:t>
      </w:r>
      <w:r w:rsidR="00175AC6" w:rsidRPr="00175AC6">
        <w:rPr>
          <w:rFonts w:ascii="Times New Roman" w:hAnsi="Times New Roman" w:cs="Times New Roman"/>
          <w:sz w:val="28"/>
          <w:szCs w:val="28"/>
        </w:rPr>
        <w:tab/>
        <w:t>утверждение и опубликование постановления.</w:t>
      </w:r>
    </w:p>
    <w:p w14:paraId="4D1EA629" w14:textId="3C5A6257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1.1</w:t>
      </w:r>
      <w:r w:rsidR="00F639A6">
        <w:rPr>
          <w:rFonts w:ascii="Times New Roman" w:hAnsi="Times New Roman" w:cs="Times New Roman"/>
          <w:sz w:val="28"/>
          <w:szCs w:val="28"/>
        </w:rPr>
        <w:t>1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="004162F2">
        <w:rPr>
          <w:rFonts w:ascii="Times New Roman" w:hAnsi="Times New Roman" w:cs="Times New Roman"/>
          <w:sz w:val="28"/>
          <w:szCs w:val="28"/>
        </w:rPr>
        <w:t xml:space="preserve"> </w:t>
      </w:r>
      <w:r w:rsidRPr="00175AC6">
        <w:rPr>
          <w:rFonts w:ascii="Times New Roman" w:hAnsi="Times New Roman" w:cs="Times New Roman"/>
          <w:sz w:val="28"/>
          <w:szCs w:val="28"/>
        </w:rPr>
        <w:tab/>
        <w:t>Разработка и утверждение схемы НТО осуществляются в соответствии с административными процедурами, предусмотренными настоящим Порядком.</w:t>
      </w:r>
    </w:p>
    <w:p w14:paraId="4BE88861" w14:textId="77777777" w:rsidR="00175AC6" w:rsidRPr="00175AC6" w:rsidRDefault="00175AC6" w:rsidP="00DC618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2.</w:t>
      </w:r>
      <w:r w:rsidRPr="00175AC6">
        <w:rPr>
          <w:rFonts w:ascii="Times New Roman" w:hAnsi="Times New Roman" w:cs="Times New Roman"/>
          <w:sz w:val="28"/>
          <w:szCs w:val="28"/>
        </w:rPr>
        <w:tab/>
        <w:t>Административные процедуры</w:t>
      </w:r>
    </w:p>
    <w:p w14:paraId="44DD36D9" w14:textId="5F1A8288" w:rsidR="00175AC6" w:rsidRP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>2.</w:t>
      </w:r>
      <w:r w:rsidR="004162F2">
        <w:rPr>
          <w:rFonts w:ascii="Times New Roman" w:hAnsi="Times New Roman" w:cs="Times New Roman"/>
          <w:sz w:val="28"/>
          <w:szCs w:val="28"/>
        </w:rPr>
        <w:t>1</w:t>
      </w:r>
      <w:r w:rsidRPr="00175AC6">
        <w:rPr>
          <w:rFonts w:ascii="Times New Roman" w:hAnsi="Times New Roman" w:cs="Times New Roman"/>
          <w:sz w:val="28"/>
          <w:szCs w:val="28"/>
        </w:rPr>
        <w:t>.</w:t>
      </w:r>
      <w:r w:rsidRPr="00175AC6">
        <w:rPr>
          <w:rFonts w:ascii="Times New Roman" w:hAnsi="Times New Roman" w:cs="Times New Roman"/>
          <w:sz w:val="28"/>
          <w:szCs w:val="28"/>
        </w:rPr>
        <w:tab/>
        <w:t xml:space="preserve">Заявления от юридических лиц и индивидуальных предпринимателей о внесении изменений и дополнений в действующую схему размещения НТО принимаются в </w:t>
      </w:r>
      <w:r w:rsidR="004162F2">
        <w:rPr>
          <w:rFonts w:ascii="Times New Roman" w:hAnsi="Times New Roman" w:cs="Times New Roman"/>
          <w:sz w:val="28"/>
          <w:szCs w:val="28"/>
        </w:rPr>
        <w:t>Управлении территориального развития</w:t>
      </w:r>
      <w:r w:rsidRPr="00175AC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2C3B25C0" w14:textId="65482614" w:rsidR="000E6378" w:rsidRPr="008F0CB3" w:rsidRDefault="004162F2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Забайкальский край, Могочинский район, г. Могоча</w:t>
      </w:r>
      <w:r w:rsidR="00175AC6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r w:rsidR="00175AC6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0E6378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1BB502" w14:textId="7CA8B660" w:rsidR="000E6378" w:rsidRPr="008F0CB3" w:rsidRDefault="009255C0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5AC6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ел. </w:t>
      </w:r>
      <w:r w:rsidR="004162F2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8 (30241) 40-5-59</w:t>
      </w:r>
      <w:r w:rsidR="00175AC6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FD9A53" w14:textId="6EFE79FE" w:rsidR="00175AC6" w:rsidRPr="008F0CB3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работы:</w:t>
      </w:r>
      <w:r w:rsidR="000E6378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</w:t>
      </w:r>
      <w:r w:rsidR="000E6378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4162F2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2F2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4162F2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2F2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E6378" w:rsidRPr="008F0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39AD88" w14:textId="4E2EF24E" w:rsidR="00175AC6" w:rsidRDefault="00175AC6" w:rsidP="00175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AC6">
        <w:rPr>
          <w:rFonts w:ascii="Times New Roman" w:hAnsi="Times New Roman" w:cs="Times New Roman"/>
          <w:sz w:val="28"/>
          <w:szCs w:val="28"/>
        </w:rPr>
        <w:t xml:space="preserve">Заявление подается по форме согласно Приложению № </w:t>
      </w:r>
      <w:r w:rsidR="00926A2A">
        <w:rPr>
          <w:rFonts w:ascii="Times New Roman" w:hAnsi="Times New Roman" w:cs="Times New Roman"/>
          <w:sz w:val="28"/>
          <w:szCs w:val="28"/>
        </w:rPr>
        <w:t>1</w:t>
      </w:r>
      <w:r w:rsidRPr="00175AC6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74E4999" w14:textId="700A7385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DC6180" w:rsidRPr="00DC6180">
        <w:rPr>
          <w:rFonts w:ascii="Times New Roman" w:hAnsi="Times New Roman"/>
          <w:sz w:val="28"/>
          <w:szCs w:val="28"/>
        </w:rPr>
        <w:t xml:space="preserve"> </w:t>
      </w:r>
      <w:r w:rsidR="006E677F">
        <w:rPr>
          <w:rFonts w:ascii="Times New Roman" w:hAnsi="Times New Roman"/>
          <w:sz w:val="28"/>
          <w:szCs w:val="28"/>
        </w:rPr>
        <w:t>Договор аренды земельного участка</w:t>
      </w:r>
      <w:r w:rsidR="00DC6180" w:rsidRPr="00DC6180">
        <w:rPr>
          <w:rFonts w:ascii="Times New Roman" w:hAnsi="Times New Roman"/>
          <w:sz w:val="28"/>
          <w:szCs w:val="28"/>
        </w:rPr>
        <w:t xml:space="preserve"> </w:t>
      </w:r>
      <w:r w:rsidR="006E677F">
        <w:rPr>
          <w:rFonts w:ascii="Times New Roman" w:hAnsi="Times New Roman"/>
          <w:sz w:val="28"/>
          <w:szCs w:val="28"/>
        </w:rPr>
        <w:t>под</w:t>
      </w:r>
      <w:r w:rsidR="00DC6180" w:rsidRPr="00DC6180">
        <w:rPr>
          <w:rFonts w:ascii="Times New Roman" w:hAnsi="Times New Roman"/>
          <w:sz w:val="28"/>
          <w:szCs w:val="28"/>
        </w:rPr>
        <w:t xml:space="preserve"> размещение нестационарных торговых объектов и объектов по оказанию услуг на территории </w:t>
      </w:r>
      <w:r w:rsidR="00DC6180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DC6180" w:rsidRPr="00DC6180">
        <w:rPr>
          <w:rFonts w:ascii="Times New Roman" w:hAnsi="Times New Roman"/>
          <w:sz w:val="28"/>
          <w:szCs w:val="28"/>
        </w:rPr>
        <w:t xml:space="preserve"> (далее - Разрешение), выдается на основании заявления, поданного юридическим лицом или индивидуальным предпринимателем.</w:t>
      </w:r>
    </w:p>
    <w:p w14:paraId="4FCFE44B" w14:textId="33EAE169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 К заявлению о предоставлении разрешения прилагаются:</w:t>
      </w:r>
    </w:p>
    <w:p w14:paraId="496C29C8" w14:textId="53688EB0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.1</w:t>
      </w:r>
      <w:proofErr w:type="gramStart"/>
      <w:r w:rsidR="00DC6180" w:rsidRPr="00DC618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DC6180" w:rsidRPr="00DC6180">
        <w:rPr>
          <w:rFonts w:ascii="Times New Roman" w:hAnsi="Times New Roman"/>
          <w:sz w:val="28"/>
          <w:szCs w:val="28"/>
        </w:rPr>
        <w:t>ля юридических лиц:</w:t>
      </w:r>
    </w:p>
    <w:p w14:paraId="6DCBC0A2" w14:textId="77777777" w:rsidR="00DC6180" w:rsidRP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t>- копия свидетельства о постановке на учет в налоговом органе;</w:t>
      </w:r>
    </w:p>
    <w:p w14:paraId="5D70E8C9" w14:textId="48D92258" w:rsid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t>- копия выписки из Единого государственного реестра юридических лиц;</w:t>
      </w:r>
    </w:p>
    <w:p w14:paraId="4D07563F" w14:textId="230CC850" w:rsidR="00926A2A" w:rsidRPr="00DC6180" w:rsidRDefault="00926A2A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6A2A">
        <w:rPr>
          <w:rFonts w:ascii="Times New Roman" w:hAnsi="Times New Roman"/>
          <w:sz w:val="28"/>
          <w:szCs w:val="28"/>
        </w:rPr>
        <w:t xml:space="preserve"> схема расположения земельного участка на кадастровом плане территории с указанием места размещения нестационарного торгового объекта;</w:t>
      </w:r>
    </w:p>
    <w:p w14:paraId="2E5F48E0" w14:textId="6A9A194A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.2.2. Для индивидуальных предпринимателей:</w:t>
      </w:r>
    </w:p>
    <w:p w14:paraId="56B4A332" w14:textId="4263C98F" w:rsidR="00DC6180" w:rsidRP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lastRenderedPageBreak/>
        <w:t>- копия свидетельства о государственной регистрации физического лица в качестве индивидуального предпринимателя</w:t>
      </w:r>
      <w:r w:rsidR="00926A2A">
        <w:rPr>
          <w:rFonts w:ascii="Times New Roman" w:hAnsi="Times New Roman"/>
          <w:sz w:val="28"/>
          <w:szCs w:val="28"/>
        </w:rPr>
        <w:t>.</w:t>
      </w:r>
    </w:p>
    <w:p w14:paraId="0604B003" w14:textId="3C6D76A9" w:rsid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t>- копия выписки из Единого государственного реестра индивидуальных предпринимателей.</w:t>
      </w:r>
    </w:p>
    <w:p w14:paraId="4E6E03D1" w14:textId="3F321DA3" w:rsidR="00926A2A" w:rsidRPr="00DC6180" w:rsidRDefault="00926A2A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26A2A">
        <w:rPr>
          <w:rFonts w:ascii="Times New Roman" w:hAnsi="Times New Roman"/>
          <w:sz w:val="28"/>
          <w:szCs w:val="28"/>
        </w:rPr>
        <w:t>- схема расположения земельного участка на кадастровом плане территории с указанием места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.</w:t>
      </w:r>
    </w:p>
    <w:p w14:paraId="5C7D4C26" w14:textId="243A1ED7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>
        <w:rPr>
          <w:rFonts w:ascii="Times New Roman" w:hAnsi="Times New Roman"/>
          <w:sz w:val="28"/>
          <w:szCs w:val="28"/>
        </w:rPr>
        <w:t>.3</w:t>
      </w:r>
      <w:r w:rsidR="00DC6180" w:rsidRPr="00DC6180">
        <w:rPr>
          <w:rFonts w:ascii="Times New Roman" w:hAnsi="Times New Roman"/>
          <w:sz w:val="28"/>
          <w:szCs w:val="28"/>
        </w:rPr>
        <w:t>. В приеме заявления на выдачу разрешения заявителю отказывается в следующих случаях:</w:t>
      </w:r>
    </w:p>
    <w:p w14:paraId="09872280" w14:textId="39D52166" w:rsidR="00DC6180" w:rsidRP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t xml:space="preserve">- заявителем не представлены или представлены не все документы, указанные в пункте </w:t>
      </w:r>
      <w:r>
        <w:rPr>
          <w:rFonts w:ascii="Times New Roman" w:hAnsi="Times New Roman"/>
          <w:sz w:val="28"/>
          <w:szCs w:val="28"/>
        </w:rPr>
        <w:t>3</w:t>
      </w:r>
      <w:r w:rsidRPr="00DC6180">
        <w:rPr>
          <w:rFonts w:ascii="Times New Roman" w:hAnsi="Times New Roman"/>
          <w:sz w:val="28"/>
          <w:szCs w:val="28"/>
        </w:rPr>
        <w:t>.2 настоящего Порядка;</w:t>
      </w:r>
    </w:p>
    <w:p w14:paraId="4CA32B8A" w14:textId="77777777" w:rsidR="00DC6180" w:rsidRPr="00DC6180" w:rsidRDefault="00DC6180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C6180">
        <w:rPr>
          <w:rFonts w:ascii="Times New Roman" w:hAnsi="Times New Roman"/>
          <w:sz w:val="28"/>
          <w:szCs w:val="28"/>
        </w:rPr>
        <w:t>- отсутствие права у заявителя на разрешение.</w:t>
      </w:r>
    </w:p>
    <w:p w14:paraId="2632280E" w14:textId="62C1BFEB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 w:rsidR="00DC6180">
        <w:rPr>
          <w:rFonts w:ascii="Times New Roman" w:hAnsi="Times New Roman"/>
          <w:sz w:val="28"/>
          <w:szCs w:val="28"/>
        </w:rPr>
        <w:t>4</w:t>
      </w:r>
      <w:r w:rsidR="00DC6180" w:rsidRPr="00DC6180">
        <w:rPr>
          <w:rFonts w:ascii="Times New Roman" w:hAnsi="Times New Roman"/>
          <w:sz w:val="28"/>
          <w:szCs w:val="28"/>
        </w:rPr>
        <w:t>. По требованию заявителя отказ в приеме документов уполномоченным может быть оформлен и выдан заявителю в письменном виде.</w:t>
      </w:r>
    </w:p>
    <w:p w14:paraId="03A790F5" w14:textId="34F3791D" w:rsidR="00DC6180" w:rsidRPr="00DC6180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 w:rsidR="00DC6180">
        <w:rPr>
          <w:rFonts w:ascii="Times New Roman" w:hAnsi="Times New Roman"/>
          <w:sz w:val="28"/>
          <w:szCs w:val="28"/>
        </w:rPr>
        <w:t>5</w:t>
      </w:r>
      <w:r w:rsidR="00DC6180" w:rsidRPr="00DC6180">
        <w:rPr>
          <w:rFonts w:ascii="Times New Roman" w:hAnsi="Times New Roman"/>
          <w:sz w:val="28"/>
          <w:szCs w:val="28"/>
        </w:rPr>
        <w:t>. Рассмотрение заявления о выдаче разрешения осуществляется в срок, не превышающий тридцати календарных дней со дня поступления заявления, в течение которого уполномоченный проводит проверку полноты и достоверности сведений о заявителе, содержащихся в представленных документах.</w:t>
      </w:r>
    </w:p>
    <w:p w14:paraId="15574850" w14:textId="5316BD33" w:rsidR="00242F62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6180" w:rsidRPr="00DC6180">
        <w:rPr>
          <w:rFonts w:ascii="Times New Roman" w:hAnsi="Times New Roman"/>
          <w:sz w:val="28"/>
          <w:szCs w:val="28"/>
        </w:rPr>
        <w:t>.</w:t>
      </w:r>
      <w:r w:rsidR="006E677F">
        <w:rPr>
          <w:rFonts w:ascii="Times New Roman" w:hAnsi="Times New Roman"/>
          <w:sz w:val="28"/>
          <w:szCs w:val="28"/>
        </w:rPr>
        <w:t>6</w:t>
      </w:r>
      <w:r w:rsidR="00DC6180" w:rsidRPr="00DC6180">
        <w:rPr>
          <w:rFonts w:ascii="Times New Roman" w:hAnsi="Times New Roman"/>
          <w:sz w:val="28"/>
          <w:szCs w:val="28"/>
        </w:rPr>
        <w:t>. В случае отказа в выдаче разрешения заявителю направляется письмо с обоснованием причин отказа.</w:t>
      </w:r>
    </w:p>
    <w:p w14:paraId="0309C488" w14:textId="28C543A4" w:rsidR="00FC532C" w:rsidRDefault="00FC532C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32C0A0D4" w14:textId="1856B6B7" w:rsidR="00FC532C" w:rsidRDefault="00D551B0" w:rsidP="00D551B0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3218C371" w14:textId="727B7D71" w:rsidR="00926A2A" w:rsidRDefault="00926A2A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6885017" w14:textId="36753588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9937E91" w14:textId="3A6B6A8D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5E36FF3" w14:textId="414A971E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65942B91" w14:textId="0058596F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586B9F2F" w14:textId="33C6C031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6AC7F229" w14:textId="13A21159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B803FF3" w14:textId="12222519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2F5DF10" w14:textId="6D7B3E61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2C14F9B7" w14:textId="3BBC994D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D52052D" w14:textId="5E9D5FE5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5674B825" w14:textId="56C9491E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306F066" w14:textId="217D7688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6539084F" w14:textId="51AC5002" w:rsidR="00B1696F" w:rsidRDefault="00B1696F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5922401" w14:textId="77777777" w:rsidR="00B1696F" w:rsidRDefault="00B1696F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2B6D2E0C" w14:textId="168C51C9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202A542E" w14:textId="12EC191E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68C546A" w14:textId="508F290B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1F26703A" w14:textId="20AC23C2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6E49648" w14:textId="0A66029B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067E9B80" w14:textId="422030E7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6800D89F" w14:textId="03832947" w:rsidR="00F639A6" w:rsidRDefault="00F639A6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2B040F02" w14:textId="44858538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01AFC1EC" w14:textId="77777777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 Порядку </w:t>
      </w:r>
      <w:r w:rsidRPr="00444A96">
        <w:rPr>
          <w:rFonts w:ascii="Times New Roman" w:hAnsi="Times New Roman"/>
          <w:sz w:val="24"/>
          <w:szCs w:val="24"/>
        </w:rPr>
        <w:t xml:space="preserve">разработки и утверждения </w:t>
      </w:r>
    </w:p>
    <w:p w14:paraId="33024E7B" w14:textId="77777777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 w:rsidRPr="00444A96">
        <w:rPr>
          <w:rFonts w:ascii="Times New Roman" w:hAnsi="Times New Roman"/>
          <w:sz w:val="24"/>
          <w:szCs w:val="24"/>
        </w:rPr>
        <w:t xml:space="preserve">схемы размещения </w:t>
      </w:r>
      <w:proofErr w:type="gramStart"/>
      <w:r w:rsidRPr="00444A96">
        <w:rPr>
          <w:rFonts w:ascii="Times New Roman" w:hAnsi="Times New Roman"/>
          <w:sz w:val="24"/>
          <w:szCs w:val="24"/>
        </w:rPr>
        <w:t>нестационарных</w:t>
      </w:r>
      <w:proofErr w:type="gramEnd"/>
      <w:r w:rsidRPr="00444A96">
        <w:rPr>
          <w:rFonts w:ascii="Times New Roman" w:hAnsi="Times New Roman"/>
          <w:sz w:val="24"/>
          <w:szCs w:val="24"/>
        </w:rPr>
        <w:t xml:space="preserve"> </w:t>
      </w:r>
    </w:p>
    <w:p w14:paraId="0A688551" w14:textId="77777777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 w:rsidRPr="00444A96">
        <w:rPr>
          <w:rFonts w:ascii="Times New Roman" w:hAnsi="Times New Roman"/>
          <w:sz w:val="24"/>
          <w:szCs w:val="24"/>
        </w:rPr>
        <w:t xml:space="preserve">торговых объектов на территории </w:t>
      </w:r>
    </w:p>
    <w:p w14:paraId="42F78628" w14:textId="77777777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 w:rsidRPr="00444A96">
        <w:rPr>
          <w:rFonts w:ascii="Times New Roman" w:hAnsi="Times New Roman"/>
          <w:sz w:val="24"/>
          <w:szCs w:val="24"/>
        </w:rPr>
        <w:t>Могочинского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1549B05" w14:textId="46AF8BC4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14:paraId="5791B7E4" w14:textId="5A126329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Могочинского</w:t>
      </w:r>
    </w:p>
    <w:p w14:paraId="0E72F74F" w14:textId="522AFB93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560229CA" w14:textId="4FAF2F05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от «___»_______ 2024 г. №</w:t>
      </w:r>
    </w:p>
    <w:p w14:paraId="54C27009" w14:textId="77777777" w:rsidR="00444A96" w:rsidRDefault="00444A96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</w:rPr>
      </w:pPr>
    </w:p>
    <w:p w14:paraId="6FFE5B7F" w14:textId="55C07E84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Главе Могочинского</w:t>
      </w:r>
    </w:p>
    <w:p w14:paraId="67F4A3BC" w14:textId="2FAEF61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C09159F" w14:textId="6623A579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538F1940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от_________________________________________</w:t>
      </w:r>
    </w:p>
    <w:p w14:paraId="33C897B3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юридического лица или ИП)</w:t>
      </w:r>
    </w:p>
    <w:p w14:paraId="317073A3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юр. адрес, адрес регистрации по месту жительства</w:t>
      </w:r>
    </w:p>
    <w:p w14:paraId="4211043D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индивидуального предпринимателя:___________</w:t>
      </w:r>
    </w:p>
    <w:p w14:paraId="00FA6751" w14:textId="6C5A1138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                         </w:t>
      </w:r>
    </w:p>
    <w:p w14:paraId="215A34CB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                          Телефон___________________________________</w:t>
      </w:r>
    </w:p>
    <w:p w14:paraId="1CA8033A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907EE1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before="108" w:after="0"/>
        <w:ind w:right="-14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4A9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66065C6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4400CC" w14:textId="1FADA9DD" w:rsidR="00444A96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Прошу внести в схему размещения нестационарных торговых объектов _______________________, расположенного по адресу:</w:t>
      </w:r>
      <w:r w:rsidR="00444A96">
        <w:rPr>
          <w:rFonts w:ascii="Times New Roman" w:hAnsi="Times New Roman" w:cs="Times New Roman"/>
          <w:sz w:val="28"/>
          <w:szCs w:val="28"/>
        </w:rPr>
        <w:t xml:space="preserve"> </w:t>
      </w:r>
      <w:r w:rsidRPr="00444A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44A96">
        <w:rPr>
          <w:rFonts w:ascii="Times New Roman" w:hAnsi="Times New Roman" w:cs="Times New Roman"/>
          <w:sz w:val="28"/>
          <w:szCs w:val="28"/>
        </w:rPr>
        <w:t>_____</w:t>
      </w:r>
    </w:p>
    <w:p w14:paraId="211982D9" w14:textId="5EE0FB28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ABD7753" w14:textId="77777777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Цель использования (специализация нестационарного торгового объекта)</w:t>
      </w:r>
    </w:p>
    <w:p w14:paraId="0197A9B6" w14:textId="645A472B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44A96" w:rsidRPr="00444A96">
        <w:rPr>
          <w:rFonts w:ascii="Times New Roman" w:hAnsi="Times New Roman" w:cs="Times New Roman"/>
          <w:sz w:val="28"/>
          <w:szCs w:val="28"/>
        </w:rPr>
        <w:t>__</w:t>
      </w:r>
    </w:p>
    <w:p w14:paraId="32565694" w14:textId="76692C30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5442CBB" w14:textId="3BD11909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374D36C" w14:textId="443515A6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Срок осуществления деятельности</w:t>
      </w:r>
      <w:r w:rsidR="00444A96">
        <w:rPr>
          <w:rFonts w:ascii="Times New Roman" w:hAnsi="Times New Roman" w:cs="Times New Roman"/>
          <w:sz w:val="28"/>
          <w:szCs w:val="28"/>
        </w:rPr>
        <w:t xml:space="preserve"> </w:t>
      </w:r>
      <w:r w:rsidRPr="00444A96">
        <w:rPr>
          <w:rFonts w:ascii="Times New Roman" w:hAnsi="Times New Roman" w:cs="Times New Roman"/>
          <w:sz w:val="28"/>
          <w:szCs w:val="28"/>
        </w:rPr>
        <w:t>_____________________</w:t>
      </w:r>
      <w:r w:rsidR="00444A96">
        <w:rPr>
          <w:rFonts w:ascii="Times New Roman" w:hAnsi="Times New Roman" w:cs="Times New Roman"/>
          <w:sz w:val="28"/>
          <w:szCs w:val="28"/>
        </w:rPr>
        <w:t>________________</w:t>
      </w:r>
    </w:p>
    <w:p w14:paraId="03DF8B06" w14:textId="4B94AFCF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 xml:space="preserve">Площадь нестационарного торгового </w:t>
      </w:r>
      <w:r w:rsidR="00444A96">
        <w:rPr>
          <w:rFonts w:ascii="Times New Roman" w:hAnsi="Times New Roman" w:cs="Times New Roman"/>
          <w:sz w:val="28"/>
          <w:szCs w:val="28"/>
        </w:rPr>
        <w:t>о</w:t>
      </w:r>
      <w:r w:rsidRPr="00444A96">
        <w:rPr>
          <w:rFonts w:ascii="Times New Roman" w:hAnsi="Times New Roman" w:cs="Times New Roman"/>
          <w:sz w:val="28"/>
          <w:szCs w:val="28"/>
        </w:rPr>
        <w:t>бъекта________</w:t>
      </w:r>
      <w:r w:rsidR="00444A96">
        <w:rPr>
          <w:rFonts w:ascii="Times New Roman" w:hAnsi="Times New Roman" w:cs="Times New Roman"/>
          <w:sz w:val="28"/>
          <w:szCs w:val="28"/>
        </w:rPr>
        <w:t>____________________</w:t>
      </w:r>
    </w:p>
    <w:p w14:paraId="31E52A87" w14:textId="567176AC" w:rsidR="00926A2A" w:rsidRPr="00444A96" w:rsidRDefault="00926A2A" w:rsidP="00444A96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444A96">
        <w:rPr>
          <w:rFonts w:ascii="Times New Roman" w:hAnsi="Times New Roman" w:cs="Times New Roman"/>
          <w:sz w:val="28"/>
          <w:szCs w:val="28"/>
        </w:rPr>
        <w:t>Режим работы ____________________________________</w:t>
      </w:r>
      <w:r w:rsidR="00444A96" w:rsidRPr="00444A96">
        <w:rPr>
          <w:rFonts w:ascii="Times New Roman" w:hAnsi="Times New Roman" w:cs="Times New Roman"/>
          <w:sz w:val="28"/>
          <w:szCs w:val="28"/>
        </w:rPr>
        <w:t>_________________</w:t>
      </w:r>
    </w:p>
    <w:p w14:paraId="3F9D47DC" w14:textId="77777777" w:rsidR="00926A2A" w:rsidRPr="00444A96" w:rsidRDefault="00926A2A" w:rsidP="00926A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467FC" w14:textId="4F1A41C4" w:rsidR="00926A2A" w:rsidRDefault="00926A2A" w:rsidP="00486D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4A96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9" w:history="1">
        <w:r w:rsidRPr="00444A96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444A96">
        <w:rPr>
          <w:rFonts w:ascii="Times New Roman CYR" w:hAnsi="Times New Roman CYR" w:cs="Times New Roman CYR"/>
          <w:sz w:val="28"/>
          <w:szCs w:val="28"/>
        </w:rPr>
        <w:t xml:space="preserve"> от 27 июля 2006 года N 152-ФЗ "О персональных данных даю согласие на обработку предоставленных мною персональных данных.</w:t>
      </w:r>
    </w:p>
    <w:p w14:paraId="7BD3FC53" w14:textId="0E83F072" w:rsidR="00926A2A" w:rsidRDefault="00926A2A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11AC60CE" w14:textId="77777777" w:rsidR="00926A2A" w:rsidRPr="00DC6180" w:rsidRDefault="00926A2A" w:rsidP="00DC6180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5EAA63FF" w14:textId="5BC9094A" w:rsidR="00242F62" w:rsidRPr="00DC6180" w:rsidRDefault="00242F62" w:rsidP="00175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2F62" w:rsidRPr="00DC6180" w:rsidSect="00D93FE7">
      <w:pgSz w:w="11906" w:h="16838"/>
      <w:pgMar w:top="993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1C31" w14:textId="77777777" w:rsidR="00A019AF" w:rsidRDefault="00A019AF" w:rsidP="00D551B0">
      <w:pPr>
        <w:spacing w:after="0" w:line="240" w:lineRule="auto"/>
      </w:pPr>
      <w:r>
        <w:separator/>
      </w:r>
    </w:p>
  </w:endnote>
  <w:endnote w:type="continuationSeparator" w:id="0">
    <w:p w14:paraId="730F6CA0" w14:textId="77777777" w:rsidR="00A019AF" w:rsidRDefault="00A019AF" w:rsidP="00D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3084" w14:textId="77777777" w:rsidR="00A019AF" w:rsidRDefault="00A019AF" w:rsidP="00D551B0">
      <w:pPr>
        <w:spacing w:after="0" w:line="240" w:lineRule="auto"/>
      </w:pPr>
      <w:r>
        <w:separator/>
      </w:r>
    </w:p>
  </w:footnote>
  <w:footnote w:type="continuationSeparator" w:id="0">
    <w:p w14:paraId="5A1AC67F" w14:textId="77777777" w:rsidR="00A019AF" w:rsidRDefault="00A019AF" w:rsidP="00D5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5FD"/>
    <w:multiLevelType w:val="hybridMultilevel"/>
    <w:tmpl w:val="936E7F08"/>
    <w:lvl w:ilvl="0" w:tplc="F2E4CFD6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D0AE2"/>
    <w:multiLevelType w:val="hybridMultilevel"/>
    <w:tmpl w:val="7AEC1F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5634"/>
    <w:multiLevelType w:val="hybridMultilevel"/>
    <w:tmpl w:val="C2E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7DF"/>
    <w:multiLevelType w:val="hybridMultilevel"/>
    <w:tmpl w:val="D04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157FB"/>
    <w:multiLevelType w:val="hybridMultilevel"/>
    <w:tmpl w:val="EB88673A"/>
    <w:lvl w:ilvl="0" w:tplc="4AC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75A63"/>
    <w:multiLevelType w:val="hybridMultilevel"/>
    <w:tmpl w:val="02DA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16508"/>
    <w:multiLevelType w:val="hybridMultilevel"/>
    <w:tmpl w:val="A1E09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18"/>
    <w:rsid w:val="0006415C"/>
    <w:rsid w:val="00077F3C"/>
    <w:rsid w:val="000C1F0C"/>
    <w:rsid w:val="000C27F1"/>
    <w:rsid w:val="000E4DA4"/>
    <w:rsid w:val="000E6378"/>
    <w:rsid w:val="00125E73"/>
    <w:rsid w:val="00142B6C"/>
    <w:rsid w:val="00157449"/>
    <w:rsid w:val="001673D5"/>
    <w:rsid w:val="00175AC6"/>
    <w:rsid w:val="00242F62"/>
    <w:rsid w:val="0027482F"/>
    <w:rsid w:val="00275484"/>
    <w:rsid w:val="002A2B53"/>
    <w:rsid w:val="002C0FDE"/>
    <w:rsid w:val="002E35DE"/>
    <w:rsid w:val="00324CCF"/>
    <w:rsid w:val="0034251A"/>
    <w:rsid w:val="00343C3D"/>
    <w:rsid w:val="00386ED0"/>
    <w:rsid w:val="00414D52"/>
    <w:rsid w:val="004162F2"/>
    <w:rsid w:val="00444A96"/>
    <w:rsid w:val="00486D98"/>
    <w:rsid w:val="00553B11"/>
    <w:rsid w:val="00557C51"/>
    <w:rsid w:val="00586EA3"/>
    <w:rsid w:val="005A0D23"/>
    <w:rsid w:val="005A2660"/>
    <w:rsid w:val="005B6F5F"/>
    <w:rsid w:val="00602440"/>
    <w:rsid w:val="006470BF"/>
    <w:rsid w:val="00693302"/>
    <w:rsid w:val="006E677F"/>
    <w:rsid w:val="00857F2F"/>
    <w:rsid w:val="00875A02"/>
    <w:rsid w:val="008F0CB3"/>
    <w:rsid w:val="009066BE"/>
    <w:rsid w:val="00910E3F"/>
    <w:rsid w:val="00912397"/>
    <w:rsid w:val="009255C0"/>
    <w:rsid w:val="00926A2A"/>
    <w:rsid w:val="00954AE6"/>
    <w:rsid w:val="00986087"/>
    <w:rsid w:val="00986C75"/>
    <w:rsid w:val="00A019AF"/>
    <w:rsid w:val="00AE50AC"/>
    <w:rsid w:val="00B01282"/>
    <w:rsid w:val="00B1696F"/>
    <w:rsid w:val="00B37CF4"/>
    <w:rsid w:val="00B81F24"/>
    <w:rsid w:val="00BB25F7"/>
    <w:rsid w:val="00C139E2"/>
    <w:rsid w:val="00C527A9"/>
    <w:rsid w:val="00C61CA2"/>
    <w:rsid w:val="00D401B2"/>
    <w:rsid w:val="00D47AEE"/>
    <w:rsid w:val="00D528D2"/>
    <w:rsid w:val="00D551B0"/>
    <w:rsid w:val="00D63356"/>
    <w:rsid w:val="00D93FE7"/>
    <w:rsid w:val="00D95CA5"/>
    <w:rsid w:val="00DC6180"/>
    <w:rsid w:val="00E55ECB"/>
    <w:rsid w:val="00EA077F"/>
    <w:rsid w:val="00F36D18"/>
    <w:rsid w:val="00F56043"/>
    <w:rsid w:val="00F639A6"/>
    <w:rsid w:val="00FC532C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A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1B0"/>
  </w:style>
  <w:style w:type="paragraph" w:styleId="ad">
    <w:name w:val="footer"/>
    <w:basedOn w:val="a"/>
    <w:link w:val="ae"/>
    <w:uiPriority w:val="99"/>
    <w:unhideWhenUsed/>
    <w:rsid w:val="00D5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5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1B0"/>
  </w:style>
  <w:style w:type="paragraph" w:styleId="ad">
    <w:name w:val="footer"/>
    <w:basedOn w:val="a"/>
    <w:link w:val="ae"/>
    <w:uiPriority w:val="99"/>
    <w:unhideWhenUsed/>
    <w:rsid w:val="00D5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28E3-F82E-4966-A1F7-85CEBEBF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Елена Алексеевна</cp:lastModifiedBy>
  <cp:revision>2</cp:revision>
  <cp:lastPrinted>2024-12-05T01:09:00Z</cp:lastPrinted>
  <dcterms:created xsi:type="dcterms:W3CDTF">2024-12-05T01:09:00Z</dcterms:created>
  <dcterms:modified xsi:type="dcterms:W3CDTF">2024-12-05T01:09:00Z</dcterms:modified>
</cp:coreProperties>
</file>