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E57D82" w14:textId="7777777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280CC93B" w14:textId="405E7F8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36D18"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r w:rsidR="00986087">
        <w:rPr>
          <w:rFonts w:ascii="Times New Roman" w:eastAsia="Calibri" w:hAnsi="Times New Roman" w:cs="Times New Roman"/>
          <w:sz w:val="28"/>
          <w:szCs w:val="28"/>
        </w:rPr>
        <w:t xml:space="preserve">Могочинского </w:t>
      </w:r>
      <w:r w:rsidRPr="00F36D18">
        <w:rPr>
          <w:rFonts w:ascii="Times New Roman" w:eastAsia="Calibri" w:hAnsi="Times New Roman" w:cs="Times New Roman"/>
          <w:sz w:val="28"/>
          <w:szCs w:val="28"/>
        </w:rPr>
        <w:t xml:space="preserve">муниципального </w:t>
      </w:r>
      <w:r w:rsidR="00986087">
        <w:rPr>
          <w:rFonts w:ascii="Times New Roman" w:eastAsia="Calibri" w:hAnsi="Times New Roman" w:cs="Times New Roman"/>
          <w:sz w:val="28"/>
          <w:szCs w:val="28"/>
        </w:rPr>
        <w:t>округа</w:t>
      </w:r>
    </w:p>
    <w:p w14:paraId="0D90B095" w14:textId="7777777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2D2F6EF" w14:textId="7777777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257E824" w14:textId="7777777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F36D18">
        <w:rPr>
          <w:rFonts w:ascii="Times New Roman" w:eastAsia="Calibri" w:hAnsi="Times New Roman" w:cs="Times New Roman"/>
          <w:b/>
          <w:sz w:val="32"/>
          <w:szCs w:val="32"/>
        </w:rPr>
        <w:t xml:space="preserve">ПОСТАНОВЛЕНИЕ </w:t>
      </w:r>
    </w:p>
    <w:p w14:paraId="3171AB90" w14:textId="01B6A590" w:rsidR="00F36D18" w:rsidRPr="00F36D18" w:rsidRDefault="0037402C" w:rsidP="0037402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10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3308D">
        <w:rPr>
          <w:rFonts w:ascii="Times New Roman" w:eastAsia="Calibri" w:hAnsi="Times New Roman" w:cs="Times New Roman"/>
          <w:sz w:val="28"/>
          <w:szCs w:val="28"/>
        </w:rPr>
        <w:t>дека</w:t>
      </w:r>
      <w:r w:rsidR="00D93FE7">
        <w:rPr>
          <w:rFonts w:ascii="Times New Roman" w:eastAsia="Calibri" w:hAnsi="Times New Roman" w:cs="Times New Roman"/>
          <w:sz w:val="28"/>
          <w:szCs w:val="28"/>
        </w:rPr>
        <w:t>бря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 w:rsidR="000C1F0C">
        <w:rPr>
          <w:rFonts w:ascii="Times New Roman" w:eastAsia="Calibri" w:hAnsi="Times New Roman" w:cs="Times New Roman"/>
          <w:sz w:val="28"/>
          <w:szCs w:val="28"/>
        </w:rPr>
        <w:t>4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 xml:space="preserve"> года                          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ab/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  <w:r w:rsidR="00912397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1936</w:t>
      </w:r>
    </w:p>
    <w:p w14:paraId="70CF6EE1" w14:textId="7777777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36D18">
        <w:rPr>
          <w:rFonts w:ascii="Times New Roman" w:eastAsia="Calibri" w:hAnsi="Times New Roman" w:cs="Times New Roman"/>
          <w:sz w:val="28"/>
          <w:szCs w:val="28"/>
        </w:rPr>
        <w:t>г. Могоча</w:t>
      </w:r>
    </w:p>
    <w:p w14:paraId="60DD9716" w14:textId="77777777" w:rsidR="00F36D18" w:rsidRPr="00F36D18" w:rsidRDefault="00F36D18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FA0FD1" w14:textId="77777777" w:rsidR="00F36D18" w:rsidRPr="00F36D18" w:rsidRDefault="00F36D18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2AA2F40" w14:textId="3EB64F03" w:rsidR="00F36D18" w:rsidRPr="00F36D18" w:rsidRDefault="004D44BD" w:rsidP="00F36D1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D44B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О </w:t>
      </w:r>
      <w:bookmarkStart w:id="0" w:name="_Hlk184653039"/>
      <w:r w:rsidR="00CA225F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</w:t>
      </w:r>
      <w:r w:rsidRPr="004D44B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орядке разработки и корректировки прогноза социально-экономического развития 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Могочинского </w:t>
      </w:r>
      <w:r w:rsidRPr="004D44B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округа </w:t>
      </w:r>
      <w:r w:rsidRPr="004D44B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на среднесрочный период, осуществления мониторинга и контроля его реализации</w:t>
      </w:r>
      <w:bookmarkEnd w:id="0"/>
    </w:p>
    <w:p w14:paraId="56FA2D66" w14:textId="77777777" w:rsidR="0037402C" w:rsidRDefault="0037402C" w:rsidP="00F36D1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55E35050" w14:textId="77777777" w:rsidR="00F36D18" w:rsidRPr="00F36D18" w:rsidRDefault="00F36D18" w:rsidP="00F36D1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F36D1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</w:t>
      </w:r>
    </w:p>
    <w:p w14:paraId="0C8CF166" w14:textId="2C123E2C" w:rsidR="00F36D18" w:rsidRPr="00F36D18" w:rsidRDefault="004D44BD" w:rsidP="0037402C">
      <w:pPr>
        <w:spacing w:after="0" w:line="270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4D44BD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статьей 173 Бюджетного кодекса Российской Федерации,  пунктом 6 части 1 статьи 17 Федерального закона от 06 октября 20</w:t>
      </w:r>
      <w:r w:rsidR="002E3DE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4D44BD">
        <w:rPr>
          <w:rFonts w:ascii="Times New Roman" w:eastAsia="Times New Roman" w:hAnsi="Times New Roman" w:cs="Times New Roman"/>
          <w:sz w:val="28"/>
          <w:szCs w:val="28"/>
          <w:lang w:eastAsia="ru-RU"/>
        </w:rPr>
        <w:t>3 года № 131-ФЗ «Об общих принципах организации местного самоуправления в Российской Федерации», пунктом 1 части 2 статьи 47 Федерального закона от 28 июня 2014 года № 172-ФЗ «О стратегическом планировании в Российской Федерации»</w:t>
      </w:r>
      <w:r w:rsidR="00693302" w:rsidRPr="0069330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24CCF" w:rsidRPr="00324CCF">
        <w:t xml:space="preserve"> </w:t>
      </w:r>
      <w:r w:rsidR="00986087" w:rsidRPr="00986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Уставом Могочинского муниципального округа, администрация Могочинского муниципального округа </w:t>
      </w:r>
      <w:r w:rsidR="00986087" w:rsidRPr="009860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постановляет:</w:t>
      </w:r>
      <w:proofErr w:type="gramEnd"/>
    </w:p>
    <w:p w14:paraId="1615827D" w14:textId="77777777" w:rsidR="00F36D18" w:rsidRPr="00F36D18" w:rsidRDefault="00F36D18" w:rsidP="003740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9C855E7" w14:textId="3CBD5DF6" w:rsidR="004D44BD" w:rsidRPr="0037402C" w:rsidRDefault="0037402C" w:rsidP="0037402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4D44BD" w:rsidRPr="0037402C">
        <w:rPr>
          <w:rFonts w:ascii="Times New Roman" w:hAnsi="Times New Roman"/>
          <w:sz w:val="28"/>
          <w:szCs w:val="28"/>
        </w:rPr>
        <w:t xml:space="preserve">Утвердить </w:t>
      </w:r>
      <w:r w:rsidRPr="0037402C">
        <w:rPr>
          <w:rFonts w:ascii="Times New Roman" w:hAnsi="Times New Roman"/>
          <w:sz w:val="28"/>
          <w:szCs w:val="28"/>
        </w:rPr>
        <w:t xml:space="preserve">прилагаемый </w:t>
      </w:r>
      <w:r w:rsidR="004D44BD" w:rsidRPr="0037402C">
        <w:rPr>
          <w:rFonts w:ascii="Times New Roman" w:hAnsi="Times New Roman"/>
          <w:sz w:val="28"/>
          <w:szCs w:val="28"/>
        </w:rPr>
        <w:t>Порядок разработки и корректировки прогноза социально-экономического развития Могочинского муниципального округа на среднесрочный период, осуществления мониторинга и контроля его реализации</w:t>
      </w:r>
      <w:proofErr w:type="gramStart"/>
      <w:r w:rsidR="004D44BD" w:rsidRPr="0037402C"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14:paraId="0D94303A" w14:textId="47CA86CD" w:rsidR="004D44BD" w:rsidRPr="004D44BD" w:rsidRDefault="0037402C" w:rsidP="0037402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 xml:space="preserve">Уполномочить </w:t>
      </w:r>
      <w:r w:rsidR="004D44BD">
        <w:rPr>
          <w:rFonts w:ascii="Times New Roman" w:eastAsia="Calibri" w:hAnsi="Times New Roman" w:cs="Times New Roman"/>
          <w:sz w:val="28"/>
          <w:szCs w:val="28"/>
        </w:rPr>
        <w:t>Управление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 xml:space="preserve"> экономического </w:t>
      </w:r>
      <w:r w:rsidR="004D44BD">
        <w:rPr>
          <w:rFonts w:ascii="Times New Roman" w:eastAsia="Calibri" w:hAnsi="Times New Roman" w:cs="Times New Roman"/>
          <w:sz w:val="28"/>
          <w:szCs w:val="28"/>
        </w:rPr>
        <w:t xml:space="preserve">развития 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4D44BD">
        <w:rPr>
          <w:rFonts w:ascii="Times New Roman" w:eastAsia="Calibri" w:hAnsi="Times New Roman" w:cs="Times New Roman"/>
          <w:sz w:val="28"/>
          <w:szCs w:val="28"/>
        </w:rPr>
        <w:t xml:space="preserve">Могочинского 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 xml:space="preserve">муниципального </w:t>
      </w:r>
      <w:r w:rsidR="004D44BD">
        <w:rPr>
          <w:rFonts w:ascii="Times New Roman" w:eastAsia="Calibri" w:hAnsi="Times New Roman" w:cs="Times New Roman"/>
          <w:sz w:val="28"/>
          <w:szCs w:val="28"/>
        </w:rPr>
        <w:t>округа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090ACDBB" w14:textId="6FC45637" w:rsidR="004D44BD" w:rsidRPr="004D44BD" w:rsidRDefault="004D44BD" w:rsidP="0037402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44BD">
        <w:rPr>
          <w:rFonts w:ascii="Times New Roman" w:eastAsia="Calibri" w:hAnsi="Times New Roman" w:cs="Times New Roman"/>
          <w:sz w:val="28"/>
          <w:szCs w:val="28"/>
        </w:rPr>
        <w:t xml:space="preserve">- осуществлять разработку и корректировку прогноза социально-экономического развития </w:t>
      </w:r>
      <w:bookmarkStart w:id="1" w:name="_Hlk184652644"/>
      <w:r>
        <w:rPr>
          <w:rFonts w:ascii="Times New Roman" w:eastAsia="Calibri" w:hAnsi="Times New Roman" w:cs="Times New Roman"/>
          <w:sz w:val="28"/>
          <w:szCs w:val="28"/>
        </w:rPr>
        <w:t xml:space="preserve">Могочинского </w:t>
      </w:r>
      <w:r w:rsidRPr="004D44BD">
        <w:rPr>
          <w:rFonts w:ascii="Times New Roman" w:eastAsia="Calibri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eastAsia="Calibri" w:hAnsi="Times New Roman" w:cs="Times New Roman"/>
          <w:sz w:val="28"/>
          <w:szCs w:val="28"/>
        </w:rPr>
        <w:t>округа</w:t>
      </w:r>
      <w:r w:rsidRPr="004D44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End w:id="1"/>
      <w:r w:rsidRPr="004D44BD">
        <w:rPr>
          <w:rFonts w:ascii="Times New Roman" w:eastAsia="Calibri" w:hAnsi="Times New Roman" w:cs="Times New Roman"/>
          <w:sz w:val="28"/>
          <w:szCs w:val="28"/>
        </w:rPr>
        <w:t>на среднесрочный период, мониторинг и контроль его реализации;</w:t>
      </w:r>
    </w:p>
    <w:p w14:paraId="7E833C4C" w14:textId="2F0A0B89" w:rsidR="004D44BD" w:rsidRPr="004D44BD" w:rsidRDefault="004D44BD" w:rsidP="0037402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44BD">
        <w:rPr>
          <w:rFonts w:ascii="Times New Roman" w:eastAsia="Calibri" w:hAnsi="Times New Roman" w:cs="Times New Roman"/>
          <w:sz w:val="28"/>
          <w:szCs w:val="28"/>
        </w:rPr>
        <w:t xml:space="preserve">- организовать взаимодействие со структурными подразделениями администрации Могочинского муниципального округа с городскими и сельскими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администрациями </w:t>
      </w:r>
      <w:r w:rsidRPr="004D44BD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округа, органами статистики, коммерческими организациями, осуществляющими свою деятельность на территории Могочинского муниципального округа по вопросам разработки и корректировки прогноза социально-экономического развития Могочинского муниципального округа на среднесрочный период.</w:t>
      </w:r>
    </w:p>
    <w:p w14:paraId="7A095A27" w14:textId="0282C81F" w:rsidR="004D44BD" w:rsidRDefault="0037402C" w:rsidP="0037402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8778C8">
        <w:rPr>
          <w:rFonts w:ascii="Times New Roman" w:eastAsia="Calibri" w:hAnsi="Times New Roman" w:cs="Times New Roman"/>
          <w:sz w:val="28"/>
          <w:szCs w:val="28"/>
        </w:rPr>
        <w:t>Рекомендовать с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 xml:space="preserve">труктурным подразделениям администрации Могочинского муниципального округа, городским и сельским </w:t>
      </w:r>
      <w:r w:rsidR="008778C8">
        <w:rPr>
          <w:rFonts w:ascii="Times New Roman" w:eastAsia="Calibri" w:hAnsi="Times New Roman" w:cs="Times New Roman"/>
          <w:sz w:val="28"/>
          <w:szCs w:val="28"/>
        </w:rPr>
        <w:t>администрациям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778C8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 xml:space="preserve">, коммерческим организациям, осуществляющими свою деятельность на территории </w:t>
      </w:r>
      <w:r w:rsidR="008778C8" w:rsidRPr="008778C8">
        <w:rPr>
          <w:rFonts w:ascii="Times New Roman" w:eastAsia="Calibri" w:hAnsi="Times New Roman" w:cs="Times New Roman"/>
          <w:sz w:val="28"/>
          <w:szCs w:val="28"/>
        </w:rPr>
        <w:t xml:space="preserve">Могочинского муниципального округа 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 xml:space="preserve">предоставлять информацию для 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составления прогноза социально-экономического развития </w:t>
      </w:r>
      <w:r w:rsidR="008778C8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 xml:space="preserve"> в соответствии с Порядком разработки и корректировки прогноза социально-экономического развития </w:t>
      </w:r>
      <w:r w:rsidR="008778C8" w:rsidRPr="008778C8">
        <w:rPr>
          <w:rFonts w:ascii="Times New Roman" w:eastAsia="Calibri" w:hAnsi="Times New Roman" w:cs="Times New Roman"/>
          <w:sz w:val="28"/>
          <w:szCs w:val="28"/>
        </w:rPr>
        <w:t xml:space="preserve">Могочинского муниципального округа </w:t>
      </w:r>
      <w:r w:rsidR="004D44BD" w:rsidRPr="004D44BD">
        <w:rPr>
          <w:rFonts w:ascii="Times New Roman" w:eastAsia="Calibri" w:hAnsi="Times New Roman" w:cs="Times New Roman"/>
          <w:sz w:val="28"/>
          <w:szCs w:val="28"/>
        </w:rPr>
        <w:t>на среднесрочный период, осуществления мониторинга и контроля его реализации, утвержденным настоящим постановлением.</w:t>
      </w:r>
      <w:proofErr w:type="gramEnd"/>
    </w:p>
    <w:p w14:paraId="566C5675" w14:textId="7EA518B2" w:rsidR="00EC4C09" w:rsidRDefault="00EC4C09" w:rsidP="0037402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</w:t>
      </w:r>
      <w:r w:rsidRPr="00EC4C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7402C">
        <w:rPr>
          <w:rFonts w:ascii="Times New Roman" w:eastAsia="Calibri" w:hAnsi="Times New Roman" w:cs="Times New Roman"/>
          <w:sz w:val="28"/>
          <w:szCs w:val="28"/>
        </w:rPr>
        <w:t>П</w:t>
      </w:r>
      <w:r w:rsidRPr="00EC4C09">
        <w:rPr>
          <w:rFonts w:ascii="Times New Roman" w:eastAsia="Calibri" w:hAnsi="Times New Roman" w:cs="Times New Roman"/>
          <w:sz w:val="28"/>
          <w:szCs w:val="28"/>
        </w:rPr>
        <w:t xml:space="preserve">остановление администрации муниципального </w:t>
      </w:r>
      <w:r>
        <w:rPr>
          <w:rFonts w:ascii="Times New Roman" w:eastAsia="Calibri" w:hAnsi="Times New Roman" w:cs="Times New Roman"/>
          <w:sz w:val="28"/>
          <w:szCs w:val="28"/>
        </w:rPr>
        <w:t>района «Могочинский район»</w:t>
      </w:r>
      <w:r w:rsidRPr="00EC4C09">
        <w:rPr>
          <w:rFonts w:ascii="Times New Roman" w:eastAsia="Calibri" w:hAnsi="Times New Roman" w:cs="Times New Roman"/>
          <w:sz w:val="28"/>
          <w:szCs w:val="28"/>
        </w:rPr>
        <w:t xml:space="preserve"> от 0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  <w:r w:rsidRPr="00EC4C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декабря</w:t>
      </w:r>
      <w:r w:rsidRPr="00EC4C09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 w:rsidR="00457FB2">
        <w:rPr>
          <w:rFonts w:ascii="Times New Roman" w:eastAsia="Calibri" w:hAnsi="Times New Roman" w:cs="Times New Roman"/>
          <w:sz w:val="28"/>
          <w:szCs w:val="28"/>
        </w:rPr>
        <w:t>0</w:t>
      </w:r>
      <w:r w:rsidRPr="00EC4C09">
        <w:rPr>
          <w:rFonts w:ascii="Times New Roman" w:eastAsia="Calibri" w:hAnsi="Times New Roman" w:cs="Times New Roman"/>
          <w:sz w:val="28"/>
          <w:szCs w:val="28"/>
        </w:rPr>
        <w:t xml:space="preserve"> года № </w:t>
      </w:r>
      <w:r>
        <w:rPr>
          <w:rFonts w:ascii="Times New Roman" w:eastAsia="Calibri" w:hAnsi="Times New Roman" w:cs="Times New Roman"/>
          <w:sz w:val="28"/>
          <w:szCs w:val="28"/>
        </w:rPr>
        <w:t>580</w:t>
      </w:r>
      <w:r w:rsidRPr="00EC4C09">
        <w:rPr>
          <w:rFonts w:ascii="Times New Roman" w:eastAsia="Calibri" w:hAnsi="Times New Roman" w:cs="Times New Roman"/>
          <w:sz w:val="28"/>
          <w:szCs w:val="28"/>
        </w:rPr>
        <w:t xml:space="preserve"> «О порядке разработки и корректировки прогноза социально-экономического развития муниципального района «Могочинский район» на среднесрочный период, осуществления мониторинга и контроля его реализации»</w:t>
      </w:r>
      <w:r w:rsidR="0037402C" w:rsidRPr="0037402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7402C">
        <w:rPr>
          <w:rFonts w:ascii="Times New Roman" w:eastAsia="Calibri" w:hAnsi="Times New Roman" w:cs="Times New Roman"/>
          <w:sz w:val="28"/>
          <w:szCs w:val="28"/>
        </w:rPr>
        <w:t xml:space="preserve">считать </w:t>
      </w:r>
      <w:r w:rsidR="0037402C" w:rsidRPr="00EC4C09">
        <w:rPr>
          <w:rFonts w:ascii="Times New Roman" w:eastAsia="Calibri" w:hAnsi="Times New Roman" w:cs="Times New Roman"/>
          <w:sz w:val="28"/>
          <w:szCs w:val="28"/>
        </w:rPr>
        <w:t xml:space="preserve"> утратившим силу</w:t>
      </w:r>
      <w:r w:rsidR="0037402C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BC348B2" w14:textId="77777777" w:rsidR="00796AA4" w:rsidRDefault="00EC4C09" w:rsidP="0037402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1D2A9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1D2A9A" w:rsidRPr="001D2A9A">
        <w:rPr>
          <w:rFonts w:ascii="Times New Roman" w:eastAsia="Calibri" w:hAnsi="Times New Roman" w:cs="Times New Roman"/>
          <w:sz w:val="28"/>
          <w:szCs w:val="28"/>
        </w:rPr>
        <w:t>Настоящее постановление обнародовать на специально оборудованном стенде, расположенном на первом этаже здания по адресу: Забайкальский край г. Могоча, ул. Комсомольская, д. 13. Дополнительно настоящее постановление официально обнародовать на сайте администрации Могочинского муниципального округа в информационно-телекоммуникационной сети «Интернет» размещенному по адресу: «https://mogocha.75.ru».</w:t>
      </w:r>
    </w:p>
    <w:p w14:paraId="1D1DB833" w14:textId="59D75873" w:rsidR="00F36D18" w:rsidRPr="00986087" w:rsidRDefault="00796AA4" w:rsidP="0037402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Pr="00796AA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на следующий день после его официального обнародования</w:t>
      </w:r>
      <w:r w:rsidR="00F36D18" w:rsidRPr="009860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8303A0C" w14:textId="26154745" w:rsidR="00F36D18" w:rsidRPr="00F36D18" w:rsidRDefault="00796AA4" w:rsidP="0037402C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7</w:t>
      </w:r>
      <w:r w:rsidR="001D2A9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. </w:t>
      </w:r>
      <w:r w:rsidR="00F36D18" w:rsidRPr="00F36D1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Контроль за исполнением настоящего постановления </w:t>
      </w:r>
      <w:r w:rsidR="00EC4C0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возложить на </w:t>
      </w:r>
      <w:bookmarkStart w:id="2" w:name="_GoBack"/>
      <w:bookmarkEnd w:id="2"/>
      <w:r w:rsidR="00EC4C0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начальника </w:t>
      </w:r>
      <w:r w:rsidR="0037402C">
        <w:rPr>
          <w:rFonts w:ascii="Times New Roman" w:eastAsia="Calibri" w:hAnsi="Times New Roman" w:cs="Times New Roman"/>
          <w:color w:val="000000"/>
          <w:sz w:val="28"/>
          <w:szCs w:val="28"/>
        </w:rPr>
        <w:t>У</w:t>
      </w:r>
      <w:r w:rsidR="00EC4C0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правления экономического развития администрации Могочинского муниципального округа </w:t>
      </w:r>
      <w:r w:rsidR="0037402C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D2F96B5" w14:textId="77777777" w:rsidR="00F36D18" w:rsidRPr="00F36D18" w:rsidRDefault="00F36D18" w:rsidP="0037402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B56801" w14:textId="77777777" w:rsidR="00F36D18" w:rsidRPr="00F36D18" w:rsidRDefault="00F36D18" w:rsidP="0037402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63EECA" w14:textId="77777777" w:rsidR="00F36D18" w:rsidRPr="00F36D18" w:rsidRDefault="00F36D18" w:rsidP="0037402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CCA21C" w14:textId="394EB3A2" w:rsidR="00F36D18" w:rsidRPr="00F36D18" w:rsidRDefault="00B3308D" w:rsidP="0037402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F36D18"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36D18"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7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</w:t>
      </w:r>
    </w:p>
    <w:p w14:paraId="6C73E722" w14:textId="17DBA8B8" w:rsidR="00F36D18" w:rsidRDefault="00557C51" w:rsidP="0037402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</w:t>
      </w:r>
      <w:r w:rsidR="00F36D18"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 w:rsidR="00B33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6D18"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308D">
        <w:rPr>
          <w:rFonts w:ascii="Times New Roman" w:eastAsia="Times New Roman" w:hAnsi="Times New Roman" w:cs="Times New Roman"/>
          <w:sz w:val="28"/>
          <w:szCs w:val="28"/>
          <w:lang w:eastAsia="ru-RU"/>
        </w:rPr>
        <w:t>А.А. Сорокотягин</w:t>
      </w:r>
    </w:p>
    <w:p w14:paraId="44CA0C0E" w14:textId="39747C4B" w:rsidR="00F56043" w:rsidRDefault="00F56043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44D10AA9" w14:textId="2292BED4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72AF7ECA" w14:textId="657E249D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34F76D3" w14:textId="7C7EF284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2D2AA831" w14:textId="70111F31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5BE695AF" w14:textId="2E6FCC3A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1FA8652" w14:textId="65D73DF2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D705C69" w14:textId="66DEEFF8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1A8DAE8" w14:textId="202DC104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6528761" w14:textId="2FDC5D16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3EBEBC3" w14:textId="7AB57572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E677F8A" w14:textId="5E8E8820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D090A52" w14:textId="1C6F4E7C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7522B838" w14:textId="076759A4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22E69D8E" w14:textId="5751FA25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7EF64297" w14:textId="0E8ABE80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7BBADB16" w14:textId="79DCF058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2BFD681D" w14:textId="45661BD8" w:rsidR="001D2A9A" w:rsidRDefault="001D2A9A" w:rsidP="00374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794703EF" w14:textId="06D489CD" w:rsidR="001D2A9A" w:rsidRPr="0037402C" w:rsidRDefault="0037402C" w:rsidP="0037402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</w:t>
      </w:r>
    </w:p>
    <w:p w14:paraId="68E6FC4F" w14:textId="39171CE9" w:rsidR="009066BE" w:rsidRPr="0037402C" w:rsidRDefault="009066BE" w:rsidP="009066B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bookmarkStart w:id="3" w:name="_Hlk183420403"/>
      <w:r w:rsidRPr="0037402C">
        <w:rPr>
          <w:rFonts w:ascii="Times New Roman" w:hAnsi="Times New Roman"/>
          <w:sz w:val="28"/>
          <w:szCs w:val="28"/>
        </w:rPr>
        <w:t xml:space="preserve"> </w:t>
      </w:r>
      <w:r w:rsidR="00D401B2" w:rsidRPr="0037402C">
        <w:rPr>
          <w:rFonts w:ascii="Times New Roman" w:hAnsi="Times New Roman"/>
          <w:sz w:val="28"/>
          <w:szCs w:val="28"/>
        </w:rPr>
        <w:t xml:space="preserve"> </w:t>
      </w:r>
      <w:r w:rsidRPr="0037402C">
        <w:rPr>
          <w:rFonts w:ascii="Times New Roman" w:hAnsi="Times New Roman"/>
          <w:sz w:val="28"/>
          <w:szCs w:val="28"/>
        </w:rPr>
        <w:t>постановлени</w:t>
      </w:r>
      <w:r w:rsidR="0037402C" w:rsidRPr="0037402C">
        <w:rPr>
          <w:rFonts w:ascii="Times New Roman" w:hAnsi="Times New Roman"/>
          <w:sz w:val="28"/>
          <w:szCs w:val="28"/>
        </w:rPr>
        <w:t>ем</w:t>
      </w:r>
      <w:r w:rsidRPr="0037402C">
        <w:rPr>
          <w:rFonts w:ascii="Times New Roman" w:hAnsi="Times New Roman"/>
          <w:sz w:val="28"/>
          <w:szCs w:val="28"/>
        </w:rPr>
        <w:t xml:space="preserve"> администрации </w:t>
      </w:r>
    </w:p>
    <w:p w14:paraId="0A7E1F52" w14:textId="033F267E" w:rsidR="009066BE" w:rsidRPr="0037402C" w:rsidRDefault="009066BE" w:rsidP="009066B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7402C">
        <w:rPr>
          <w:rFonts w:ascii="Times New Roman" w:hAnsi="Times New Roman"/>
          <w:sz w:val="28"/>
          <w:szCs w:val="28"/>
        </w:rPr>
        <w:t>Могочинского муниципального округа</w:t>
      </w:r>
    </w:p>
    <w:p w14:paraId="2384419E" w14:textId="4ED7A67F" w:rsidR="009066BE" w:rsidRPr="0037402C" w:rsidRDefault="009066BE" w:rsidP="009066BE">
      <w:pPr>
        <w:spacing w:after="0" w:line="240" w:lineRule="auto"/>
        <w:ind w:left="4536"/>
        <w:jc w:val="right"/>
        <w:rPr>
          <w:rFonts w:ascii="Times New Roman" w:hAnsi="Times New Roman"/>
          <w:spacing w:val="-6"/>
          <w:sz w:val="28"/>
          <w:szCs w:val="28"/>
        </w:rPr>
      </w:pPr>
      <w:r w:rsidRPr="0037402C">
        <w:rPr>
          <w:rFonts w:ascii="Times New Roman" w:hAnsi="Times New Roman"/>
          <w:sz w:val="28"/>
          <w:szCs w:val="28"/>
        </w:rPr>
        <w:t xml:space="preserve">от </w:t>
      </w:r>
      <w:r w:rsidR="0037402C" w:rsidRPr="0037402C">
        <w:rPr>
          <w:rFonts w:ascii="Times New Roman" w:hAnsi="Times New Roman"/>
          <w:sz w:val="28"/>
          <w:szCs w:val="28"/>
        </w:rPr>
        <w:t>10</w:t>
      </w:r>
      <w:r w:rsidRPr="0037402C">
        <w:rPr>
          <w:rFonts w:ascii="Times New Roman" w:hAnsi="Times New Roman"/>
          <w:sz w:val="28"/>
          <w:szCs w:val="28"/>
        </w:rPr>
        <w:t xml:space="preserve"> </w:t>
      </w:r>
      <w:r w:rsidR="00B3308D" w:rsidRPr="0037402C">
        <w:rPr>
          <w:rFonts w:ascii="Times New Roman" w:hAnsi="Times New Roman"/>
          <w:sz w:val="28"/>
          <w:szCs w:val="28"/>
        </w:rPr>
        <w:t>дека</w:t>
      </w:r>
      <w:r w:rsidR="00D401B2" w:rsidRPr="0037402C">
        <w:rPr>
          <w:rFonts w:ascii="Times New Roman" w:hAnsi="Times New Roman"/>
          <w:sz w:val="28"/>
          <w:szCs w:val="28"/>
        </w:rPr>
        <w:t>бря</w:t>
      </w:r>
      <w:r w:rsidRPr="0037402C">
        <w:rPr>
          <w:rFonts w:ascii="Times New Roman" w:hAnsi="Times New Roman"/>
          <w:sz w:val="28"/>
          <w:szCs w:val="28"/>
        </w:rPr>
        <w:t xml:space="preserve"> 2024 г</w:t>
      </w:r>
      <w:r w:rsidR="0037402C" w:rsidRPr="0037402C">
        <w:rPr>
          <w:rFonts w:ascii="Times New Roman" w:hAnsi="Times New Roman"/>
          <w:sz w:val="28"/>
          <w:szCs w:val="28"/>
        </w:rPr>
        <w:t>ода</w:t>
      </w:r>
      <w:r w:rsidRPr="0037402C">
        <w:rPr>
          <w:rFonts w:ascii="Times New Roman" w:hAnsi="Times New Roman"/>
          <w:sz w:val="28"/>
          <w:szCs w:val="28"/>
        </w:rPr>
        <w:t xml:space="preserve"> № </w:t>
      </w:r>
      <w:r w:rsidR="0037402C" w:rsidRPr="0037402C">
        <w:rPr>
          <w:rFonts w:ascii="Times New Roman" w:hAnsi="Times New Roman"/>
          <w:sz w:val="28"/>
          <w:szCs w:val="28"/>
        </w:rPr>
        <w:t>1936</w:t>
      </w:r>
    </w:p>
    <w:bookmarkEnd w:id="3"/>
    <w:p w14:paraId="23D60B8D" w14:textId="40CD3FF9" w:rsidR="009066BE" w:rsidRPr="0037402C" w:rsidRDefault="009066BE" w:rsidP="009066BE">
      <w:pPr>
        <w:spacing w:line="240" w:lineRule="auto"/>
        <w:ind w:left="5398"/>
        <w:jc w:val="center"/>
        <w:outlineLvl w:val="0"/>
        <w:rPr>
          <w:rFonts w:ascii="Times New Roman" w:hAnsi="Times New Roman"/>
          <w:color w:val="FFFFFF"/>
          <w:spacing w:val="-6"/>
          <w:sz w:val="28"/>
          <w:szCs w:val="28"/>
        </w:rPr>
      </w:pPr>
      <w:r w:rsidRPr="0037402C">
        <w:rPr>
          <w:rFonts w:ascii="Times New Roman" w:hAnsi="Times New Roman"/>
          <w:color w:val="FFFFFF"/>
          <w:spacing w:val="-6"/>
          <w:sz w:val="28"/>
          <w:szCs w:val="28"/>
        </w:rPr>
        <w:t>«__» ______ 2016 года № ___</w:t>
      </w:r>
    </w:p>
    <w:p w14:paraId="421B3A64" w14:textId="3145BA59" w:rsidR="0037402C" w:rsidRDefault="0037402C" w:rsidP="001D2A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4" w:name="_Hlk184654335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1D2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ОРЯД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</w:t>
      </w:r>
      <w:r w:rsidRPr="001D2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270B7413" w14:textId="1521F9F0" w:rsidR="001D2A9A" w:rsidRPr="001D2A9A" w:rsidRDefault="001D2A9A" w:rsidP="001D2A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1D2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разработки и корректировки прогноза социально-экономического развития Могочинского муниципального округа на среднесрочный период, осуществления мониторинга и контроля его реализации</w:t>
      </w:r>
      <w:bookmarkEnd w:id="4"/>
    </w:p>
    <w:p w14:paraId="7D70D58A" w14:textId="77777777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6CBD0AC3" w14:textId="77777777" w:rsidR="001D2A9A" w:rsidRPr="001D2A9A" w:rsidRDefault="001D2A9A" w:rsidP="001D2A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Общие положения</w:t>
      </w:r>
    </w:p>
    <w:p w14:paraId="2B52CFF4" w14:textId="77777777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230099E3" w14:textId="465D6AB0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Настоящий Порядок определяет основные положения разработки и корректировки прогноза социально-экономического развития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Pr="001D2A9A">
        <w:rPr>
          <w:rFonts w:ascii="Times New Roman" w:eastAsia="Calibri" w:hAnsi="Times New Roman" w:cs="Times New Roman"/>
          <w:sz w:val="28"/>
          <w:szCs w:val="28"/>
        </w:rPr>
        <w:t>среднесрочный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</w:t>
      </w:r>
      <w:r w:rsidRPr="001D2A9A">
        <w:rPr>
          <w:rFonts w:ascii="Times New Roman" w:eastAsia="Calibri" w:hAnsi="Times New Roman" w:cs="Times New Roman"/>
          <w:sz w:val="28"/>
          <w:szCs w:val="28"/>
        </w:rPr>
        <w:t>, осуществления мониторинга и контроля его реализации</w:t>
      </w:r>
      <w:r w:rsidRPr="001D2A9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14:paraId="691C4F90" w14:textId="211E400E" w:rsidR="001D2A9A" w:rsidRPr="001D2A9A" w:rsidRDefault="001D2A9A" w:rsidP="001D2A9A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Прогноз социально-экономического развития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Pr="001D2A9A">
        <w:rPr>
          <w:rFonts w:ascii="Times New Roman" w:eastAsia="Calibri" w:hAnsi="Times New Roman" w:cs="Times New Roman"/>
          <w:sz w:val="28"/>
          <w:szCs w:val="28"/>
        </w:rPr>
        <w:t>среднесрочный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 (далее - среднесрочный прогноз) является документом стратегического планирования, 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содержащим систему обоснованных представлений о внешних и внутренних условиях, направлениях и об ожидаемых результатах социально-экономического развития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2A9A">
        <w:rPr>
          <w:rFonts w:ascii="Times New Roman" w:eastAsia="Calibri" w:hAnsi="Times New Roman" w:cs="Times New Roman"/>
          <w:sz w:val="28"/>
          <w:szCs w:val="28"/>
        </w:rPr>
        <w:t>на среднесрочный период.</w:t>
      </w:r>
    </w:p>
    <w:p w14:paraId="7E2526B1" w14:textId="77777777" w:rsidR="001D2A9A" w:rsidRPr="001D2A9A" w:rsidRDefault="001D2A9A" w:rsidP="001D2A9A">
      <w:pPr>
        <w:tabs>
          <w:tab w:val="left" w:pos="1134"/>
        </w:tabs>
        <w:autoSpaceDE w:val="0"/>
        <w:autoSpaceDN w:val="0"/>
        <w:adjustRightInd w:val="0"/>
        <w:spacing w:after="0" w:line="240" w:lineRule="atLeast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Среднесрочный прогноз </w:t>
      </w:r>
      <w:r w:rsidRPr="001D2A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разрабатывается 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ежегодно на период не менее трех лет.</w:t>
      </w:r>
    </w:p>
    <w:p w14:paraId="724A5D44" w14:textId="3996AD4B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1.4. </w:t>
      </w:r>
      <w:proofErr w:type="gramStart"/>
      <w:r w:rsidRPr="001D2A9A">
        <w:rPr>
          <w:rFonts w:ascii="Times New Roman" w:eastAsia="Calibri" w:hAnsi="Times New Roman" w:cs="Times New Roman"/>
          <w:sz w:val="28"/>
          <w:szCs w:val="28"/>
        </w:rPr>
        <w:t>Среднесрочный прогноз разрабатывается на основе сценарных условий и основных параметров прогноза социально-экономического развития Российской Федерации, основных параметров среднесрочного прогноза Забайкальского края, стратегии социально-экономического развития Забайкальского края и стратегии социально-экономического развития</w:t>
      </w:r>
      <w:r w:rsidRPr="001D2A9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2A9A">
        <w:rPr>
          <w:rFonts w:ascii="Times New Roman" w:eastAsia="Calibri" w:hAnsi="Times New Roman" w:cs="Times New Roman"/>
          <w:sz w:val="28"/>
          <w:szCs w:val="28"/>
        </w:rPr>
        <w:t>с учетом основных направлений бюджетной политики и основных направлений налоговой политики Забайкальского края и других документов стратегического планирования.</w:t>
      </w:r>
      <w:proofErr w:type="gramEnd"/>
    </w:p>
    <w:p w14:paraId="29E8FB68" w14:textId="18D7CAA4" w:rsidR="001D2A9A" w:rsidRPr="001D2A9A" w:rsidRDefault="001D2A9A" w:rsidP="001D2A9A">
      <w:pPr>
        <w:tabs>
          <w:tab w:val="left" w:pos="1134"/>
        </w:tabs>
        <w:autoSpaceDE w:val="0"/>
        <w:autoSpaceDN w:val="0"/>
        <w:adjustRightInd w:val="0"/>
        <w:spacing w:after="0" w:line="240" w:lineRule="atLeast"/>
        <w:ind w:firstLine="709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 Среднесрочный прогноз </w:t>
      </w:r>
      <w:r w:rsidRPr="001D2A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разрабатывается на основе данных, представляемых структурными подразделениями администрации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Администрации),</w:t>
      </w:r>
      <w:r w:rsidRPr="001D2A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хозяйствующими субъектами с учетом изменений внешних и внутренних условий развития. </w:t>
      </w:r>
    </w:p>
    <w:p w14:paraId="6A018870" w14:textId="7F19B8E9" w:rsidR="001D2A9A" w:rsidRPr="001D2A9A" w:rsidRDefault="001D2A9A" w:rsidP="001D2A9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1.6. Среднесрочный прогноз разрабатывается в целях:</w:t>
      </w:r>
    </w:p>
    <w:p w14:paraId="57DC31B6" w14:textId="77777777" w:rsidR="001D2A9A" w:rsidRPr="001D2A9A" w:rsidRDefault="001D2A9A" w:rsidP="001D2A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- обоснования принятия решений органами местного самоуправления по вопросам социально-экономического развития в соответствии с установленными полномочиями;</w:t>
      </w:r>
    </w:p>
    <w:p w14:paraId="356C0B14" w14:textId="3BA625F5" w:rsidR="001D2A9A" w:rsidRPr="001D2A9A" w:rsidRDefault="001D2A9A" w:rsidP="001D2A9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определения тенденций и количественных значений показателей социально-экономического развития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="00257C2B"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 среднесрочную перспективу, а также воздействия решений Правительства Российской Федерации, исполнительных органов государственной власти Забайкальского края</w:t>
      </w:r>
      <w:r w:rsidR="00257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proofErr w:type="gramStart"/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экономические и социальные процессы</w:t>
      </w:r>
      <w:proofErr w:type="gramEnd"/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происходящие на территории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CF1D0B1" w14:textId="17C2B319" w:rsidR="001D2A9A" w:rsidRPr="001D2A9A" w:rsidRDefault="001D2A9A" w:rsidP="001D2A9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- формирования основы для составления проекта бюджета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 и бюджетного прогноза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="00257C2B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33DFC249" w14:textId="1E2A6547" w:rsidR="001D2A9A" w:rsidRPr="001D2A9A" w:rsidRDefault="001D2A9A" w:rsidP="001D2A9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информирования Совета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населения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перспективах развития экономики и социальной сферы.</w:t>
      </w:r>
    </w:p>
    <w:p w14:paraId="2A2D35E6" w14:textId="7530612C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1.7. Среднесрочный прогноз включает в себя систему показателей социально-экономического развития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="00257C2B">
        <w:rPr>
          <w:rFonts w:ascii="Times New Roman" w:eastAsia="Calibri" w:hAnsi="Times New Roman" w:cs="Times New Roman"/>
          <w:sz w:val="28"/>
          <w:szCs w:val="28"/>
        </w:rPr>
        <w:t xml:space="preserve"> (приложение № 1 к настоящему порядку)</w:t>
      </w:r>
      <w:r w:rsidRPr="001D2A9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8655037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1.8. Среднесрочный прогноз разрабатывается:</w:t>
      </w:r>
    </w:p>
    <w:p w14:paraId="31C2FA44" w14:textId="750052EE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1.8.1. на основе официальной статистической информации, сформированной территориальным органом Федеральной службы государственной статистики по </w:t>
      </w:r>
      <w:proofErr w:type="spellStart"/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</w:t>
      </w:r>
      <w:r w:rsidR="00257C2B">
        <w:rPr>
          <w:rFonts w:ascii="Times New Roman" w:eastAsia="Calibri" w:hAnsi="Times New Roman" w:cs="Times New Roman"/>
          <w:sz w:val="28"/>
          <w:szCs w:val="28"/>
        </w:rPr>
        <w:t>му</w:t>
      </w:r>
      <w:proofErr w:type="spellEnd"/>
      <w:r w:rsidR="00257C2B" w:rsidRPr="008778C8">
        <w:rPr>
          <w:rFonts w:ascii="Times New Roman" w:eastAsia="Calibri" w:hAnsi="Times New Roman" w:cs="Times New Roman"/>
          <w:sz w:val="28"/>
          <w:szCs w:val="28"/>
        </w:rPr>
        <w:t xml:space="preserve"> муниципально</w:t>
      </w:r>
      <w:r w:rsidR="00257C2B">
        <w:rPr>
          <w:rFonts w:ascii="Times New Roman" w:eastAsia="Calibri" w:hAnsi="Times New Roman" w:cs="Times New Roman"/>
          <w:sz w:val="28"/>
          <w:szCs w:val="28"/>
        </w:rPr>
        <w:t>му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 xml:space="preserve"> округ</w:t>
      </w:r>
      <w:r w:rsidR="00257C2B">
        <w:rPr>
          <w:rFonts w:ascii="Times New Roman" w:eastAsia="Calibri" w:hAnsi="Times New Roman" w:cs="Times New Roman"/>
          <w:sz w:val="28"/>
          <w:szCs w:val="28"/>
        </w:rPr>
        <w:t>у</w:t>
      </w:r>
      <w:r w:rsidRPr="001D2A9A">
        <w:rPr>
          <w:rFonts w:ascii="Times New Roman" w:eastAsia="Calibri" w:hAnsi="Times New Roman" w:cs="Times New Roman"/>
          <w:sz w:val="28"/>
          <w:szCs w:val="28"/>
        </w:rPr>
        <w:t>, при ее отсутствии - данных ведомственной отчетности;</w:t>
      </w:r>
    </w:p>
    <w:p w14:paraId="2007C398" w14:textId="789340D9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1.8.2. исходя из комплексного анализа демографической ситуации, производственного и научно-технического потенциала, производственной и социальной инфраструктуры, состояния природных ресурсов </w:t>
      </w:r>
      <w:r w:rsidR="00257C2B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1D2A9A">
        <w:rPr>
          <w:rFonts w:ascii="Times New Roman" w:eastAsia="Calibri" w:hAnsi="Times New Roman" w:cs="Times New Roman"/>
          <w:sz w:val="28"/>
          <w:szCs w:val="28"/>
        </w:rPr>
        <w:t>и перспектив изменения указанных факторов;</w:t>
      </w:r>
    </w:p>
    <w:p w14:paraId="2D3A721B" w14:textId="2093B229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BA638E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1D2A9A">
        <w:rPr>
          <w:rFonts w:ascii="Times New Roman" w:eastAsia="Calibri" w:hAnsi="Times New Roman" w:cs="Times New Roman"/>
          <w:sz w:val="28"/>
          <w:szCs w:val="28"/>
        </w:rPr>
        <w:t>Разработка среднесрочного прогноза осуществляется</w:t>
      </w:r>
      <w:r w:rsidR="00847370">
        <w:rPr>
          <w:rFonts w:ascii="Times New Roman" w:eastAsia="Calibri" w:hAnsi="Times New Roman" w:cs="Times New Roman"/>
          <w:sz w:val="28"/>
          <w:szCs w:val="28"/>
        </w:rPr>
        <w:t xml:space="preserve"> Управлением экономического развития администрации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47370" w:rsidRPr="00847370">
        <w:rPr>
          <w:rFonts w:ascii="Times New Roman" w:eastAsia="Calibri" w:hAnsi="Times New Roman" w:cs="Times New Roman"/>
          <w:sz w:val="28"/>
          <w:szCs w:val="28"/>
        </w:rPr>
        <w:t xml:space="preserve">Могочинского муниципального округа 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(далее - уполномоченный орган) совместно со структурными подразделениями Администрации, хозяйствующими субъектами, осуществляющими деятельность на территории </w:t>
      </w:r>
      <w:r w:rsidR="00847370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1D2A9A">
        <w:rPr>
          <w:rFonts w:ascii="Times New Roman" w:eastAsia="Calibri" w:hAnsi="Times New Roman" w:cs="Times New Roman"/>
          <w:sz w:val="28"/>
          <w:szCs w:val="28"/>
        </w:rPr>
        <w:t>(далее – участники разработки прогноза).</w:t>
      </w:r>
    </w:p>
    <w:p w14:paraId="363853B2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1.12. Координация и методическое обеспечение процесса разработки, корректировки и мониторинга </w:t>
      </w:r>
      <w:r w:rsidRPr="001D2A9A">
        <w:rPr>
          <w:rFonts w:ascii="Times New Roman" w:eastAsia="Calibri" w:hAnsi="Times New Roman" w:cs="Times New Roman"/>
          <w:sz w:val="28"/>
          <w:szCs w:val="28"/>
        </w:rPr>
        <w:t>среднесрочного прогноза осуществляются уполномоченным органом</w:t>
      </w:r>
      <w:r w:rsidRPr="001D2A9A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14:paraId="29EF9DFF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88CFA4E" w14:textId="77777777" w:rsidR="001D2A9A" w:rsidRPr="001D2A9A" w:rsidRDefault="001D2A9A" w:rsidP="001D2A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Порядок разработки среднесрочного прогноза</w:t>
      </w:r>
    </w:p>
    <w:p w14:paraId="036B64CC" w14:textId="77777777" w:rsidR="001D2A9A" w:rsidRPr="001D2A9A" w:rsidRDefault="001D2A9A" w:rsidP="001D2A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A068D26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</w:t>
      </w:r>
      <w:r w:rsidRPr="001D2A9A">
        <w:rPr>
          <w:rFonts w:ascii="Times New Roman" w:eastAsia="Calibri" w:hAnsi="Times New Roman" w:cs="Times New Roman"/>
          <w:sz w:val="28"/>
          <w:szCs w:val="28"/>
        </w:rPr>
        <w:t>Уполномоченный орган в целях подготовки среднесрочного прогноза:</w:t>
      </w:r>
    </w:p>
    <w:p w14:paraId="7861B6A1" w14:textId="77777777" w:rsidR="001D2A9A" w:rsidRPr="001D2A9A" w:rsidRDefault="001D2A9A" w:rsidP="001D2A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2.1.1. проводит организационную работу по разработке и формированию прогноза;</w:t>
      </w:r>
    </w:p>
    <w:p w14:paraId="57A837CC" w14:textId="77777777" w:rsidR="001D2A9A" w:rsidRPr="001D2A9A" w:rsidRDefault="001D2A9A" w:rsidP="001D2A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2.1.2. осуществляет методологическое руководство и координацию деятельности участников разработки прогноза; </w:t>
      </w:r>
    </w:p>
    <w:p w14:paraId="6B7169F1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2.1.3. подготавливает запросы участникам разработки прогноза;</w:t>
      </w:r>
    </w:p>
    <w:p w14:paraId="78FA44C6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2.1.4. устанавливает сроки представления параметров среднесрочного прогноза участниками разработки прогноза, необходимые для разработки среднесрочного прогноза.</w:t>
      </w:r>
    </w:p>
    <w:p w14:paraId="342D5472" w14:textId="5D2693D4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2.2. Участники разработки прогноза на основе анализа сложившейся </w:t>
      </w:r>
      <w:r w:rsidRPr="001D2A9A">
        <w:rPr>
          <w:rFonts w:ascii="Times New Roman" w:eastAsia="Calibri" w:hAnsi="Times New Roman" w:cs="Times New Roman"/>
          <w:sz w:val="28"/>
          <w:szCs w:val="28"/>
        </w:rPr>
        <w:lastRenderedPageBreak/>
        <w:t>ситуации, тенденций развития соответствующих видов экономической деятельности в пределах своих полномочий в соответствии с настоящим Положением подготавливают материалы для разработки среднесрочного прогноза в части расчета отдельных параметров по видам экономической деятельности и представляют в уполномоченный орган разработанные параметры среднесрочного прогноза с пояснительными записками.</w:t>
      </w:r>
    </w:p>
    <w:p w14:paraId="4A0D5E46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2.3. Пояснительные записки должны содержать:</w:t>
      </w:r>
    </w:p>
    <w:p w14:paraId="7DE67A7E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2.3.1. краткий анализ достигнутого уровня значений параметров среднесрочного прогноза в отчетном периоде, включающий описание основных тенденций их изменения и факторов, повлиявших на эти изменения;</w:t>
      </w:r>
    </w:p>
    <w:p w14:paraId="0DF63687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2.3.2. количественную и качественную оценку значений параметров среднесрочного прогноза и их изменений в текущем году, а также сопоставление с ранее утвержденными параметрами с указанием причин и факторов прогнозируемых изменений;</w:t>
      </w:r>
    </w:p>
    <w:p w14:paraId="39968B2C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2.3.3. обоснование наиболее вероятных тенденций динамики параметров среднесрочного прогноза в прогнозируемом периоде с указанием комплекса необходимых мер, принятие и реализация которых позволят обеспечить позитивное развитие и достижение значений параметров среднесрочного прогноза.</w:t>
      </w:r>
    </w:p>
    <w:p w14:paraId="5F65DE51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2.4. Значения параметров среднесрочного прогноза за два года, предшествующие текущему году, представляемые участниками разработки прогноза, должны соответствовать официальной статистической информации, а при ее отсутствии - данным ведомственной отчетности.</w:t>
      </w:r>
    </w:p>
    <w:p w14:paraId="620EA044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2.5. Уполномоченный орган проводит анализ и обобщение параметров среднесрочного прогноза, представленных участниками разработки прогноза, формирует пояснительную записку и осуществляет разработку проекта среднесрочного прогноза.</w:t>
      </w:r>
    </w:p>
    <w:p w14:paraId="66273E8C" w14:textId="6C7DC484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В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 соответствии с графиком проведения согласования основных показателей социально-экономического развития муниципальных районов (городских округов), формируемым Министерством экономического развития Забайкальского края, обеспечивает согласование с Министерством экономического развития Забайкальского края основны</w:t>
      </w:r>
      <w:r w:rsidR="008916FC">
        <w:rPr>
          <w:rFonts w:ascii="Times New Roman" w:eastAsia="Calibri" w:hAnsi="Times New Roman" w:cs="Times New Roman"/>
          <w:sz w:val="28"/>
          <w:szCs w:val="28"/>
        </w:rPr>
        <w:t>е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 показател</w:t>
      </w:r>
      <w:r w:rsidR="008916FC">
        <w:rPr>
          <w:rFonts w:ascii="Times New Roman" w:eastAsia="Calibri" w:hAnsi="Times New Roman" w:cs="Times New Roman"/>
          <w:sz w:val="28"/>
          <w:szCs w:val="28"/>
        </w:rPr>
        <w:t>и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 среднесрочного прогноза в электронном виде для обоснования формирования бюджета </w:t>
      </w:r>
      <w:r w:rsidR="008916FC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A9765A4" w14:textId="77777777" w:rsidR="001D2A9A" w:rsidRPr="001D2A9A" w:rsidRDefault="001D2A9A" w:rsidP="001D2A9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2.7.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 Обеспечивает в установленные сроки и по формам в соответствии с действующим законодательством Забайкальского края и запросами Министерства экономического развития Забайкальского края направление прогноза в исполнительные органы государственной власти Забайкальского края.</w:t>
      </w:r>
    </w:p>
    <w:p w14:paraId="6D2303D1" w14:textId="1C21E245" w:rsidR="001D2A9A" w:rsidRPr="001D2A9A" w:rsidRDefault="001D2A9A" w:rsidP="001D2A9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2.8. 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Представляет в комитет по финансам администрации </w:t>
      </w:r>
      <w:r w:rsidR="008916FC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, ответственного за разработку бюджета </w:t>
      </w:r>
      <w:r w:rsidR="008916FC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="008916FC" w:rsidRPr="001D2A9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A9A">
        <w:rPr>
          <w:rFonts w:ascii="Times New Roman" w:eastAsia="Calibri" w:hAnsi="Times New Roman" w:cs="Times New Roman"/>
          <w:sz w:val="28"/>
          <w:szCs w:val="28"/>
        </w:rPr>
        <w:t>в срок до 20 ноября текущего года:</w:t>
      </w:r>
    </w:p>
    <w:p w14:paraId="73564E73" w14:textId="77777777" w:rsidR="001D2A9A" w:rsidRPr="001D2A9A" w:rsidRDefault="001D2A9A" w:rsidP="001D2A9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>- прогноз;</w:t>
      </w:r>
    </w:p>
    <w:p w14:paraId="510C96C6" w14:textId="77777777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lastRenderedPageBreak/>
        <w:t>- справку основных показателей социально-экономического развития для обоснования бюджета на очередной финансовый год и плановый период;</w:t>
      </w:r>
    </w:p>
    <w:p w14:paraId="6B0113A7" w14:textId="1B0EFDF6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- дополнительные показатели социально-экономического развития </w:t>
      </w:r>
      <w:r w:rsidR="008916FC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35BD2D3" w14:textId="212C6BAB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2.9. Среднесрочный прогноз утверждается </w:t>
      </w:r>
      <w:r w:rsidR="008916FC">
        <w:rPr>
          <w:rFonts w:ascii="Times New Roman" w:eastAsia="Calibri" w:hAnsi="Times New Roman" w:cs="Times New Roman"/>
          <w:sz w:val="28"/>
          <w:szCs w:val="28"/>
        </w:rPr>
        <w:t>Советом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16FC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14:paraId="3C3F26F4" w14:textId="34DB8701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2.1</w:t>
      </w:r>
      <w:r w:rsidR="007525C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Администрация, в течение 10 дней со дня утверждения </w:t>
      </w:r>
      <w:r w:rsidRPr="001D2A9A">
        <w:rPr>
          <w:rFonts w:ascii="Times New Roman" w:eastAsia="Calibri" w:hAnsi="Times New Roman" w:cs="Times New Roman"/>
          <w:sz w:val="28"/>
          <w:szCs w:val="28"/>
        </w:rPr>
        <w:t>среднесрочного прогноза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проводит работу по размещению </w:t>
      </w:r>
      <w:r w:rsidRPr="001D2A9A">
        <w:rPr>
          <w:rFonts w:ascii="Times New Roman" w:eastAsia="Calibri" w:hAnsi="Times New Roman" w:cs="Times New Roman"/>
          <w:sz w:val="28"/>
          <w:szCs w:val="28"/>
        </w:rPr>
        <w:t>среднесрочного прогноза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сети «Интернет» на официальном сайте Администрации</w:t>
      </w:r>
      <w:r w:rsidR="007525C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DC645F7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770114" w14:textId="77777777" w:rsidR="001D2A9A" w:rsidRPr="001D2A9A" w:rsidRDefault="001D2A9A" w:rsidP="001D2A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Порядок корректировки реализации среднесрочного прогноза</w:t>
      </w:r>
    </w:p>
    <w:p w14:paraId="627128C4" w14:textId="77777777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2A35D281" w14:textId="7F497CB8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3.1. </w:t>
      </w:r>
      <w:r w:rsidR="004335A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корректировке среднесрочного прогноза принимается 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главой (руководителем администрации) </w:t>
      </w:r>
      <w:r w:rsidR="004335AF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следующих случаях:</w:t>
      </w:r>
    </w:p>
    <w:p w14:paraId="6DD95688" w14:textId="3263D1F9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3.1.1. существенного изменения условий (факторов) развития экономики Забайкальского края и </w:t>
      </w:r>
      <w:r w:rsidR="004335AF" w:rsidRPr="008778C8">
        <w:rPr>
          <w:rFonts w:ascii="Times New Roman" w:eastAsia="Calibri" w:hAnsi="Times New Roman" w:cs="Times New Roman"/>
          <w:sz w:val="28"/>
          <w:szCs w:val="28"/>
        </w:rPr>
        <w:t>Могочинского муниципального округа</w:t>
      </w:r>
      <w:r w:rsidRPr="001D2A9A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5D99E09" w14:textId="77777777" w:rsidR="001D2A9A" w:rsidRPr="001D2A9A" w:rsidRDefault="001D2A9A" w:rsidP="001D2A9A">
      <w:pPr>
        <w:tabs>
          <w:tab w:val="left" w:pos="851"/>
          <w:tab w:val="left" w:pos="1276"/>
        </w:tabs>
        <w:autoSpaceDE w:val="0"/>
        <w:autoSpaceDN w:val="0"/>
        <w:adjustRightInd w:val="0"/>
        <w:spacing w:after="0" w:line="240" w:lineRule="atLeast"/>
        <w:ind w:firstLine="720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3.1.2. существенного изменения значений показателей среднесрочного прогноза текущего периода от ранее спрогнозированных по итогам рассмотрения ежегодных отчетов о реализации прогноза.</w:t>
      </w:r>
    </w:p>
    <w:p w14:paraId="48909836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3.2. Ответственным за корректировку 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среднесрочного прогноза </w:t>
      </w:r>
      <w:r w:rsidRPr="001D2A9A">
        <w:rPr>
          <w:rFonts w:ascii="Times New Roman" w:eastAsia="Calibri" w:hAnsi="Times New Roman" w:cs="Times New Roman"/>
          <w:sz w:val="28"/>
          <w:szCs w:val="28"/>
        </w:rPr>
        <w:t>является Администрация.</w:t>
      </w:r>
    </w:p>
    <w:p w14:paraId="6E2C1A65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3.3. Корректировка 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среднесрочного прогноза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 осуществляется путем подготовки проекта распоряжения о внесении изменений в 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среднесрочный прогноз</w:t>
      </w:r>
      <w:r w:rsidRPr="001D2A9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CFD792C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3.4. Координация и методическое обеспечение процесса корректировки 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среднесрочного прогноза</w:t>
      </w: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 осуществляются уполномоченным органом.</w:t>
      </w:r>
    </w:p>
    <w:p w14:paraId="131E56CB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2A9A">
        <w:rPr>
          <w:rFonts w:ascii="Times New Roman" w:eastAsia="Calibri" w:hAnsi="Times New Roman" w:cs="Times New Roman"/>
          <w:sz w:val="28"/>
          <w:szCs w:val="28"/>
        </w:rPr>
        <w:t xml:space="preserve">3.5. Корректировка </w:t>
      </w:r>
      <w:r w:rsidRPr="001D2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среднесрочного прогноза </w:t>
      </w:r>
      <w:r w:rsidRPr="001D2A9A">
        <w:rPr>
          <w:rFonts w:ascii="Times New Roman" w:eastAsia="Calibri" w:hAnsi="Times New Roman" w:cs="Times New Roman"/>
          <w:sz w:val="28"/>
          <w:szCs w:val="28"/>
        </w:rPr>
        <w:t>осуществляется в порядке, предусмотренном для ее разработки.</w:t>
      </w:r>
    </w:p>
    <w:p w14:paraId="0DF45A01" w14:textId="77777777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722D8AF0" w14:textId="77777777" w:rsidR="001D2A9A" w:rsidRPr="001D2A9A" w:rsidRDefault="001D2A9A" w:rsidP="001D2A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Порядок мониторинга и контроля реализации среднесрочного прогноза</w:t>
      </w:r>
    </w:p>
    <w:p w14:paraId="58380A54" w14:textId="77777777" w:rsidR="001D2A9A" w:rsidRPr="001D2A9A" w:rsidRDefault="001D2A9A" w:rsidP="001D2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78F11D24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Мониторинг и контроль реализации среднесрочного прогноза осуществляется на основе достижения основных параметров, определенных среднесрочным прогнозом, в целях выявления отклонений.</w:t>
      </w:r>
    </w:p>
    <w:p w14:paraId="54F7EC1B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2A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Мониторинг и контроль реализации среднесрочного прогноза осуществляется структурными подразделениями Администрации в части их компетенции на постоянной основе и координируется уполномоченным органом.</w:t>
      </w:r>
    </w:p>
    <w:p w14:paraId="4629B5BA" w14:textId="77777777" w:rsidR="001D2A9A" w:rsidRPr="001D2A9A" w:rsidRDefault="001D2A9A" w:rsidP="001D2A9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D1C01E9" w14:textId="622BFC2F" w:rsidR="001D2A9A" w:rsidRDefault="001D2A9A" w:rsidP="001D2A9A">
      <w:pPr>
        <w:spacing w:line="240" w:lineRule="auto"/>
        <w:jc w:val="both"/>
        <w:outlineLvl w:val="0"/>
        <w:rPr>
          <w:rFonts w:ascii="Times New Roman" w:hAnsi="Times New Roman"/>
          <w:color w:val="FFFFFF"/>
          <w:spacing w:val="-6"/>
          <w:sz w:val="24"/>
          <w:szCs w:val="24"/>
        </w:rPr>
      </w:pPr>
    </w:p>
    <w:p w14:paraId="4C767077" w14:textId="76C55374" w:rsidR="00E74EA9" w:rsidRDefault="00E74EA9" w:rsidP="001D2A9A">
      <w:pPr>
        <w:spacing w:line="240" w:lineRule="auto"/>
        <w:jc w:val="both"/>
        <w:outlineLvl w:val="0"/>
        <w:rPr>
          <w:rFonts w:ascii="Times New Roman" w:hAnsi="Times New Roman"/>
          <w:color w:val="FFFFFF"/>
          <w:spacing w:val="-6"/>
          <w:sz w:val="24"/>
          <w:szCs w:val="24"/>
        </w:rPr>
      </w:pPr>
    </w:p>
    <w:p w14:paraId="0B1F7B43" w14:textId="51C85F07" w:rsidR="00E74EA9" w:rsidRDefault="00E74EA9" w:rsidP="001D2A9A">
      <w:pPr>
        <w:spacing w:line="240" w:lineRule="auto"/>
        <w:jc w:val="both"/>
        <w:outlineLvl w:val="0"/>
        <w:rPr>
          <w:rFonts w:ascii="Times New Roman" w:hAnsi="Times New Roman"/>
          <w:color w:val="FFFFFF"/>
          <w:spacing w:val="-6"/>
          <w:sz w:val="24"/>
          <w:szCs w:val="24"/>
        </w:rPr>
      </w:pPr>
    </w:p>
    <w:p w14:paraId="41C787E9" w14:textId="31A204E4" w:rsidR="00BC12A8" w:rsidRP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lastRenderedPageBreak/>
        <w:t xml:space="preserve">Приложение </w:t>
      </w:r>
    </w:p>
    <w:p w14:paraId="5D3467A2" w14:textId="685BC70F" w:rsid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>к Порядк</w:t>
      </w:r>
      <w:r>
        <w:rPr>
          <w:rFonts w:ascii="Times New Roman" w:hAnsi="Times New Roman"/>
          <w:color w:val="000000" w:themeColor="text1"/>
          <w:spacing w:val="-6"/>
          <w:sz w:val="24"/>
          <w:szCs w:val="24"/>
        </w:rPr>
        <w:t>у</w:t>
      </w: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 xml:space="preserve"> разработки и корректировки </w:t>
      </w:r>
    </w:p>
    <w:p w14:paraId="335A028A" w14:textId="77777777" w:rsid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 xml:space="preserve">прогноза социально-экономического </w:t>
      </w:r>
    </w:p>
    <w:p w14:paraId="1ED77D81" w14:textId="77777777" w:rsid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>развития Могочинского муниципального</w:t>
      </w:r>
    </w:p>
    <w:p w14:paraId="4CDC14EF" w14:textId="77777777" w:rsid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 xml:space="preserve"> округа на среднесрочный период, </w:t>
      </w:r>
    </w:p>
    <w:p w14:paraId="7696CACB" w14:textId="77777777" w:rsid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 xml:space="preserve">осуществления мониторинга и контроля </w:t>
      </w:r>
    </w:p>
    <w:p w14:paraId="5BF8D1E0" w14:textId="77777777" w:rsid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>его реализации,</w:t>
      </w:r>
      <w:r>
        <w:rPr>
          <w:rFonts w:ascii="Times New Roman" w:hAnsi="Times New Roman"/>
          <w:color w:val="000000" w:themeColor="text1"/>
          <w:spacing w:val="-6"/>
          <w:sz w:val="24"/>
          <w:szCs w:val="24"/>
        </w:rPr>
        <w:t xml:space="preserve"> </w:t>
      </w:r>
      <w:proofErr w:type="gramStart"/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>утвержденному</w:t>
      </w:r>
      <w:proofErr w:type="gramEnd"/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 xml:space="preserve"> </w:t>
      </w:r>
    </w:p>
    <w:p w14:paraId="365C200B" w14:textId="23F07D04" w:rsidR="00BC12A8" w:rsidRP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 xml:space="preserve">постановлением Могочинского </w:t>
      </w:r>
    </w:p>
    <w:p w14:paraId="07460FE1" w14:textId="77777777" w:rsidR="00BC12A8" w:rsidRP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>муниципального округа</w:t>
      </w:r>
    </w:p>
    <w:p w14:paraId="7171E3C7" w14:textId="25DBE1F6" w:rsidR="00BC12A8" w:rsidRPr="00BC12A8" w:rsidRDefault="00BC12A8" w:rsidP="00BC12A8">
      <w:pPr>
        <w:spacing w:after="0" w:line="240" w:lineRule="auto"/>
        <w:jc w:val="right"/>
        <w:outlineLvl w:val="0"/>
        <w:rPr>
          <w:rFonts w:ascii="Times New Roman" w:hAnsi="Times New Roman"/>
          <w:color w:val="000000" w:themeColor="text1"/>
          <w:spacing w:val="-6"/>
          <w:sz w:val="24"/>
          <w:szCs w:val="24"/>
        </w:rPr>
      </w:pPr>
      <w:r w:rsidRPr="00BC12A8">
        <w:rPr>
          <w:rFonts w:ascii="Times New Roman" w:hAnsi="Times New Roman"/>
          <w:color w:val="000000" w:themeColor="text1"/>
          <w:spacing w:val="-6"/>
          <w:sz w:val="24"/>
          <w:szCs w:val="24"/>
        </w:rPr>
        <w:t xml:space="preserve">от  декабря 2024 года №  </w:t>
      </w:r>
    </w:p>
    <w:p w14:paraId="5ACA8E2E" w14:textId="714FA1FC" w:rsidR="00E74EA9" w:rsidRDefault="00E74EA9" w:rsidP="001D2A9A">
      <w:pPr>
        <w:spacing w:line="240" w:lineRule="auto"/>
        <w:jc w:val="both"/>
        <w:outlineLvl w:val="0"/>
        <w:rPr>
          <w:rFonts w:ascii="Times New Roman" w:hAnsi="Times New Roman"/>
          <w:color w:val="FFFFFF"/>
          <w:spacing w:val="-6"/>
          <w:sz w:val="24"/>
          <w:szCs w:val="24"/>
        </w:rPr>
      </w:pPr>
    </w:p>
    <w:p w14:paraId="21E617BB" w14:textId="77777777" w:rsidR="00BC12A8" w:rsidRPr="00ED56B8" w:rsidRDefault="00BC12A8" w:rsidP="00BC12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56B8">
        <w:rPr>
          <w:rFonts w:ascii="Times New Roman" w:hAnsi="Times New Roman" w:cs="Times New Roman"/>
          <w:sz w:val="28"/>
          <w:szCs w:val="28"/>
        </w:rPr>
        <w:t>Прогноз основных показателей</w:t>
      </w:r>
    </w:p>
    <w:p w14:paraId="13291DC7" w14:textId="77777777" w:rsidR="00BC12A8" w:rsidRDefault="00BC12A8" w:rsidP="00BC12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56B8">
        <w:rPr>
          <w:rFonts w:ascii="Times New Roman" w:hAnsi="Times New Roman" w:cs="Times New Roman"/>
          <w:sz w:val="28"/>
          <w:szCs w:val="28"/>
        </w:rPr>
        <w:t xml:space="preserve">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 xml:space="preserve">Могочинского </w:t>
      </w:r>
      <w:r w:rsidRPr="00ED56B8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</w:p>
    <w:p w14:paraId="2B6821A7" w14:textId="4A191DA6" w:rsidR="00BC12A8" w:rsidRPr="00ED56B8" w:rsidRDefault="00BC12A8" w:rsidP="00BC12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19DF">
        <w:rPr>
          <w:rFonts w:ascii="Times New Roman" w:hAnsi="Times New Roman" w:cs="Times New Roman"/>
          <w:sz w:val="28"/>
          <w:szCs w:val="28"/>
        </w:rPr>
        <w:t>на 20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2719DF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2719DF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2719DF">
        <w:rPr>
          <w:rFonts w:ascii="Times New Roman" w:hAnsi="Times New Roman" w:cs="Times New Roman"/>
          <w:sz w:val="28"/>
          <w:szCs w:val="28"/>
        </w:rPr>
        <w:t xml:space="preserve"> годов</w:t>
      </w:r>
    </w:p>
    <w:p w14:paraId="54DFCCA6" w14:textId="77777777" w:rsidR="00BC12A8" w:rsidRPr="00ED56B8" w:rsidRDefault="00BC12A8" w:rsidP="00BC12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36"/>
        <w:gridCol w:w="3086"/>
        <w:gridCol w:w="854"/>
        <w:gridCol w:w="1124"/>
        <w:gridCol w:w="1319"/>
        <w:gridCol w:w="1187"/>
        <w:gridCol w:w="1265"/>
      </w:tblGrid>
      <w:tr w:rsidR="00BC12A8" w:rsidRPr="00ED56B8" w14:paraId="00F6FEC8" w14:textId="77777777" w:rsidTr="00056717">
        <w:trPr>
          <w:trHeight w:val="1379"/>
        </w:trPr>
        <w:tc>
          <w:tcPr>
            <w:tcW w:w="385" w:type="pct"/>
            <w:shd w:val="clear" w:color="auto" w:fill="auto"/>
          </w:tcPr>
          <w:p w14:paraId="28BAD300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1612" w:type="pct"/>
            <w:shd w:val="clear" w:color="auto" w:fill="auto"/>
          </w:tcPr>
          <w:p w14:paraId="223D608C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Показатели</w:t>
            </w:r>
          </w:p>
        </w:tc>
        <w:tc>
          <w:tcPr>
            <w:tcW w:w="446" w:type="pct"/>
            <w:shd w:val="clear" w:color="auto" w:fill="auto"/>
          </w:tcPr>
          <w:p w14:paraId="27ADA185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Ед. </w:t>
            </w:r>
          </w:p>
          <w:p w14:paraId="4B1A29CE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измерения</w:t>
            </w:r>
          </w:p>
        </w:tc>
        <w:tc>
          <w:tcPr>
            <w:tcW w:w="587" w:type="pct"/>
            <w:shd w:val="clear" w:color="auto" w:fill="auto"/>
          </w:tcPr>
          <w:p w14:paraId="45C2B068" w14:textId="18E003DD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План 20</w:t>
            </w:r>
            <w:r w:rsidR="00CA22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</w:t>
            </w: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689" w:type="pct"/>
            <w:shd w:val="clear" w:color="auto" w:fill="auto"/>
          </w:tcPr>
          <w:p w14:paraId="58F66730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Прогноз </w:t>
            </w:r>
          </w:p>
          <w:p w14:paraId="7FE17B5E" w14:textId="5436F4A0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  <w:r w:rsidR="00CA22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</w:t>
            </w: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620" w:type="pct"/>
            <w:shd w:val="clear" w:color="auto" w:fill="auto"/>
          </w:tcPr>
          <w:p w14:paraId="0846CAAD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Прогноз </w:t>
            </w:r>
          </w:p>
          <w:p w14:paraId="1ED9F656" w14:textId="6921043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  <w:r w:rsidR="00CA22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</w:t>
            </w: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661" w:type="pct"/>
            <w:shd w:val="clear" w:color="auto" w:fill="auto"/>
          </w:tcPr>
          <w:p w14:paraId="2ACC1085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Прогноз </w:t>
            </w:r>
          </w:p>
          <w:p w14:paraId="71A27888" w14:textId="6749BD0F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  <w:r w:rsidR="00CA22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</w:t>
            </w:r>
            <w:r w:rsidRPr="00607C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</w:tr>
      <w:tr w:rsidR="00BC12A8" w:rsidRPr="00ED56B8" w14:paraId="1B81B0EE" w14:textId="77777777" w:rsidTr="00056717">
        <w:trPr>
          <w:trHeight w:val="1109"/>
        </w:trPr>
        <w:tc>
          <w:tcPr>
            <w:tcW w:w="385" w:type="pct"/>
            <w:shd w:val="clear" w:color="auto" w:fill="auto"/>
          </w:tcPr>
          <w:p w14:paraId="1E98FE6C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2" w:type="pct"/>
            <w:shd w:val="clear" w:color="auto" w:fill="auto"/>
          </w:tcPr>
          <w:p w14:paraId="6E653ED0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Объем отгруженных товаров собственного производства, выполненных работ и услуг собственными силами</w:t>
            </w:r>
          </w:p>
        </w:tc>
        <w:tc>
          <w:tcPr>
            <w:tcW w:w="446" w:type="pct"/>
            <w:shd w:val="clear" w:color="auto" w:fill="auto"/>
          </w:tcPr>
          <w:p w14:paraId="3D27A524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7" w:type="pct"/>
            <w:shd w:val="clear" w:color="auto" w:fill="auto"/>
          </w:tcPr>
          <w:p w14:paraId="34F723C8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082470FF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790FA918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68D70257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60626804" w14:textId="77777777" w:rsidTr="00056717">
        <w:trPr>
          <w:trHeight w:val="299"/>
        </w:trPr>
        <w:tc>
          <w:tcPr>
            <w:tcW w:w="385" w:type="pct"/>
            <w:shd w:val="clear" w:color="auto" w:fill="auto"/>
          </w:tcPr>
          <w:p w14:paraId="596D4E76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612" w:type="pct"/>
            <w:shd w:val="clear" w:color="auto" w:fill="auto"/>
          </w:tcPr>
          <w:p w14:paraId="5167E0F4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в действующих ценах каждого года</w:t>
            </w:r>
          </w:p>
        </w:tc>
        <w:tc>
          <w:tcPr>
            <w:tcW w:w="446" w:type="pct"/>
            <w:shd w:val="clear" w:color="auto" w:fill="auto"/>
          </w:tcPr>
          <w:p w14:paraId="192DD38C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587" w:type="pct"/>
            <w:shd w:val="clear" w:color="auto" w:fill="auto"/>
          </w:tcPr>
          <w:p w14:paraId="0E1972B6" w14:textId="3B67D7F3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01526339" w14:textId="5168C559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50B53089" w14:textId="3E334EF4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5213E5C4" w14:textId="12E6E030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366F80E0" w14:textId="77777777" w:rsidTr="00056717">
        <w:trPr>
          <w:trHeight w:val="569"/>
        </w:trPr>
        <w:tc>
          <w:tcPr>
            <w:tcW w:w="385" w:type="pct"/>
            <w:shd w:val="clear" w:color="auto" w:fill="auto"/>
          </w:tcPr>
          <w:p w14:paraId="3A3D5D29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612" w:type="pct"/>
            <w:shd w:val="clear" w:color="auto" w:fill="auto"/>
          </w:tcPr>
          <w:p w14:paraId="5F2BC376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в сопоставимых ценах</w:t>
            </w:r>
          </w:p>
        </w:tc>
        <w:tc>
          <w:tcPr>
            <w:tcW w:w="446" w:type="pct"/>
            <w:shd w:val="clear" w:color="auto" w:fill="auto"/>
          </w:tcPr>
          <w:p w14:paraId="2CF67057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в % к пред</w:t>
            </w:r>
            <w:proofErr w:type="gramStart"/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07C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оду</w:t>
            </w:r>
          </w:p>
        </w:tc>
        <w:tc>
          <w:tcPr>
            <w:tcW w:w="587" w:type="pct"/>
            <w:shd w:val="clear" w:color="auto" w:fill="auto"/>
          </w:tcPr>
          <w:p w14:paraId="054097B8" w14:textId="194177CC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1A0926B8" w14:textId="40019F1A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6C1F0F26" w14:textId="035A7330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7E950862" w14:textId="19D45F58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3D92E323" w14:textId="77777777" w:rsidTr="00056717">
        <w:trPr>
          <w:trHeight w:val="299"/>
        </w:trPr>
        <w:tc>
          <w:tcPr>
            <w:tcW w:w="385" w:type="pct"/>
            <w:shd w:val="clear" w:color="auto" w:fill="auto"/>
          </w:tcPr>
          <w:p w14:paraId="6EAFF327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1.3.1.</w:t>
            </w:r>
          </w:p>
        </w:tc>
        <w:tc>
          <w:tcPr>
            <w:tcW w:w="1612" w:type="pct"/>
            <w:shd w:val="clear" w:color="auto" w:fill="auto"/>
          </w:tcPr>
          <w:p w14:paraId="6F1020F1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sz w:val="24"/>
                <w:szCs w:val="24"/>
              </w:rPr>
              <w:t>добыча полезных ископаемых</w:t>
            </w:r>
          </w:p>
        </w:tc>
        <w:tc>
          <w:tcPr>
            <w:tcW w:w="446" w:type="pct"/>
            <w:shd w:val="clear" w:color="auto" w:fill="auto"/>
          </w:tcPr>
          <w:p w14:paraId="58CCAE77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7" w:type="pct"/>
            <w:shd w:val="clear" w:color="auto" w:fill="auto"/>
          </w:tcPr>
          <w:p w14:paraId="3F4E013E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2E928496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45F538E5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6B949131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571CB25C" w14:textId="77777777" w:rsidTr="00056717">
        <w:trPr>
          <w:trHeight w:val="299"/>
        </w:trPr>
        <w:tc>
          <w:tcPr>
            <w:tcW w:w="385" w:type="pct"/>
            <w:shd w:val="clear" w:color="auto" w:fill="auto"/>
          </w:tcPr>
          <w:p w14:paraId="47208391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1.3.1.1.</w:t>
            </w:r>
          </w:p>
        </w:tc>
        <w:tc>
          <w:tcPr>
            <w:tcW w:w="1612" w:type="pct"/>
            <w:shd w:val="clear" w:color="auto" w:fill="auto"/>
          </w:tcPr>
          <w:p w14:paraId="456420F3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в действующих ценах каждого года</w:t>
            </w:r>
          </w:p>
        </w:tc>
        <w:tc>
          <w:tcPr>
            <w:tcW w:w="446" w:type="pct"/>
            <w:shd w:val="clear" w:color="auto" w:fill="auto"/>
          </w:tcPr>
          <w:p w14:paraId="2D50EADD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587" w:type="pct"/>
            <w:shd w:val="clear" w:color="auto" w:fill="auto"/>
          </w:tcPr>
          <w:p w14:paraId="144ED8EF" w14:textId="3FE82382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2FE50897" w14:textId="02ACF2B8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00875270" w14:textId="5A68D47F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62725466" w14:textId="7F9D8E4B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718A52EB" w14:textId="77777777" w:rsidTr="00056717">
        <w:trPr>
          <w:trHeight w:val="539"/>
        </w:trPr>
        <w:tc>
          <w:tcPr>
            <w:tcW w:w="385" w:type="pct"/>
            <w:shd w:val="clear" w:color="auto" w:fill="auto"/>
          </w:tcPr>
          <w:p w14:paraId="02F3488B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1.3.1.2.</w:t>
            </w:r>
          </w:p>
        </w:tc>
        <w:tc>
          <w:tcPr>
            <w:tcW w:w="1612" w:type="pct"/>
            <w:shd w:val="clear" w:color="auto" w:fill="auto"/>
          </w:tcPr>
          <w:p w14:paraId="4A32BD29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сопоставимых ценах</w:t>
            </w:r>
          </w:p>
        </w:tc>
        <w:tc>
          <w:tcPr>
            <w:tcW w:w="446" w:type="pct"/>
            <w:shd w:val="clear" w:color="auto" w:fill="auto"/>
          </w:tcPr>
          <w:p w14:paraId="178F9E5F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% к пред</w:t>
            </w:r>
            <w:proofErr w:type="gramStart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End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оду</w:t>
            </w:r>
          </w:p>
        </w:tc>
        <w:tc>
          <w:tcPr>
            <w:tcW w:w="587" w:type="pct"/>
            <w:shd w:val="clear" w:color="auto" w:fill="auto"/>
          </w:tcPr>
          <w:p w14:paraId="7BBB7022" w14:textId="6C95DFFA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60C9CF72" w14:textId="768522D3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3928356F" w14:textId="6CF462F4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5696C82D" w14:textId="47A70194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C12A8" w:rsidRPr="00ED56B8" w14:paraId="6ADA5C45" w14:textId="77777777" w:rsidTr="00056717">
        <w:trPr>
          <w:trHeight w:val="299"/>
        </w:trPr>
        <w:tc>
          <w:tcPr>
            <w:tcW w:w="385" w:type="pct"/>
            <w:shd w:val="clear" w:color="auto" w:fill="auto"/>
          </w:tcPr>
          <w:p w14:paraId="629BE2C7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1.3.2.</w:t>
            </w:r>
          </w:p>
        </w:tc>
        <w:tc>
          <w:tcPr>
            <w:tcW w:w="1612" w:type="pct"/>
            <w:shd w:val="clear" w:color="auto" w:fill="auto"/>
          </w:tcPr>
          <w:p w14:paraId="1157CB3B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sz w:val="24"/>
                <w:szCs w:val="24"/>
              </w:rPr>
              <w:t>обрабатывающие производства</w:t>
            </w:r>
          </w:p>
        </w:tc>
        <w:tc>
          <w:tcPr>
            <w:tcW w:w="446" w:type="pct"/>
            <w:shd w:val="clear" w:color="auto" w:fill="auto"/>
          </w:tcPr>
          <w:p w14:paraId="701C4F3A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7" w:type="pct"/>
            <w:shd w:val="clear" w:color="auto" w:fill="auto"/>
          </w:tcPr>
          <w:p w14:paraId="09185823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05F9F822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61B0D36B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57AB8A02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1DC6E4CE" w14:textId="77777777" w:rsidTr="00056717">
        <w:trPr>
          <w:trHeight w:val="269"/>
        </w:trPr>
        <w:tc>
          <w:tcPr>
            <w:tcW w:w="385" w:type="pct"/>
            <w:shd w:val="clear" w:color="auto" w:fill="auto"/>
          </w:tcPr>
          <w:p w14:paraId="5612B255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1.3.2.1.</w:t>
            </w:r>
          </w:p>
        </w:tc>
        <w:tc>
          <w:tcPr>
            <w:tcW w:w="1612" w:type="pct"/>
            <w:shd w:val="clear" w:color="auto" w:fill="auto"/>
          </w:tcPr>
          <w:p w14:paraId="26505D0B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в действующих ценах каждого года</w:t>
            </w:r>
          </w:p>
        </w:tc>
        <w:tc>
          <w:tcPr>
            <w:tcW w:w="446" w:type="pct"/>
            <w:shd w:val="clear" w:color="auto" w:fill="auto"/>
          </w:tcPr>
          <w:p w14:paraId="740E33A1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587" w:type="pct"/>
            <w:shd w:val="clear" w:color="auto" w:fill="auto"/>
          </w:tcPr>
          <w:p w14:paraId="5FDF9003" w14:textId="07C00215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1EA4ABEB" w14:textId="27587652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2E640E45" w14:textId="3F652C12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4F8433DF" w14:textId="4CBE663E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6A7E5903" w14:textId="77777777" w:rsidTr="00056717">
        <w:trPr>
          <w:trHeight w:val="569"/>
        </w:trPr>
        <w:tc>
          <w:tcPr>
            <w:tcW w:w="385" w:type="pct"/>
            <w:shd w:val="clear" w:color="auto" w:fill="auto"/>
          </w:tcPr>
          <w:p w14:paraId="724470CD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1.3.2.2.</w:t>
            </w:r>
          </w:p>
        </w:tc>
        <w:tc>
          <w:tcPr>
            <w:tcW w:w="1612" w:type="pct"/>
            <w:shd w:val="clear" w:color="auto" w:fill="auto"/>
          </w:tcPr>
          <w:p w14:paraId="46A84AA1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сопоставимых ценах</w:t>
            </w:r>
          </w:p>
        </w:tc>
        <w:tc>
          <w:tcPr>
            <w:tcW w:w="446" w:type="pct"/>
            <w:shd w:val="clear" w:color="auto" w:fill="auto"/>
          </w:tcPr>
          <w:p w14:paraId="4143DA87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% к пред</w:t>
            </w:r>
            <w:proofErr w:type="gramStart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End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оду</w:t>
            </w:r>
          </w:p>
        </w:tc>
        <w:tc>
          <w:tcPr>
            <w:tcW w:w="587" w:type="pct"/>
            <w:shd w:val="clear" w:color="auto" w:fill="auto"/>
          </w:tcPr>
          <w:p w14:paraId="6323574A" w14:textId="79255639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5DD8A173" w14:textId="75AFED09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5AB6A460" w14:textId="1E8F2CA1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2BCCCA6C" w14:textId="6C1C8E62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C12A8" w:rsidRPr="00ED56B8" w14:paraId="290ACE19" w14:textId="77777777" w:rsidTr="00056717">
        <w:trPr>
          <w:trHeight w:val="569"/>
        </w:trPr>
        <w:tc>
          <w:tcPr>
            <w:tcW w:w="385" w:type="pct"/>
            <w:shd w:val="clear" w:color="auto" w:fill="auto"/>
          </w:tcPr>
          <w:p w14:paraId="0C29C8BF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1.3.3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12" w:type="pct"/>
            <w:shd w:val="clear" w:color="auto" w:fill="auto"/>
          </w:tcPr>
          <w:p w14:paraId="3A06F625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производство и распределение электроэнергии, газа и воды</w:t>
            </w:r>
          </w:p>
        </w:tc>
        <w:tc>
          <w:tcPr>
            <w:tcW w:w="446" w:type="pct"/>
            <w:shd w:val="clear" w:color="auto" w:fill="auto"/>
          </w:tcPr>
          <w:p w14:paraId="381DAA1B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7" w:type="pct"/>
            <w:shd w:val="clear" w:color="auto" w:fill="auto"/>
          </w:tcPr>
          <w:p w14:paraId="65139E48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3CAC0D25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2F8107E1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04180880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18B6B9F1" w14:textId="77777777" w:rsidTr="00056717">
        <w:trPr>
          <w:trHeight w:val="269"/>
        </w:trPr>
        <w:tc>
          <w:tcPr>
            <w:tcW w:w="385" w:type="pct"/>
            <w:shd w:val="clear" w:color="auto" w:fill="auto"/>
          </w:tcPr>
          <w:p w14:paraId="1E916662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1.3.3.1</w:t>
            </w:r>
          </w:p>
        </w:tc>
        <w:tc>
          <w:tcPr>
            <w:tcW w:w="1612" w:type="pct"/>
            <w:shd w:val="clear" w:color="auto" w:fill="auto"/>
          </w:tcPr>
          <w:p w14:paraId="4B117426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в действующих ценах каждого года</w:t>
            </w:r>
          </w:p>
        </w:tc>
        <w:tc>
          <w:tcPr>
            <w:tcW w:w="446" w:type="pct"/>
            <w:shd w:val="clear" w:color="auto" w:fill="auto"/>
          </w:tcPr>
          <w:p w14:paraId="77A1B8A2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587" w:type="pct"/>
            <w:shd w:val="clear" w:color="auto" w:fill="auto"/>
          </w:tcPr>
          <w:p w14:paraId="12350F19" w14:textId="2E9752D2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1890E975" w14:textId="7C3F972B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0A58E9E6" w14:textId="795991E9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1011DF78" w14:textId="2869AE89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36FEAAD1" w14:textId="77777777" w:rsidTr="00056717">
        <w:trPr>
          <w:trHeight w:val="299"/>
        </w:trPr>
        <w:tc>
          <w:tcPr>
            <w:tcW w:w="385" w:type="pct"/>
            <w:shd w:val="clear" w:color="auto" w:fill="auto"/>
          </w:tcPr>
          <w:p w14:paraId="350800A2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1.3.3.2.</w:t>
            </w:r>
          </w:p>
        </w:tc>
        <w:tc>
          <w:tcPr>
            <w:tcW w:w="1612" w:type="pct"/>
            <w:shd w:val="clear" w:color="auto" w:fill="auto"/>
          </w:tcPr>
          <w:p w14:paraId="0F0D1588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сопоставимых ценах</w:t>
            </w:r>
          </w:p>
        </w:tc>
        <w:tc>
          <w:tcPr>
            <w:tcW w:w="446" w:type="pct"/>
            <w:shd w:val="clear" w:color="auto" w:fill="auto"/>
          </w:tcPr>
          <w:p w14:paraId="03FFAB3F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% к пред</w:t>
            </w:r>
            <w:proofErr w:type="gramStart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End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оду</w:t>
            </w:r>
          </w:p>
        </w:tc>
        <w:tc>
          <w:tcPr>
            <w:tcW w:w="587" w:type="pct"/>
            <w:shd w:val="clear" w:color="auto" w:fill="auto"/>
          </w:tcPr>
          <w:p w14:paraId="02594324" w14:textId="6B38496C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357178D9" w14:textId="1F2F0DFC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5D35DC39" w14:textId="04C89CAB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764E5ACF" w14:textId="7E51020D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C12A8" w:rsidRPr="00ED56B8" w14:paraId="67294CFA" w14:textId="77777777" w:rsidTr="00056717">
        <w:trPr>
          <w:trHeight w:val="269"/>
        </w:trPr>
        <w:tc>
          <w:tcPr>
            <w:tcW w:w="385" w:type="pct"/>
            <w:shd w:val="clear" w:color="auto" w:fill="auto"/>
          </w:tcPr>
          <w:p w14:paraId="62EBD1E4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1.3.4.</w:t>
            </w:r>
          </w:p>
        </w:tc>
        <w:tc>
          <w:tcPr>
            <w:tcW w:w="1612" w:type="pct"/>
            <w:shd w:val="clear" w:color="auto" w:fill="auto"/>
          </w:tcPr>
          <w:p w14:paraId="0BDFF9FD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b/>
                <w:sz w:val="24"/>
                <w:szCs w:val="24"/>
              </w:rPr>
              <w:t>Водоснабжение и водоотведение</w:t>
            </w:r>
          </w:p>
        </w:tc>
        <w:tc>
          <w:tcPr>
            <w:tcW w:w="446" w:type="pct"/>
            <w:shd w:val="clear" w:color="auto" w:fill="auto"/>
          </w:tcPr>
          <w:p w14:paraId="2A861070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7" w:type="pct"/>
            <w:shd w:val="clear" w:color="auto" w:fill="auto"/>
          </w:tcPr>
          <w:p w14:paraId="743174FF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28625273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5F01CA56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62BC26CC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5D430765" w14:textId="77777777" w:rsidTr="00056717">
        <w:trPr>
          <w:trHeight w:val="299"/>
        </w:trPr>
        <w:tc>
          <w:tcPr>
            <w:tcW w:w="385" w:type="pct"/>
            <w:shd w:val="clear" w:color="auto" w:fill="auto"/>
          </w:tcPr>
          <w:p w14:paraId="367B101A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1.3.4.1.</w:t>
            </w:r>
          </w:p>
        </w:tc>
        <w:tc>
          <w:tcPr>
            <w:tcW w:w="1612" w:type="pct"/>
            <w:shd w:val="clear" w:color="auto" w:fill="auto"/>
          </w:tcPr>
          <w:p w14:paraId="2A2583E6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в действующих ценах каждого года</w:t>
            </w:r>
          </w:p>
        </w:tc>
        <w:tc>
          <w:tcPr>
            <w:tcW w:w="446" w:type="pct"/>
            <w:shd w:val="clear" w:color="auto" w:fill="auto"/>
          </w:tcPr>
          <w:p w14:paraId="7C41C8D8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587" w:type="pct"/>
            <w:shd w:val="clear" w:color="auto" w:fill="auto"/>
          </w:tcPr>
          <w:p w14:paraId="02C312D0" w14:textId="0D898994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10B57149" w14:textId="0ECDF054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1BC7A815" w14:textId="7A1EE89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5587FEB3" w14:textId="69659C02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3F13098E" w14:textId="77777777" w:rsidTr="00056717">
        <w:trPr>
          <w:trHeight w:val="539"/>
        </w:trPr>
        <w:tc>
          <w:tcPr>
            <w:tcW w:w="385" w:type="pct"/>
            <w:shd w:val="clear" w:color="auto" w:fill="auto"/>
          </w:tcPr>
          <w:p w14:paraId="6F7F9CE2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1.3.4.2.</w:t>
            </w:r>
          </w:p>
        </w:tc>
        <w:tc>
          <w:tcPr>
            <w:tcW w:w="1612" w:type="pct"/>
            <w:shd w:val="clear" w:color="auto" w:fill="auto"/>
          </w:tcPr>
          <w:p w14:paraId="0DB27939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сопоставимых ценах</w:t>
            </w:r>
          </w:p>
        </w:tc>
        <w:tc>
          <w:tcPr>
            <w:tcW w:w="446" w:type="pct"/>
            <w:shd w:val="clear" w:color="auto" w:fill="auto"/>
          </w:tcPr>
          <w:p w14:paraId="12E14192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% к пред</w:t>
            </w:r>
            <w:proofErr w:type="gramStart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End"/>
            <w:r w:rsidRPr="00607C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оду</w:t>
            </w:r>
          </w:p>
        </w:tc>
        <w:tc>
          <w:tcPr>
            <w:tcW w:w="587" w:type="pct"/>
            <w:shd w:val="clear" w:color="auto" w:fill="auto"/>
          </w:tcPr>
          <w:p w14:paraId="669D4AEA" w14:textId="6F17F5AF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3B4FDAC9" w14:textId="238637D0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01891A74" w14:textId="098DE491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03C887EC" w14:textId="706FBC0B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C12A8" w:rsidRPr="00ED56B8" w14:paraId="2E65B7F6" w14:textId="77777777" w:rsidTr="00056717">
        <w:trPr>
          <w:trHeight w:val="539"/>
        </w:trPr>
        <w:tc>
          <w:tcPr>
            <w:tcW w:w="385" w:type="pct"/>
            <w:shd w:val="clear" w:color="auto" w:fill="auto"/>
          </w:tcPr>
          <w:p w14:paraId="586260FD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612" w:type="pct"/>
            <w:shd w:val="clear" w:color="auto" w:fill="auto"/>
          </w:tcPr>
          <w:p w14:paraId="512FA0AD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Фонд заработной платы работников организаций</w:t>
            </w:r>
          </w:p>
        </w:tc>
        <w:tc>
          <w:tcPr>
            <w:tcW w:w="446" w:type="pct"/>
            <w:shd w:val="clear" w:color="auto" w:fill="auto"/>
          </w:tcPr>
          <w:p w14:paraId="2B33F3BA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587" w:type="pct"/>
            <w:shd w:val="clear" w:color="auto" w:fill="auto"/>
          </w:tcPr>
          <w:p w14:paraId="0319E91C" w14:textId="1DE43010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1410960A" w14:textId="133CC87D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5B58C052" w14:textId="7E7CC274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76D6ED97" w14:textId="05393396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121EFA72" w14:textId="77777777" w:rsidTr="00056717">
        <w:trPr>
          <w:trHeight w:val="569"/>
        </w:trPr>
        <w:tc>
          <w:tcPr>
            <w:tcW w:w="385" w:type="pct"/>
            <w:shd w:val="clear" w:color="auto" w:fill="auto"/>
          </w:tcPr>
          <w:p w14:paraId="0F4F26D2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612" w:type="pct"/>
            <w:shd w:val="clear" w:color="auto" w:fill="auto"/>
          </w:tcPr>
          <w:p w14:paraId="6A910095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 организации</w:t>
            </w:r>
          </w:p>
        </w:tc>
        <w:tc>
          <w:tcPr>
            <w:tcW w:w="446" w:type="pct"/>
            <w:shd w:val="clear" w:color="auto" w:fill="auto"/>
          </w:tcPr>
          <w:p w14:paraId="57D03A1B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587" w:type="pct"/>
            <w:shd w:val="clear" w:color="auto" w:fill="auto"/>
          </w:tcPr>
          <w:p w14:paraId="6A51FFD0" w14:textId="15BAFF02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66CFBEE1" w14:textId="72C54A29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4ADAA24B" w14:textId="7198175D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4090E7F2" w14:textId="5614A8AF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38F7D15A" w14:textId="77777777" w:rsidTr="00056717">
        <w:trPr>
          <w:trHeight w:val="569"/>
        </w:trPr>
        <w:tc>
          <w:tcPr>
            <w:tcW w:w="385" w:type="pct"/>
            <w:shd w:val="clear" w:color="auto" w:fill="auto"/>
          </w:tcPr>
          <w:p w14:paraId="497A9E7C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612" w:type="pct"/>
            <w:shd w:val="clear" w:color="auto" w:fill="auto"/>
          </w:tcPr>
          <w:p w14:paraId="001EE84C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 одного работающего</w:t>
            </w:r>
          </w:p>
        </w:tc>
        <w:tc>
          <w:tcPr>
            <w:tcW w:w="446" w:type="pct"/>
            <w:shd w:val="clear" w:color="auto" w:fill="auto"/>
          </w:tcPr>
          <w:p w14:paraId="3CC258A4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587" w:type="pct"/>
            <w:shd w:val="clear" w:color="auto" w:fill="auto"/>
          </w:tcPr>
          <w:p w14:paraId="06CF6BCB" w14:textId="1CF19D76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5E66EEEF" w14:textId="700F7B14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2DE93CC3" w14:textId="3CDFC82F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67CCDAEE" w14:textId="41D5A9CC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5C579770" w14:textId="77777777" w:rsidTr="00056717">
        <w:trPr>
          <w:trHeight w:val="299"/>
        </w:trPr>
        <w:tc>
          <w:tcPr>
            <w:tcW w:w="385" w:type="pct"/>
            <w:shd w:val="clear" w:color="auto" w:fill="auto"/>
          </w:tcPr>
          <w:p w14:paraId="16272AF6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612" w:type="pct"/>
            <w:shd w:val="clear" w:color="auto" w:fill="auto"/>
          </w:tcPr>
          <w:p w14:paraId="77A7DADB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Объем добычи полезных ископаемых</w:t>
            </w:r>
          </w:p>
        </w:tc>
        <w:tc>
          <w:tcPr>
            <w:tcW w:w="446" w:type="pct"/>
            <w:shd w:val="clear" w:color="auto" w:fill="auto"/>
          </w:tcPr>
          <w:p w14:paraId="7D840C4D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7" w:type="pct"/>
            <w:shd w:val="clear" w:color="auto" w:fill="auto"/>
          </w:tcPr>
          <w:p w14:paraId="4DD8D2D8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121D7F77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10AFA74A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3DB1780E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2A8" w:rsidRPr="00ED56B8" w14:paraId="425003B6" w14:textId="77777777" w:rsidTr="00056717">
        <w:trPr>
          <w:trHeight w:val="269"/>
        </w:trPr>
        <w:tc>
          <w:tcPr>
            <w:tcW w:w="385" w:type="pct"/>
            <w:shd w:val="clear" w:color="auto" w:fill="auto"/>
          </w:tcPr>
          <w:p w14:paraId="2759822D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_Hlk148542924"/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1612" w:type="pct"/>
            <w:shd w:val="clear" w:color="auto" w:fill="auto"/>
          </w:tcPr>
          <w:p w14:paraId="2FE3ADB3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Золото</w:t>
            </w:r>
          </w:p>
        </w:tc>
        <w:tc>
          <w:tcPr>
            <w:tcW w:w="446" w:type="pct"/>
            <w:shd w:val="clear" w:color="auto" w:fill="auto"/>
          </w:tcPr>
          <w:p w14:paraId="4C8B6C17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587" w:type="pct"/>
            <w:shd w:val="clear" w:color="auto" w:fill="auto"/>
          </w:tcPr>
          <w:p w14:paraId="1BBE93D0" w14:textId="693CCDA5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793943CA" w14:textId="37704611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24EA8330" w14:textId="387D3BEA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53B78401" w14:textId="7C32809F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5"/>
      <w:tr w:rsidR="00BC12A8" w:rsidRPr="00ED56B8" w14:paraId="0429A9C3" w14:textId="77777777" w:rsidTr="00056717">
        <w:trPr>
          <w:trHeight w:val="299"/>
        </w:trPr>
        <w:tc>
          <w:tcPr>
            <w:tcW w:w="385" w:type="pct"/>
            <w:shd w:val="clear" w:color="auto" w:fill="auto"/>
          </w:tcPr>
          <w:p w14:paraId="12AB45CC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1612" w:type="pct"/>
            <w:shd w:val="clear" w:color="auto" w:fill="auto"/>
          </w:tcPr>
          <w:p w14:paraId="4FA14D12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Золото</w:t>
            </w:r>
          </w:p>
        </w:tc>
        <w:tc>
          <w:tcPr>
            <w:tcW w:w="446" w:type="pct"/>
            <w:shd w:val="clear" w:color="auto" w:fill="auto"/>
          </w:tcPr>
          <w:p w14:paraId="7A167A96" w14:textId="77777777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7C62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587" w:type="pct"/>
            <w:shd w:val="clear" w:color="auto" w:fill="auto"/>
          </w:tcPr>
          <w:p w14:paraId="4B69BE88" w14:textId="7B266344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9" w:type="pct"/>
            <w:shd w:val="clear" w:color="auto" w:fill="auto"/>
          </w:tcPr>
          <w:p w14:paraId="32BF52EE" w14:textId="57372F82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shd w:val="clear" w:color="auto" w:fill="auto"/>
          </w:tcPr>
          <w:p w14:paraId="70DD4109" w14:textId="0B22F5AA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" w:type="pct"/>
            <w:shd w:val="clear" w:color="auto" w:fill="auto"/>
          </w:tcPr>
          <w:p w14:paraId="7314E888" w14:textId="33637F9A" w:rsidR="00BC12A8" w:rsidRPr="00607C62" w:rsidRDefault="00BC12A8" w:rsidP="00056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7063091" w14:textId="77777777" w:rsidR="00BC12A8" w:rsidRDefault="00BC12A8" w:rsidP="001D2A9A">
      <w:pPr>
        <w:spacing w:line="240" w:lineRule="auto"/>
        <w:jc w:val="both"/>
        <w:outlineLvl w:val="0"/>
        <w:rPr>
          <w:rFonts w:ascii="Times New Roman" w:hAnsi="Times New Roman"/>
          <w:color w:val="FFFFFF"/>
          <w:spacing w:val="-6"/>
          <w:sz w:val="24"/>
          <w:szCs w:val="24"/>
        </w:rPr>
      </w:pPr>
    </w:p>
    <w:p w14:paraId="2FA27AFE" w14:textId="77777777" w:rsidR="0037402C" w:rsidRDefault="0037402C" w:rsidP="001D2A9A">
      <w:pPr>
        <w:spacing w:line="240" w:lineRule="auto"/>
        <w:jc w:val="both"/>
        <w:outlineLvl w:val="0"/>
        <w:rPr>
          <w:rFonts w:ascii="Times New Roman" w:hAnsi="Times New Roman"/>
          <w:color w:val="FFFFFF"/>
          <w:spacing w:val="-6"/>
          <w:sz w:val="24"/>
          <w:szCs w:val="24"/>
        </w:rPr>
      </w:pPr>
    </w:p>
    <w:p w14:paraId="075525CA" w14:textId="77777777" w:rsidR="0037402C" w:rsidRDefault="0037402C" w:rsidP="001D2A9A">
      <w:pPr>
        <w:spacing w:line="240" w:lineRule="auto"/>
        <w:jc w:val="both"/>
        <w:outlineLvl w:val="0"/>
        <w:rPr>
          <w:rFonts w:ascii="Times New Roman" w:hAnsi="Times New Roman"/>
          <w:color w:val="FFFFFF"/>
          <w:spacing w:val="-6"/>
          <w:sz w:val="24"/>
          <w:szCs w:val="24"/>
        </w:rPr>
      </w:pPr>
    </w:p>
    <w:p w14:paraId="68975CBE" w14:textId="311605BC" w:rsidR="0037402C" w:rsidRDefault="0037402C" w:rsidP="0037402C">
      <w:pPr>
        <w:spacing w:line="240" w:lineRule="auto"/>
        <w:jc w:val="center"/>
        <w:outlineLvl w:val="0"/>
        <w:rPr>
          <w:rFonts w:ascii="Times New Roman" w:hAnsi="Times New Roman"/>
          <w:color w:val="FFFFFF"/>
          <w:spacing w:val="-6"/>
          <w:sz w:val="24"/>
          <w:szCs w:val="24"/>
        </w:rPr>
      </w:pPr>
      <w:r>
        <w:rPr>
          <w:rFonts w:ascii="Times New Roman" w:hAnsi="Times New Roman"/>
          <w:color w:val="FFFFFF"/>
          <w:spacing w:val="-6"/>
          <w:sz w:val="24"/>
          <w:szCs w:val="24"/>
        </w:rPr>
        <w:t>_________________________________----</w:t>
      </w:r>
    </w:p>
    <w:sectPr w:rsidR="0037402C" w:rsidSect="0037402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1D45FD"/>
    <w:multiLevelType w:val="hybridMultilevel"/>
    <w:tmpl w:val="936E7F08"/>
    <w:lvl w:ilvl="0" w:tplc="F2E4CFD6">
      <w:start w:val="1"/>
      <w:numFmt w:val="decimal"/>
      <w:lvlText w:val="%1."/>
      <w:lvlJc w:val="left"/>
      <w:pPr>
        <w:ind w:left="644" w:hanging="360"/>
      </w:pPr>
      <w:rPr>
        <w:b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F6D0AE2"/>
    <w:multiLevelType w:val="hybridMultilevel"/>
    <w:tmpl w:val="7AEC1F0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AF5634"/>
    <w:multiLevelType w:val="hybridMultilevel"/>
    <w:tmpl w:val="C2E66B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3E47DF"/>
    <w:multiLevelType w:val="hybridMultilevel"/>
    <w:tmpl w:val="D040B9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4157FB"/>
    <w:multiLevelType w:val="hybridMultilevel"/>
    <w:tmpl w:val="EB88673A"/>
    <w:lvl w:ilvl="0" w:tplc="4AC28B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D75A63"/>
    <w:multiLevelType w:val="hybridMultilevel"/>
    <w:tmpl w:val="02DAD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2857EB"/>
    <w:multiLevelType w:val="hybridMultilevel"/>
    <w:tmpl w:val="645EDD5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B716508"/>
    <w:multiLevelType w:val="hybridMultilevel"/>
    <w:tmpl w:val="A1E09DA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0"/>
  </w:num>
  <w:num w:numId="4">
    <w:abstractNumId w:val="2"/>
  </w:num>
  <w:num w:numId="5">
    <w:abstractNumId w:val="3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6D18"/>
    <w:rsid w:val="000C1F0C"/>
    <w:rsid w:val="000C27F1"/>
    <w:rsid w:val="000E4DA4"/>
    <w:rsid w:val="00125E73"/>
    <w:rsid w:val="00157449"/>
    <w:rsid w:val="001673D5"/>
    <w:rsid w:val="001A4EBF"/>
    <w:rsid w:val="001D2A9A"/>
    <w:rsid w:val="00242F62"/>
    <w:rsid w:val="00257C2B"/>
    <w:rsid w:val="00275484"/>
    <w:rsid w:val="002A2B53"/>
    <w:rsid w:val="002C1FA3"/>
    <w:rsid w:val="002E35DE"/>
    <w:rsid w:val="002E3DEA"/>
    <w:rsid w:val="00324CCF"/>
    <w:rsid w:val="00343C3D"/>
    <w:rsid w:val="0037402C"/>
    <w:rsid w:val="00386ED0"/>
    <w:rsid w:val="003B48DE"/>
    <w:rsid w:val="00414D52"/>
    <w:rsid w:val="004335AF"/>
    <w:rsid w:val="00457FB2"/>
    <w:rsid w:val="004D44BD"/>
    <w:rsid w:val="004F1712"/>
    <w:rsid w:val="004F4090"/>
    <w:rsid w:val="00553B11"/>
    <w:rsid w:val="00557C51"/>
    <w:rsid w:val="00586EA3"/>
    <w:rsid w:val="005A0D23"/>
    <w:rsid w:val="00602440"/>
    <w:rsid w:val="0064158D"/>
    <w:rsid w:val="006470BF"/>
    <w:rsid w:val="00693302"/>
    <w:rsid w:val="007525C5"/>
    <w:rsid w:val="00796AA4"/>
    <w:rsid w:val="00847370"/>
    <w:rsid w:val="00857F2F"/>
    <w:rsid w:val="00875A02"/>
    <w:rsid w:val="008778C8"/>
    <w:rsid w:val="008916FC"/>
    <w:rsid w:val="009066BE"/>
    <w:rsid w:val="00910E3F"/>
    <w:rsid w:val="00912397"/>
    <w:rsid w:val="00954AE6"/>
    <w:rsid w:val="00986087"/>
    <w:rsid w:val="00986C75"/>
    <w:rsid w:val="009F48D3"/>
    <w:rsid w:val="00AE50AC"/>
    <w:rsid w:val="00B01282"/>
    <w:rsid w:val="00B3308D"/>
    <w:rsid w:val="00B37CF4"/>
    <w:rsid w:val="00B81F24"/>
    <w:rsid w:val="00BA638E"/>
    <w:rsid w:val="00BA6C03"/>
    <w:rsid w:val="00BB25F7"/>
    <w:rsid w:val="00BC12A8"/>
    <w:rsid w:val="00C139E2"/>
    <w:rsid w:val="00C527A9"/>
    <w:rsid w:val="00C61CA2"/>
    <w:rsid w:val="00CA225F"/>
    <w:rsid w:val="00D401B2"/>
    <w:rsid w:val="00D47AEE"/>
    <w:rsid w:val="00D528D2"/>
    <w:rsid w:val="00D63356"/>
    <w:rsid w:val="00D93FE7"/>
    <w:rsid w:val="00D95CA5"/>
    <w:rsid w:val="00DD4263"/>
    <w:rsid w:val="00E55ECB"/>
    <w:rsid w:val="00E74EA9"/>
    <w:rsid w:val="00EC4C09"/>
    <w:rsid w:val="00F36D18"/>
    <w:rsid w:val="00F56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7A4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066B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066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066BE"/>
    <w:pPr>
      <w:spacing w:after="0" w:line="240" w:lineRule="auto"/>
      <w:ind w:left="708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9066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9066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9066B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uiPriority w:val="99"/>
    <w:rsid w:val="009066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7">
    <w:name w:val="Style7"/>
    <w:basedOn w:val="a"/>
    <w:rsid w:val="009066BE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9066BE"/>
    <w:rPr>
      <w:rFonts w:ascii="Times New Roman" w:hAnsi="Times New Roman" w:cs="Times New Roman"/>
      <w:sz w:val="20"/>
      <w:szCs w:val="20"/>
    </w:rPr>
  </w:style>
  <w:style w:type="paragraph" w:customStyle="1" w:styleId="a7">
    <w:name w:val="Прижатый влево"/>
    <w:basedOn w:val="a"/>
    <w:next w:val="a"/>
    <w:uiPriority w:val="99"/>
    <w:rsid w:val="009066B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table" w:styleId="a8">
    <w:name w:val="Table Grid"/>
    <w:basedOn w:val="a1"/>
    <w:uiPriority w:val="59"/>
    <w:rsid w:val="009066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8"/>
    <w:uiPriority w:val="59"/>
    <w:rsid w:val="00D93F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157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74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066B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066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066BE"/>
    <w:pPr>
      <w:spacing w:after="0" w:line="240" w:lineRule="auto"/>
      <w:ind w:left="708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9066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9066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9066B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uiPriority w:val="99"/>
    <w:rsid w:val="009066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7">
    <w:name w:val="Style7"/>
    <w:basedOn w:val="a"/>
    <w:rsid w:val="009066BE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9066BE"/>
    <w:rPr>
      <w:rFonts w:ascii="Times New Roman" w:hAnsi="Times New Roman" w:cs="Times New Roman"/>
      <w:sz w:val="20"/>
      <w:szCs w:val="20"/>
    </w:rPr>
  </w:style>
  <w:style w:type="paragraph" w:customStyle="1" w:styleId="a7">
    <w:name w:val="Прижатый влево"/>
    <w:basedOn w:val="a"/>
    <w:next w:val="a"/>
    <w:uiPriority w:val="99"/>
    <w:rsid w:val="009066B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table" w:styleId="a8">
    <w:name w:val="Table Grid"/>
    <w:basedOn w:val="a1"/>
    <w:uiPriority w:val="59"/>
    <w:rsid w:val="009066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8"/>
    <w:uiPriority w:val="59"/>
    <w:rsid w:val="00D93F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157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74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167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2156</Words>
  <Characters>12290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Lubov</dc:creator>
  <cp:lastModifiedBy>Елена Алексеевна</cp:lastModifiedBy>
  <cp:revision>3</cp:revision>
  <cp:lastPrinted>2024-12-10T03:33:00Z</cp:lastPrinted>
  <dcterms:created xsi:type="dcterms:W3CDTF">2024-12-10T03:39:00Z</dcterms:created>
  <dcterms:modified xsi:type="dcterms:W3CDTF">2024-12-16T05:33:00Z</dcterms:modified>
</cp:coreProperties>
</file>