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08" w:rsidRDefault="000A2D08" w:rsidP="00D511A1">
      <w:pPr>
        <w:jc w:val="center"/>
        <w:rPr>
          <w:sz w:val="28"/>
          <w:szCs w:val="28"/>
        </w:rPr>
      </w:pPr>
    </w:p>
    <w:p w:rsidR="006A23F9" w:rsidRDefault="006A23F9" w:rsidP="00D511A1">
      <w:pPr>
        <w:jc w:val="center"/>
        <w:rPr>
          <w:sz w:val="28"/>
          <w:szCs w:val="28"/>
        </w:rPr>
      </w:pPr>
    </w:p>
    <w:p w:rsidR="00386314" w:rsidRPr="007C3E9F" w:rsidRDefault="002F6940" w:rsidP="00D511A1">
      <w:pPr>
        <w:jc w:val="center"/>
        <w:rPr>
          <w:sz w:val="28"/>
          <w:szCs w:val="28"/>
        </w:rPr>
      </w:pPr>
      <w:r w:rsidRPr="007C3E9F">
        <w:rPr>
          <w:sz w:val="28"/>
          <w:szCs w:val="28"/>
        </w:rPr>
        <w:t>Администрация</w:t>
      </w:r>
      <w:r w:rsidR="00386314" w:rsidRPr="007C3E9F">
        <w:rPr>
          <w:sz w:val="28"/>
          <w:szCs w:val="28"/>
        </w:rPr>
        <w:t xml:space="preserve"> </w:t>
      </w:r>
      <w:r w:rsidR="007A7FE0">
        <w:rPr>
          <w:sz w:val="28"/>
          <w:szCs w:val="28"/>
        </w:rPr>
        <w:t xml:space="preserve">Могочинского </w:t>
      </w:r>
      <w:r w:rsidR="00386314" w:rsidRPr="007C3E9F">
        <w:rPr>
          <w:sz w:val="28"/>
          <w:szCs w:val="28"/>
        </w:rPr>
        <w:t xml:space="preserve">муниципального </w:t>
      </w:r>
      <w:r w:rsidR="007A7FE0">
        <w:rPr>
          <w:sz w:val="28"/>
          <w:szCs w:val="28"/>
        </w:rPr>
        <w:t>округа</w:t>
      </w:r>
    </w:p>
    <w:p w:rsidR="0053179B" w:rsidRPr="0053179B" w:rsidRDefault="0053179B" w:rsidP="00386314">
      <w:pPr>
        <w:jc w:val="center"/>
        <w:rPr>
          <w:b/>
          <w:sz w:val="28"/>
          <w:szCs w:val="28"/>
        </w:rPr>
      </w:pPr>
    </w:p>
    <w:p w:rsidR="00386314" w:rsidRPr="00C87A80" w:rsidRDefault="00386314" w:rsidP="00386314">
      <w:pPr>
        <w:jc w:val="center"/>
        <w:rPr>
          <w:sz w:val="28"/>
          <w:szCs w:val="28"/>
        </w:rPr>
      </w:pPr>
    </w:p>
    <w:p w:rsidR="00386314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7A7FE0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751">
        <w:rPr>
          <w:sz w:val="28"/>
          <w:szCs w:val="28"/>
        </w:rPr>
        <w:t>04</w:t>
      </w:r>
      <w:r>
        <w:rPr>
          <w:sz w:val="28"/>
          <w:szCs w:val="28"/>
        </w:rPr>
        <w:t xml:space="preserve">  </w:t>
      </w:r>
      <w:r w:rsidR="00D217EE">
        <w:rPr>
          <w:sz w:val="28"/>
          <w:szCs w:val="28"/>
        </w:rPr>
        <w:t>июн</w:t>
      </w:r>
      <w:r w:rsidR="00385DDF">
        <w:rPr>
          <w:sz w:val="28"/>
          <w:szCs w:val="28"/>
        </w:rPr>
        <w:t>я</w:t>
      </w:r>
      <w:r w:rsidR="0028739C">
        <w:rPr>
          <w:sz w:val="28"/>
          <w:szCs w:val="28"/>
        </w:rPr>
        <w:t xml:space="preserve"> </w:t>
      </w:r>
      <w:r w:rsidR="0056541B">
        <w:rPr>
          <w:sz w:val="28"/>
          <w:szCs w:val="28"/>
        </w:rPr>
        <w:t>202</w:t>
      </w:r>
      <w:r w:rsidR="00D217EE">
        <w:rPr>
          <w:sz w:val="28"/>
          <w:szCs w:val="28"/>
        </w:rPr>
        <w:t>5</w:t>
      </w:r>
      <w:r w:rsidR="00C37D16">
        <w:rPr>
          <w:sz w:val="28"/>
          <w:szCs w:val="28"/>
        </w:rPr>
        <w:t xml:space="preserve"> 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28739C">
        <w:rPr>
          <w:sz w:val="28"/>
          <w:szCs w:val="28"/>
        </w:rPr>
        <w:t xml:space="preserve"> </w:t>
      </w:r>
      <w:r w:rsidR="00D64E84">
        <w:rPr>
          <w:sz w:val="28"/>
          <w:szCs w:val="28"/>
        </w:rPr>
        <w:t xml:space="preserve">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 w:rsidR="00DC2A62">
        <w:rPr>
          <w:sz w:val="28"/>
          <w:szCs w:val="28"/>
        </w:rPr>
        <w:t xml:space="preserve"> </w:t>
      </w:r>
      <w:r w:rsidR="00285751">
        <w:rPr>
          <w:sz w:val="28"/>
          <w:szCs w:val="28"/>
        </w:rPr>
        <w:t>702</w:t>
      </w:r>
    </w:p>
    <w:p w:rsidR="00317D87" w:rsidRDefault="00D46E7F" w:rsidP="00317D8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942371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:rsidR="00317D87" w:rsidRDefault="00317D87" w:rsidP="00317D87">
      <w:pPr>
        <w:jc w:val="center"/>
        <w:rPr>
          <w:sz w:val="28"/>
          <w:szCs w:val="28"/>
        </w:rPr>
      </w:pPr>
    </w:p>
    <w:p w:rsidR="00AC5C70" w:rsidRDefault="00AC5C70" w:rsidP="00317D87">
      <w:pPr>
        <w:jc w:val="center"/>
        <w:rPr>
          <w:sz w:val="28"/>
          <w:szCs w:val="28"/>
        </w:rPr>
      </w:pPr>
    </w:p>
    <w:p w:rsidR="007C73B3" w:rsidRDefault="007C3E9F" w:rsidP="007C73B3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385DDF">
        <w:rPr>
          <w:b/>
          <w:sz w:val="28"/>
          <w:szCs w:val="28"/>
        </w:rPr>
        <w:t xml:space="preserve"> </w:t>
      </w:r>
      <w:r w:rsidR="00AE5D53">
        <w:rPr>
          <w:b/>
          <w:sz w:val="28"/>
          <w:szCs w:val="28"/>
        </w:rPr>
        <w:t xml:space="preserve">утверждении </w:t>
      </w:r>
      <w:r w:rsidR="00AC5C70">
        <w:rPr>
          <w:b/>
          <w:sz w:val="28"/>
          <w:szCs w:val="28"/>
        </w:rPr>
        <w:t>П</w:t>
      </w:r>
      <w:r w:rsidR="00AE5D53">
        <w:rPr>
          <w:b/>
          <w:sz w:val="28"/>
          <w:szCs w:val="28"/>
        </w:rPr>
        <w:t>лана первоочередного жизнеобеспечения</w:t>
      </w:r>
    </w:p>
    <w:p w:rsidR="00AE5D53" w:rsidRDefault="00AE5D53" w:rsidP="007C7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Могочинского муниципального округа в чрезвычайных ситуациях</w:t>
      </w:r>
    </w:p>
    <w:p w:rsidR="007C73B3" w:rsidRDefault="007C73B3" w:rsidP="007C73B3">
      <w:pPr>
        <w:jc w:val="center"/>
        <w:rPr>
          <w:b/>
          <w:sz w:val="28"/>
          <w:szCs w:val="28"/>
        </w:rPr>
      </w:pPr>
    </w:p>
    <w:p w:rsidR="006D51A2" w:rsidRDefault="006D51A2" w:rsidP="007C73B3">
      <w:pPr>
        <w:jc w:val="center"/>
        <w:rPr>
          <w:b/>
          <w:sz w:val="28"/>
          <w:szCs w:val="28"/>
        </w:rPr>
      </w:pPr>
    </w:p>
    <w:p w:rsidR="007C73B3" w:rsidRPr="00AE5D53" w:rsidRDefault="00385DDF" w:rsidP="007C73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5D53">
        <w:rPr>
          <w:sz w:val="28"/>
          <w:szCs w:val="28"/>
        </w:rPr>
        <w:t>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в целях заблаговременной подготовки мероприятий по первоочередному жизнеобеспечению населения в случае возникновения чрезвычайных ситуаций</w:t>
      </w:r>
      <w:r w:rsidR="00AC5C70">
        <w:rPr>
          <w:sz w:val="28"/>
          <w:szCs w:val="28"/>
        </w:rPr>
        <w:t>,</w:t>
      </w:r>
      <w:r w:rsidR="00AE5D53">
        <w:rPr>
          <w:sz w:val="28"/>
          <w:szCs w:val="28"/>
        </w:rPr>
        <w:t xml:space="preserve"> </w:t>
      </w:r>
      <w:r w:rsidRPr="00AE5D53">
        <w:rPr>
          <w:sz w:val="28"/>
          <w:szCs w:val="28"/>
        </w:rPr>
        <w:t xml:space="preserve">администрация Могочинского муниципального округа </w:t>
      </w:r>
      <w:r w:rsidRPr="00AE5D53">
        <w:rPr>
          <w:b/>
          <w:sz w:val="28"/>
          <w:szCs w:val="28"/>
        </w:rPr>
        <w:t>постановляет:</w:t>
      </w:r>
    </w:p>
    <w:p w:rsidR="007C73B3" w:rsidRPr="00AE5D53" w:rsidRDefault="007C73B3" w:rsidP="007C73B3">
      <w:pPr>
        <w:jc w:val="center"/>
        <w:rPr>
          <w:b/>
          <w:sz w:val="28"/>
          <w:szCs w:val="28"/>
        </w:rPr>
      </w:pPr>
      <w:r w:rsidRPr="00AE5D53">
        <w:rPr>
          <w:b/>
          <w:sz w:val="28"/>
          <w:szCs w:val="28"/>
        </w:rPr>
        <w:t xml:space="preserve"> </w:t>
      </w:r>
    </w:p>
    <w:p w:rsidR="000D0504" w:rsidRDefault="000D0504" w:rsidP="00AC5C7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AC5C70">
        <w:rPr>
          <w:sz w:val="28"/>
          <w:szCs w:val="28"/>
        </w:rPr>
        <w:t>П</w:t>
      </w:r>
      <w:r>
        <w:rPr>
          <w:sz w:val="28"/>
          <w:szCs w:val="28"/>
        </w:rPr>
        <w:t>лан организации первоочередного жизнеобеспечения населения Могочинского муниципального округа в чрезвычайных ситуациях.</w:t>
      </w:r>
    </w:p>
    <w:p w:rsidR="00AC5C70" w:rsidRDefault="00317D87" w:rsidP="00AC5C7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D53">
        <w:rPr>
          <w:sz w:val="28"/>
          <w:szCs w:val="28"/>
        </w:rPr>
        <w:t xml:space="preserve"> </w:t>
      </w:r>
      <w:r w:rsidR="0056541B" w:rsidRPr="00AE5D53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56541B" w:rsidRPr="00AE5D53">
        <w:rPr>
          <w:rFonts w:eastAsia="Calibri"/>
          <w:bCs/>
          <w:sz w:val="28"/>
          <w:szCs w:val="28"/>
        </w:rPr>
        <w:t>Дополнительно настоящее постано</w:t>
      </w:r>
      <w:r w:rsidR="00BA6BE0" w:rsidRPr="00AE5D53">
        <w:rPr>
          <w:rFonts w:eastAsia="Calibri"/>
          <w:bCs/>
          <w:sz w:val="28"/>
          <w:szCs w:val="28"/>
        </w:rPr>
        <w:t>вление официально обнародовать</w:t>
      </w:r>
      <w:r w:rsidR="0056541B" w:rsidRPr="00AE5D53">
        <w:rPr>
          <w:rFonts w:eastAsia="Calibri"/>
          <w:bCs/>
          <w:sz w:val="28"/>
          <w:szCs w:val="28"/>
        </w:rPr>
        <w:t xml:space="preserve"> на </w:t>
      </w:r>
      <w:r w:rsidR="0056541B" w:rsidRPr="00AE5D53">
        <w:rPr>
          <w:rFonts w:eastAsia="Calibri"/>
          <w:sz w:val="28"/>
          <w:szCs w:val="28"/>
        </w:rPr>
        <w:t xml:space="preserve">сайте администрации </w:t>
      </w:r>
      <w:r w:rsidR="007A7FE0" w:rsidRPr="00AE5D53">
        <w:rPr>
          <w:rFonts w:eastAsia="Calibri"/>
          <w:sz w:val="28"/>
          <w:szCs w:val="28"/>
        </w:rPr>
        <w:t xml:space="preserve">Могочинского </w:t>
      </w:r>
      <w:r w:rsidR="0056541B" w:rsidRPr="00AE5D53">
        <w:rPr>
          <w:rFonts w:eastAsia="Calibri"/>
          <w:sz w:val="28"/>
          <w:szCs w:val="28"/>
        </w:rPr>
        <w:t xml:space="preserve">муниципального </w:t>
      </w:r>
      <w:r w:rsidR="007A7FE0" w:rsidRPr="00AE5D53">
        <w:rPr>
          <w:rFonts w:eastAsia="Calibri"/>
          <w:sz w:val="28"/>
          <w:szCs w:val="28"/>
        </w:rPr>
        <w:t xml:space="preserve">округа </w:t>
      </w:r>
      <w:r w:rsidR="0056541B" w:rsidRPr="00AE5D53">
        <w:rPr>
          <w:rFonts w:eastAsia="Calibri"/>
          <w:sz w:val="28"/>
          <w:szCs w:val="28"/>
        </w:rPr>
        <w:t>в информационно-телекоммуникационной сети Интернет «http</w:t>
      </w:r>
      <w:r w:rsidR="0056541B" w:rsidRPr="00AE5D53">
        <w:rPr>
          <w:rFonts w:eastAsia="Calibri"/>
          <w:sz w:val="28"/>
          <w:szCs w:val="28"/>
          <w:lang w:val="en-US"/>
        </w:rPr>
        <w:t>s</w:t>
      </w:r>
      <w:r w:rsidR="0056541B" w:rsidRPr="00AE5D53">
        <w:rPr>
          <w:rFonts w:eastAsia="Calibri"/>
          <w:sz w:val="28"/>
          <w:szCs w:val="28"/>
        </w:rPr>
        <w:t>://</w:t>
      </w:r>
      <w:r w:rsidR="0056541B" w:rsidRPr="00AE5D53">
        <w:rPr>
          <w:rFonts w:eastAsia="Calibri"/>
          <w:sz w:val="28"/>
          <w:szCs w:val="28"/>
          <w:u w:val="single"/>
        </w:rPr>
        <w:t>mogocha.75.ru».</w:t>
      </w:r>
      <w:r w:rsidRPr="00AC5C70">
        <w:rPr>
          <w:sz w:val="28"/>
          <w:szCs w:val="28"/>
        </w:rPr>
        <w:t xml:space="preserve">  </w:t>
      </w:r>
    </w:p>
    <w:p w:rsidR="000D0504" w:rsidRPr="00AC5C70" w:rsidRDefault="000D0504" w:rsidP="00AC5C70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5C70">
        <w:rPr>
          <w:sz w:val="28"/>
          <w:szCs w:val="28"/>
        </w:rPr>
        <w:t>Контроль за исполнением настоящего постановления</w:t>
      </w:r>
      <w:r w:rsidR="006D51A2">
        <w:rPr>
          <w:sz w:val="28"/>
          <w:szCs w:val="28"/>
        </w:rPr>
        <w:t xml:space="preserve"> возложить на первого заместителя главы Могочинского  муниципального    округа</w:t>
      </w:r>
      <w:r w:rsidRPr="00AC5C70">
        <w:rPr>
          <w:sz w:val="28"/>
          <w:szCs w:val="28"/>
        </w:rPr>
        <w:t>.</w:t>
      </w:r>
    </w:p>
    <w:p w:rsidR="002D238F" w:rsidRPr="00AE5D53" w:rsidRDefault="000D0504" w:rsidP="00AC5C7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238F" w:rsidRPr="00AE5D53">
        <w:rPr>
          <w:sz w:val="28"/>
          <w:szCs w:val="28"/>
        </w:rPr>
        <w:t xml:space="preserve"> Настоящее постановление вступает в си</w:t>
      </w:r>
      <w:r w:rsidR="0056541B" w:rsidRPr="00AE5D53">
        <w:rPr>
          <w:sz w:val="28"/>
          <w:szCs w:val="28"/>
        </w:rPr>
        <w:t xml:space="preserve">лу </w:t>
      </w:r>
      <w:r w:rsidR="009133F1">
        <w:rPr>
          <w:sz w:val="28"/>
          <w:szCs w:val="28"/>
        </w:rPr>
        <w:t xml:space="preserve">на следующий день </w:t>
      </w:r>
      <w:r w:rsidR="0056541B" w:rsidRPr="00AE5D53">
        <w:rPr>
          <w:sz w:val="28"/>
          <w:szCs w:val="28"/>
        </w:rPr>
        <w:t xml:space="preserve">после </w:t>
      </w:r>
      <w:r w:rsidR="009133F1">
        <w:rPr>
          <w:sz w:val="28"/>
          <w:szCs w:val="28"/>
        </w:rPr>
        <w:t xml:space="preserve">его </w:t>
      </w:r>
      <w:r w:rsidR="0056541B" w:rsidRPr="00AE5D53">
        <w:rPr>
          <w:sz w:val="28"/>
          <w:szCs w:val="28"/>
        </w:rPr>
        <w:t>официального обнародования</w:t>
      </w:r>
      <w:r w:rsidR="002D238F" w:rsidRPr="00AE5D53">
        <w:rPr>
          <w:sz w:val="28"/>
          <w:szCs w:val="28"/>
        </w:rPr>
        <w:t>.</w:t>
      </w:r>
    </w:p>
    <w:p w:rsidR="000A2D08" w:rsidRPr="00AE5D53" w:rsidRDefault="000A2D08" w:rsidP="00BC09FC">
      <w:pPr>
        <w:jc w:val="both"/>
        <w:rPr>
          <w:spacing w:val="-5"/>
          <w:sz w:val="28"/>
          <w:szCs w:val="28"/>
        </w:rPr>
      </w:pPr>
    </w:p>
    <w:p w:rsidR="000A2D08" w:rsidRDefault="000A2D08" w:rsidP="00BC09FC">
      <w:pPr>
        <w:jc w:val="both"/>
        <w:rPr>
          <w:spacing w:val="-5"/>
          <w:sz w:val="28"/>
          <w:szCs w:val="28"/>
        </w:rPr>
      </w:pPr>
    </w:p>
    <w:p w:rsidR="00AC5C70" w:rsidRPr="00AE5D53" w:rsidRDefault="00AC5C70" w:rsidP="00BC09FC">
      <w:pPr>
        <w:jc w:val="both"/>
        <w:rPr>
          <w:spacing w:val="-5"/>
          <w:sz w:val="28"/>
          <w:szCs w:val="28"/>
        </w:rPr>
      </w:pPr>
    </w:p>
    <w:p w:rsidR="007A7FE0" w:rsidRPr="00AE5D53" w:rsidRDefault="00AC5C70" w:rsidP="00BC09FC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И.о.г</w:t>
      </w:r>
      <w:r w:rsidR="000D050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ы</w:t>
      </w:r>
      <w:r w:rsidR="00BC09FC" w:rsidRPr="00AE5D53">
        <w:rPr>
          <w:spacing w:val="-5"/>
          <w:sz w:val="28"/>
          <w:szCs w:val="28"/>
        </w:rPr>
        <w:t xml:space="preserve"> </w:t>
      </w:r>
      <w:r w:rsidR="007A7FE0" w:rsidRPr="00AE5D53">
        <w:rPr>
          <w:spacing w:val="-5"/>
          <w:sz w:val="28"/>
          <w:szCs w:val="28"/>
        </w:rPr>
        <w:t xml:space="preserve">Могочинского </w:t>
      </w:r>
    </w:p>
    <w:p w:rsidR="00BC09FC" w:rsidRDefault="00BC09FC" w:rsidP="00317D87">
      <w:pPr>
        <w:jc w:val="both"/>
        <w:rPr>
          <w:spacing w:val="-5"/>
          <w:sz w:val="28"/>
          <w:szCs w:val="28"/>
        </w:rPr>
      </w:pPr>
      <w:r w:rsidRPr="00AE5D53">
        <w:rPr>
          <w:spacing w:val="-5"/>
          <w:sz w:val="28"/>
          <w:szCs w:val="28"/>
        </w:rPr>
        <w:t xml:space="preserve">муниципального </w:t>
      </w:r>
      <w:r w:rsidR="007A7FE0" w:rsidRPr="00AE5D53">
        <w:rPr>
          <w:spacing w:val="-5"/>
          <w:sz w:val="28"/>
          <w:szCs w:val="28"/>
        </w:rPr>
        <w:t xml:space="preserve">округа                                              </w:t>
      </w:r>
      <w:r w:rsidR="00317D87" w:rsidRPr="00AE5D53">
        <w:rPr>
          <w:spacing w:val="-5"/>
          <w:sz w:val="28"/>
          <w:szCs w:val="28"/>
        </w:rPr>
        <w:t xml:space="preserve">         </w:t>
      </w:r>
      <w:r w:rsidR="007A7FE0" w:rsidRPr="00AE5D53">
        <w:rPr>
          <w:spacing w:val="-5"/>
          <w:sz w:val="28"/>
          <w:szCs w:val="28"/>
        </w:rPr>
        <w:t xml:space="preserve">   </w:t>
      </w:r>
      <w:r w:rsidR="006D51A2">
        <w:rPr>
          <w:spacing w:val="-5"/>
          <w:sz w:val="28"/>
          <w:szCs w:val="28"/>
        </w:rPr>
        <w:t xml:space="preserve">    </w:t>
      </w:r>
      <w:r w:rsidR="007A7FE0" w:rsidRPr="00AE5D53">
        <w:rPr>
          <w:spacing w:val="-5"/>
          <w:sz w:val="28"/>
          <w:szCs w:val="28"/>
        </w:rPr>
        <w:t xml:space="preserve"> </w:t>
      </w:r>
      <w:r w:rsidR="00AC5C70">
        <w:rPr>
          <w:spacing w:val="-5"/>
          <w:sz w:val="28"/>
          <w:szCs w:val="28"/>
        </w:rPr>
        <w:t xml:space="preserve">Н.В.Мирина </w:t>
      </w:r>
    </w:p>
    <w:p w:rsidR="007A7DD9" w:rsidRDefault="007A7DD9" w:rsidP="00317D87">
      <w:pPr>
        <w:jc w:val="both"/>
        <w:rPr>
          <w:spacing w:val="-5"/>
          <w:sz w:val="28"/>
          <w:szCs w:val="28"/>
        </w:rPr>
      </w:pPr>
    </w:p>
    <w:p w:rsidR="007A7DD9" w:rsidRDefault="007A7DD9" w:rsidP="00317D87">
      <w:pPr>
        <w:jc w:val="both"/>
        <w:rPr>
          <w:spacing w:val="-5"/>
          <w:sz w:val="28"/>
          <w:szCs w:val="28"/>
        </w:rPr>
      </w:pPr>
    </w:p>
    <w:p w:rsidR="007A7DD9" w:rsidRDefault="007A7DD9" w:rsidP="00317D87">
      <w:pPr>
        <w:jc w:val="both"/>
        <w:rPr>
          <w:spacing w:val="-5"/>
          <w:sz w:val="28"/>
          <w:szCs w:val="28"/>
        </w:rPr>
      </w:pPr>
    </w:p>
    <w:p w:rsidR="007A7DD9" w:rsidRDefault="007A7DD9" w:rsidP="007A7DD9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ab/>
        <w:t>УТВЕРЖДЕН</w:t>
      </w:r>
    </w:p>
    <w:p w:rsidR="007A7DD9" w:rsidRDefault="007A7DD9" w:rsidP="007A7DD9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постановлением администрации</w:t>
      </w:r>
    </w:p>
    <w:p w:rsidR="007A7DD9" w:rsidRDefault="007A7DD9" w:rsidP="007A7DD9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Могочинского муниципального округа</w:t>
      </w:r>
    </w:p>
    <w:p w:rsidR="007A7DD9" w:rsidRDefault="007A7DD9" w:rsidP="007A7DD9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от </w:t>
      </w:r>
      <w:r w:rsidR="00285751">
        <w:rPr>
          <w:spacing w:val="-5"/>
          <w:sz w:val="28"/>
          <w:szCs w:val="28"/>
        </w:rPr>
        <w:t xml:space="preserve"> 04 </w:t>
      </w:r>
      <w:r w:rsidR="00AC5C70">
        <w:rPr>
          <w:spacing w:val="-5"/>
          <w:sz w:val="28"/>
          <w:szCs w:val="28"/>
        </w:rPr>
        <w:t xml:space="preserve">июня </w:t>
      </w:r>
      <w:r>
        <w:rPr>
          <w:spacing w:val="-5"/>
          <w:sz w:val="28"/>
          <w:szCs w:val="28"/>
        </w:rPr>
        <w:t xml:space="preserve">2025 года  № </w:t>
      </w:r>
      <w:r w:rsidR="00285751">
        <w:rPr>
          <w:spacing w:val="-5"/>
          <w:sz w:val="28"/>
          <w:szCs w:val="28"/>
        </w:rPr>
        <w:t xml:space="preserve"> 702</w:t>
      </w:r>
      <w:bookmarkStart w:id="0" w:name="_GoBack"/>
      <w:bookmarkEnd w:id="0"/>
    </w:p>
    <w:p w:rsidR="007A7DD9" w:rsidRDefault="007A7DD9" w:rsidP="007A7DD9">
      <w:pPr>
        <w:jc w:val="right"/>
        <w:rPr>
          <w:spacing w:val="-5"/>
          <w:sz w:val="28"/>
          <w:szCs w:val="28"/>
        </w:rPr>
      </w:pPr>
    </w:p>
    <w:p w:rsidR="007A7DD9" w:rsidRDefault="007A7DD9" w:rsidP="007A7DD9">
      <w:pPr>
        <w:jc w:val="center"/>
        <w:rPr>
          <w:spacing w:val="-5"/>
          <w:sz w:val="28"/>
          <w:szCs w:val="28"/>
        </w:rPr>
      </w:pPr>
    </w:p>
    <w:p w:rsidR="007A7DD9" w:rsidRDefault="007A7DD9" w:rsidP="007A7DD9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ПЛАН</w:t>
      </w:r>
    </w:p>
    <w:p w:rsidR="007A7DD9" w:rsidRDefault="007A7DD9" w:rsidP="007A7DD9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организации первоочередного жизнеобеспечения</w:t>
      </w:r>
    </w:p>
    <w:p w:rsidR="007A7DD9" w:rsidRDefault="007A7DD9" w:rsidP="007A7DD9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населения Могочинского муниципального округа</w:t>
      </w:r>
    </w:p>
    <w:p w:rsidR="007A7DD9" w:rsidRPr="007A7DD9" w:rsidRDefault="007A7DD9" w:rsidP="007A7DD9">
      <w:pPr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в чрезвычайных ситуациях</w:t>
      </w:r>
    </w:p>
    <w:p w:rsidR="00E3588B" w:rsidRDefault="00E3588B" w:rsidP="008A07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0766" w:rsidRDefault="008A0766" w:rsidP="008A0766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8A0766">
        <w:rPr>
          <w:rFonts w:ascii="Times New Roman" w:hAnsi="Times New Roman"/>
          <w:b/>
          <w:sz w:val="28"/>
          <w:szCs w:val="28"/>
        </w:rPr>
        <w:t>Краткая оценка возможной обстановки</w:t>
      </w:r>
    </w:p>
    <w:p w:rsidR="008A0766" w:rsidRDefault="008A0766" w:rsidP="008A0766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8A0766" w:rsidRDefault="008A0766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 – территория Могочинского муниципального округа  в различных направлениях пересечена небольшим хребтом со средними высотами 600-800 м над уровнем моря. Эти хребты, как правило,</w:t>
      </w:r>
      <w:r w:rsidR="0031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водораздельными между реками и ручьями, относящимися к бассейну реки Шилка, а в южной части – реки Аргунь. Общее повышение рельефа направлено к северу и основному водоразделу бассейна р. Амур и р. Лена. Гольцовая зона явно выражена только в северной части. Скальных выходов немного, наиболее они обычны по берегам рек Шилка и Амазар, а также в гольцах.</w:t>
      </w:r>
    </w:p>
    <w:p w:rsidR="008A0766" w:rsidRDefault="008A0766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Могочинского муниципального округа согласно СНиП П-7-81 относится к 7 бальным сейсмическим условиям. В пределах территории с сейсмичностью до 7 баллов сейсмичность отдельных площадок может увеличиваться или уменьшаться на 1 балл по сравнению с фоновой в зависимости от грунтовых и гидрологических условий.</w:t>
      </w:r>
    </w:p>
    <w:p w:rsidR="0025104D" w:rsidRDefault="0025104D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КЛИМАТ- Могочинский муниципальный округ лежит в зоне вечной мерзлоты.</w:t>
      </w:r>
    </w:p>
    <w:p w:rsidR="0025104D" w:rsidRDefault="0025104D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 резко континентальный, характеризующийся отрицательной среднегодовой температурой воздуха, холодной и продолжительной зимой, коротким и в отдельные годы жарким летом. Самый холодный месяц – январь, со среднемесячной температурой- 35 градусов, самый тёплый – июль, среднемесячная температура + 28 градусов. Среднегодовая относительная влажность составляет 71 %, наиболее низкая влажность воздуха наблюдается весной (до 54%). Наибольшее значение относительной влажности достигается в зимние месяцы – в декабре до 82%.</w:t>
      </w:r>
    </w:p>
    <w:p w:rsidR="00343B49" w:rsidRDefault="00343B49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преобладающими являются ветры северо-восточного и северного направления.</w:t>
      </w:r>
    </w:p>
    <w:p w:rsidR="00343B49" w:rsidRDefault="00343B49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РАСТИТЕЛЬНОСТЬ- Могочинский округ отличается многообразием видового состава растений. По лесорастительному районированию территория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относится к округу средней тайги Даурии, Средне-Сибирской лесорастительной провинции. Преобладающий тип растительности – леса. Среди древесных пород</w:t>
      </w:r>
      <w:r w:rsidR="001615E5">
        <w:rPr>
          <w:rFonts w:ascii="Times New Roman" w:hAnsi="Times New Roman"/>
          <w:sz w:val="28"/>
          <w:szCs w:val="28"/>
        </w:rPr>
        <w:t xml:space="preserve"> преобладает лиственница, </w:t>
      </w:r>
      <w:r w:rsidR="001615E5">
        <w:rPr>
          <w:rFonts w:ascii="Times New Roman" w:hAnsi="Times New Roman"/>
          <w:sz w:val="28"/>
          <w:szCs w:val="28"/>
        </w:rPr>
        <w:lastRenderedPageBreak/>
        <w:t xml:space="preserve">берёза, сосна.  Небольшие площади заняты осиной, тополем, на севере </w:t>
      </w:r>
      <w:r w:rsidR="009435CC">
        <w:rPr>
          <w:rFonts w:ascii="Times New Roman" w:hAnsi="Times New Roman"/>
          <w:sz w:val="28"/>
          <w:szCs w:val="28"/>
        </w:rPr>
        <w:t>округ</w:t>
      </w:r>
      <w:r w:rsidR="001615E5">
        <w:rPr>
          <w:rFonts w:ascii="Times New Roman" w:hAnsi="Times New Roman"/>
          <w:sz w:val="28"/>
          <w:szCs w:val="28"/>
        </w:rPr>
        <w:t>а встречаются ель, пихта. Также часть лесопокрытой площади приходится на кустарники, большую часть которых составляют кедровый стланик и ерник (сообщество низкорослых берез, ив, голубики, рододендрона и др.)</w:t>
      </w:r>
      <w:r w:rsidR="009D462D">
        <w:rPr>
          <w:rFonts w:ascii="Times New Roman" w:hAnsi="Times New Roman"/>
          <w:sz w:val="28"/>
          <w:szCs w:val="28"/>
        </w:rPr>
        <w:t>.</w:t>
      </w:r>
    </w:p>
    <w:p w:rsidR="009D462D" w:rsidRDefault="009D462D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Леса Могочинского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неприхотливы к лесорастительным условиям, но сами эти условия невысокого качества.</w:t>
      </w:r>
    </w:p>
    <w:p w:rsidR="009D462D" w:rsidRDefault="009D462D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ГИДРОГРАФИЯ- наиболее крупная река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– Шилка (водоохранная зона 500 м) пересекает территорию с запада на восток и впадает в Амур возле населённого пункта Покровка. Протяжённость реки Амур в пределах </w:t>
      </w:r>
      <w:r w:rsidR="009435C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около 30 км. Наиболее крупные реки район (кроме Амура и Шилки) Аргунь, Амазар, Белый и Чёрный Урюм, Чёрная, Пинжак, Дёс, Чичатка, Могоча. В целом на территории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речная сеть достаточно густая: около 1,2 км на 1 кв.км площади. Большая часть водотока формируется осадками, а меньшая – подземными и грунтовыми водами.</w:t>
      </w:r>
    </w:p>
    <w:p w:rsidR="00F039BF" w:rsidRPr="00183618" w:rsidRDefault="00F039BF" w:rsidP="008A0766">
      <w:pPr>
        <w:pStyle w:val="a5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Могочинского муниципального округа входят: </w:t>
      </w:r>
      <w:r w:rsidRPr="00183618">
        <w:rPr>
          <w:rFonts w:ascii="Times New Roman" w:hAnsi="Times New Roman"/>
          <w:color w:val="000000" w:themeColor="text1"/>
          <w:sz w:val="28"/>
          <w:szCs w:val="28"/>
        </w:rPr>
        <w:t>1 город, 5 поселков городского типа и 2</w:t>
      </w:r>
      <w:r w:rsidR="00183618" w:rsidRPr="0018361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83618">
        <w:rPr>
          <w:rFonts w:ascii="Times New Roman" w:hAnsi="Times New Roman"/>
          <w:color w:val="000000" w:themeColor="text1"/>
          <w:sz w:val="28"/>
          <w:szCs w:val="28"/>
        </w:rPr>
        <w:t xml:space="preserve"> сельских населённых пунктов.</w:t>
      </w:r>
    </w:p>
    <w:p w:rsidR="00F039BF" w:rsidRDefault="00F039BF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населения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на 1 января 2024 года составляла 20,767 тыс. человек. Доля городского поселения в общей численности населения района – 83,8%, доля сельского населения – 16,2%.</w:t>
      </w:r>
    </w:p>
    <w:p w:rsidR="00F039BF" w:rsidRDefault="00F039BF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степени освоенности и характеру использования территории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относится к слабоосвоенным.</w:t>
      </w:r>
    </w:p>
    <w:p w:rsidR="00F039BF" w:rsidRDefault="009435CC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</w:t>
      </w:r>
      <w:r w:rsidR="00F039BF">
        <w:rPr>
          <w:rFonts w:ascii="Times New Roman" w:hAnsi="Times New Roman"/>
          <w:sz w:val="28"/>
          <w:szCs w:val="28"/>
        </w:rPr>
        <w:t xml:space="preserve"> населения составляют русские. Средняя плотность населения – 1,02 человек на 1 кв.км.</w:t>
      </w:r>
    </w:p>
    <w:p w:rsidR="00463AC0" w:rsidRDefault="00463AC0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Могочинского муниципального округа составляет 25322,8 кв. км.</w:t>
      </w:r>
    </w:p>
    <w:p w:rsidR="00463AC0" w:rsidRDefault="00463AC0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жилой застройки составляют 48,55 кв.км или 0,2 % территории Могочинского муниципального округа.</w:t>
      </w:r>
    </w:p>
    <w:p w:rsidR="00463AC0" w:rsidRDefault="00255383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промышленной и коммунально-складской застройки занимают 0,2% территории, земли железнодорожного и автомобильного транспорта – 0,29% территории.</w:t>
      </w:r>
    </w:p>
    <w:p w:rsidR="00255383" w:rsidRDefault="00255383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Могочинский муниципальный округ обладает разнообразными природными ресурсами. Минерально-сырьевая база включает в себя промышленные запасы полезных ископаемых – золото (россыпное, рудное), молибден, уголь, уран, источники минеральных вод.</w:t>
      </w:r>
    </w:p>
    <w:p w:rsidR="00255383" w:rsidRDefault="009435CC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округ</w:t>
      </w:r>
      <w:r w:rsidR="00255383">
        <w:rPr>
          <w:rFonts w:ascii="Times New Roman" w:hAnsi="Times New Roman"/>
          <w:sz w:val="28"/>
          <w:szCs w:val="28"/>
        </w:rPr>
        <w:t>а зарегистрировано 237 предприятий и организаций различных отраслей экономики.</w:t>
      </w:r>
    </w:p>
    <w:p w:rsidR="00255383" w:rsidRPr="00343B49" w:rsidRDefault="00255383" w:rsidP="008A076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специализация предприятий цветной металлургии округа – золотодобыча.</w:t>
      </w:r>
    </w:p>
    <w:p w:rsidR="008A0766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Могочинского муниципального округа не отнесена к категории по гражданской обороне.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составной частью экономической системы округа является транспорт.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Транспорт занимает особое место в </w:t>
      </w:r>
      <w:r w:rsidR="009435CC">
        <w:rPr>
          <w:rFonts w:ascii="Times New Roman" w:hAnsi="Times New Roman"/>
          <w:sz w:val="28"/>
          <w:szCs w:val="28"/>
        </w:rPr>
        <w:t>окружн</w:t>
      </w:r>
      <w:r>
        <w:rPr>
          <w:rFonts w:ascii="Times New Roman" w:hAnsi="Times New Roman"/>
          <w:sz w:val="28"/>
          <w:szCs w:val="28"/>
        </w:rPr>
        <w:t xml:space="preserve">ой инфраструктуре – с его помощью обеспечивается возможность жизнедеятельности района. В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 действуют два вида транспорта – автомобильный и железнодорожный.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объем грузовых и пассажирских перевозок приходится на железнодорожный транспорт. Протяженность железнодорожной магистрали от восточной до западной границы округа составляет 557 километров.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и информатизация – наиболее динамично и прогрессивно развивающиеся  отрасли экономики.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Могочинского муниципального округа работают пять операторов связи:</w:t>
      </w:r>
    </w:p>
    <w:p w:rsidR="007E3DAD" w:rsidRDefault="007E3D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0A28">
        <w:rPr>
          <w:rFonts w:ascii="Times New Roman" w:hAnsi="Times New Roman"/>
          <w:sz w:val="28"/>
          <w:szCs w:val="28"/>
        </w:rPr>
        <w:t>сервисный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B30A28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г. Могоча Бурятского филиала ПАО «Ростелеком»</w:t>
      </w:r>
      <w:r w:rsidR="00B30A28">
        <w:rPr>
          <w:rFonts w:ascii="Times New Roman" w:hAnsi="Times New Roman"/>
          <w:sz w:val="28"/>
          <w:szCs w:val="28"/>
        </w:rPr>
        <w:t>;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«РЖД» (ведомственный оператор «РЖД»);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«МТС» (оператор сотовой связи);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«Мегафон» (оператор сотовой связи);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-«Билайн» (оператор сотовой связи).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Могочинского муниципального округа свою деятельность осуществляют две организации электроснабжения: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Подстанция ПС-220 г. Могоча филиала ПАО «Россети»- МЭС России – рабочее напряжение 220/110/10/6 кВ. Количество силовых трансформаторов – 3. Установленная мощность трансформаторов – 266 МВА.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электросетей на территории Могочинского муниципального округа осуществляет Могочинская РЭС – филиала ОО МРСК Сибири-Читаэнерго.</w:t>
      </w:r>
    </w:p>
    <w:p w:rsidR="00B30A28" w:rsidRDefault="00B30A28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предприятия жилищно-коммунального хозяйства с численностью работников 250 человек и </w:t>
      </w:r>
      <w:r w:rsidR="00C70E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предпринимателя обеспечивают жителей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теплом и водой, осуществляют</w:t>
      </w:r>
      <w:r w:rsidR="00C70EEB">
        <w:rPr>
          <w:rFonts w:ascii="Times New Roman" w:hAnsi="Times New Roman"/>
          <w:sz w:val="28"/>
          <w:szCs w:val="28"/>
        </w:rPr>
        <w:t xml:space="preserve"> эксплуатацию жилищного фонда, инженерных сетей и коммунальных объектов. К предприятиям, обеспечивающим теплоснабжение, водоснабжение и водоотведение относятся: ООО «ГАРАНТиЯ» (г. Могоча, пгт. Ключевский, пст. Сбега)</w:t>
      </w:r>
      <w:r w:rsidR="005952AF">
        <w:rPr>
          <w:rFonts w:ascii="Times New Roman" w:hAnsi="Times New Roman"/>
          <w:sz w:val="28"/>
          <w:szCs w:val="28"/>
        </w:rPr>
        <w:t xml:space="preserve">, ООО РСО «Тепломакс» (пгт. Амазар), ООО «ЖКХ-Теплосервис» (пгт. Давенда), </w:t>
      </w:r>
      <w:r w:rsidR="005952AF" w:rsidRPr="00F95D90">
        <w:rPr>
          <w:rFonts w:ascii="Times New Roman" w:hAnsi="Times New Roman"/>
          <w:color w:val="000000" w:themeColor="text1"/>
          <w:sz w:val="28"/>
          <w:szCs w:val="28"/>
        </w:rPr>
        <w:t xml:space="preserve">ИП Дружинина М.Р. </w:t>
      </w:r>
      <w:r w:rsidR="005952AF">
        <w:rPr>
          <w:rFonts w:ascii="Times New Roman" w:hAnsi="Times New Roman"/>
          <w:sz w:val="28"/>
          <w:szCs w:val="28"/>
        </w:rPr>
        <w:t>(с. Чалдонка), ИП Кордюкова О.Г. (пст. Семиозёрный, пст. Таптугары), ИП Калабухов А.В. (пгт. Ксеньевка). К предприятиям, осуществляющим текущее содержание и ремонт жилищного фонда относятся: ООО УО «Жилмассив», ТСЖ «Парус»</w:t>
      </w:r>
      <w:r w:rsidR="005952AF" w:rsidRPr="005952AF">
        <w:rPr>
          <w:rFonts w:ascii="Times New Roman" w:hAnsi="Times New Roman"/>
          <w:sz w:val="28"/>
          <w:szCs w:val="28"/>
        </w:rPr>
        <w:t xml:space="preserve"> </w:t>
      </w:r>
      <w:r w:rsidR="005952AF">
        <w:rPr>
          <w:rFonts w:ascii="Times New Roman" w:hAnsi="Times New Roman"/>
          <w:sz w:val="28"/>
          <w:szCs w:val="28"/>
        </w:rPr>
        <w:t>г. Могоча, ТСЖ «Багульник» пгт. Амазар.</w:t>
      </w:r>
    </w:p>
    <w:p w:rsidR="005952AF" w:rsidRDefault="005952A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организации первоочередного жизнеобеспечения населения, пострадавшего при ЧС, предусмотрены Планом действий</w:t>
      </w:r>
      <w:r w:rsidR="00D10EE4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Могочинской территориальной подсистемы РСЧС Забайкальского края.</w:t>
      </w:r>
    </w:p>
    <w:p w:rsidR="00D10EE4" w:rsidRDefault="00D10EE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заражения в зонах радиоактивного и бактериологического </w:t>
      </w:r>
      <w:r w:rsidR="00F13FFD">
        <w:rPr>
          <w:rFonts w:ascii="Times New Roman" w:hAnsi="Times New Roman"/>
          <w:sz w:val="28"/>
          <w:szCs w:val="28"/>
        </w:rPr>
        <w:t>загрязнения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 нет.</w:t>
      </w:r>
    </w:p>
    <w:p w:rsidR="001E15E7" w:rsidRDefault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Pr="001E15E7" w:rsidRDefault="001E15E7" w:rsidP="001E15E7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Прогноз обстановки, которая может сложиться в результате чрезвычайных ситуаций</w:t>
      </w:r>
    </w:p>
    <w:p w:rsidR="001E15E7" w:rsidRDefault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Pr="001E15E7" w:rsidRDefault="001E15E7" w:rsidP="001E15E7">
      <w:pPr>
        <w:pStyle w:val="a5"/>
        <w:numPr>
          <w:ilvl w:val="1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Землетрясения</w:t>
      </w:r>
    </w:p>
    <w:p w:rsidR="001E15E7" w:rsidRDefault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Default="001E15E7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карте сейсмического районирования территория округа расположена в сейсмической зоне с силой землетрясения 6 баллов.</w:t>
      </w:r>
    </w:p>
    <w:p w:rsidR="001E15E7" w:rsidRDefault="001E15E7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1960 года застройка в округе ведётся с учетом правил строительства в сейсмоопасных зонах.</w:t>
      </w:r>
    </w:p>
    <w:p w:rsidR="001B2320" w:rsidRDefault="001B2320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Default="001E15E7" w:rsidP="001E15E7">
      <w:pPr>
        <w:pStyle w:val="a5"/>
        <w:numPr>
          <w:ilvl w:val="1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Катастрофические затопления, наводнения, паводок</w:t>
      </w:r>
    </w:p>
    <w:p w:rsidR="001B2320" w:rsidRDefault="001B2320" w:rsidP="001B2320">
      <w:pPr>
        <w:pStyle w:val="a5"/>
        <w:ind w:left="1440"/>
        <w:rPr>
          <w:rFonts w:ascii="Times New Roman" w:hAnsi="Times New Roman"/>
          <w:b/>
          <w:sz w:val="28"/>
          <w:szCs w:val="28"/>
        </w:rPr>
      </w:pPr>
    </w:p>
    <w:p w:rsidR="001E15E7" w:rsidRDefault="001E15E7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реки – это Амазар, Могоча, Чичатка, Белый Урюм, Чёрный Урюм. Данные реки не представляют угрозы для населённых пунктов Могочинского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 Реки не полноводные, ледовый покров сходит естественно без образования заторов. Полноводными реками считаются р. Шилка и Амур.</w:t>
      </w:r>
    </w:p>
    <w:p w:rsidR="001E15E7" w:rsidRDefault="001E15E7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паводковых разливов рек в весенний и летне-осенний период возможно:</w:t>
      </w:r>
    </w:p>
    <w:p w:rsidR="001E15E7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повреждение до 7 жилых домов;</w:t>
      </w:r>
    </w:p>
    <w:p w:rsidR="00D47298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1,6 км автомобильных дорог;</w:t>
      </w:r>
    </w:p>
    <w:p w:rsidR="00D47298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разрушение мостов нет;</w:t>
      </w:r>
    </w:p>
    <w:p w:rsidR="00D47298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повреждение линий электропередачи нет.</w:t>
      </w:r>
    </w:p>
    <w:p w:rsidR="00D47298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разрушении Амазарской плотины в зону возможного затопления в нижнем буфере ( с прорывом водопрододного фронта) попадает нижний посёлок пгт. Амазар (0,8 км от дамбы, численность поселка – одна семья, 3 человека). Кроме того, прекратится водоснабжение пгт. Амазар с численностью населения – 2755 человек.</w:t>
      </w:r>
    </w:p>
    <w:p w:rsidR="00D47298" w:rsidRDefault="00D47298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2320">
        <w:rPr>
          <w:rFonts w:ascii="Times New Roman" w:hAnsi="Times New Roman"/>
          <w:sz w:val="28"/>
          <w:szCs w:val="28"/>
        </w:rPr>
        <w:t>ри разрушении да</w:t>
      </w:r>
      <w:r>
        <w:rPr>
          <w:rFonts w:ascii="Times New Roman" w:hAnsi="Times New Roman"/>
          <w:sz w:val="28"/>
          <w:szCs w:val="28"/>
        </w:rPr>
        <w:t>мбы хвостохранилища обогатительной фабрики пгт. Клю</w:t>
      </w:r>
      <w:r w:rsidR="001B2320">
        <w:rPr>
          <w:rFonts w:ascii="Times New Roman" w:hAnsi="Times New Roman"/>
          <w:sz w:val="28"/>
          <w:szCs w:val="28"/>
        </w:rPr>
        <w:t>чевский население не пострадает.</w:t>
      </w:r>
    </w:p>
    <w:p w:rsidR="001B2320" w:rsidRDefault="001B2320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Плавательные средства (лодки) в основном находятся на реке Шилка на пристанях Часовая, Часовинка и Аникино.</w:t>
      </w:r>
    </w:p>
    <w:p w:rsidR="001B2320" w:rsidRDefault="001B2320" w:rsidP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организации взаимодействий сил и средств, предназначенных для поиска и спасения людей на водных объектах Могочинского муниципального округ проводятся согласно утверждённому плану.</w:t>
      </w:r>
    </w:p>
    <w:p w:rsidR="001B2320" w:rsidRDefault="009133F1" w:rsidP="009133F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133F1">
        <w:rPr>
          <w:rFonts w:ascii="Times New Roman" w:hAnsi="Times New Roman"/>
          <w:sz w:val="28"/>
          <w:szCs w:val="28"/>
        </w:rPr>
        <w:t>В весенне-летний период возможны подтопления населённых пунктов. В Могочинском муниципальном округе подтопление населённых пунктов возможно на территориях, подведомственных Сбегинской сельской администрации, Ксеньевской городской администрации. Из анализа ситуации подтопление территорий Сбегинской сельской и Ксеньевской городской администрации может возникнуть в результате затяжных дождей.</w:t>
      </w:r>
    </w:p>
    <w:p w:rsidR="009133F1" w:rsidRDefault="009133F1" w:rsidP="009133F1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320" w:rsidRPr="001E15E7" w:rsidRDefault="001B2320" w:rsidP="001B2320">
      <w:pPr>
        <w:pStyle w:val="a5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Аварии на автомобильном и железнодорожном транспорте</w:t>
      </w:r>
    </w:p>
    <w:p w:rsidR="001E15E7" w:rsidRDefault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Default="001B232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виды аварии в Могочинском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 приходятся на автомобильный и железнодорожный транспорт.</w:t>
      </w:r>
    </w:p>
    <w:p w:rsidR="006200FA" w:rsidRDefault="006200FA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00FA" w:rsidRPr="007F7B31" w:rsidRDefault="006200F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F7B31">
        <w:rPr>
          <w:rFonts w:ascii="Times New Roman" w:hAnsi="Times New Roman"/>
          <w:sz w:val="28"/>
          <w:szCs w:val="28"/>
        </w:rPr>
        <w:t>Организация перевозок опасных грузов железнодорожным транспортом.</w:t>
      </w:r>
    </w:p>
    <w:p w:rsidR="006200FA" w:rsidRDefault="00A57ED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F7B31">
        <w:rPr>
          <w:rFonts w:ascii="Times New Roman" w:hAnsi="Times New Roman"/>
          <w:sz w:val="28"/>
          <w:szCs w:val="28"/>
        </w:rPr>
        <w:t>Ж</w:t>
      </w:r>
      <w:r w:rsidR="007F7B31" w:rsidRPr="007F7B31">
        <w:rPr>
          <w:rFonts w:ascii="Times New Roman" w:hAnsi="Times New Roman"/>
          <w:sz w:val="28"/>
          <w:szCs w:val="28"/>
        </w:rPr>
        <w:t>елезнодорожный</w:t>
      </w:r>
      <w:r w:rsidRPr="007F7B31">
        <w:rPr>
          <w:rFonts w:ascii="Times New Roman" w:hAnsi="Times New Roman"/>
          <w:sz w:val="28"/>
          <w:szCs w:val="28"/>
        </w:rPr>
        <w:t xml:space="preserve"> транспорт представлен Могочинским</w:t>
      </w:r>
      <w:r w:rsidR="007F7B31" w:rsidRPr="007F7B31">
        <w:rPr>
          <w:rFonts w:ascii="Times New Roman" w:hAnsi="Times New Roman"/>
          <w:sz w:val="28"/>
          <w:szCs w:val="28"/>
        </w:rPr>
        <w:t xml:space="preserve"> региональным участком Забайкальской железной дороги – филиала ОАО «РЖД»</w:t>
      </w:r>
      <w:r w:rsidR="007F7B31">
        <w:rPr>
          <w:rFonts w:ascii="Times New Roman" w:hAnsi="Times New Roman"/>
          <w:sz w:val="28"/>
          <w:szCs w:val="28"/>
        </w:rPr>
        <w:t>.</w:t>
      </w:r>
    </w:p>
    <w:p w:rsidR="007F7B31" w:rsidRDefault="009435C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запада на восток округ</w:t>
      </w:r>
      <w:r w:rsidR="007F7B31">
        <w:rPr>
          <w:rFonts w:ascii="Times New Roman" w:hAnsi="Times New Roman"/>
          <w:sz w:val="28"/>
          <w:szCs w:val="28"/>
        </w:rPr>
        <w:t xml:space="preserve"> пересекает Забайкальская железно</w:t>
      </w:r>
      <w:r>
        <w:rPr>
          <w:rFonts w:ascii="Times New Roman" w:hAnsi="Times New Roman"/>
          <w:sz w:val="28"/>
          <w:szCs w:val="28"/>
        </w:rPr>
        <w:t>до</w:t>
      </w:r>
      <w:r w:rsidR="007F7B31">
        <w:rPr>
          <w:rFonts w:ascii="Times New Roman" w:hAnsi="Times New Roman"/>
          <w:sz w:val="28"/>
          <w:szCs w:val="28"/>
        </w:rPr>
        <w:t>рожная магистраль, протяжённостью 557 км, по которой осуществляются основные грузовые и пассажирские перевозки.</w:t>
      </w:r>
    </w:p>
    <w:p w:rsidR="007F7B31" w:rsidRPr="007F7B31" w:rsidRDefault="007F7B31" w:rsidP="00F6115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</w:t>
      </w:r>
      <w:r w:rsidR="009435CC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имеются 10 км подъездных железнодорожных путей. Грузовую работу производят 3 станции.</w:t>
      </w:r>
    </w:p>
    <w:p w:rsidR="002E226B" w:rsidRDefault="002E22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Аварии, крушения поездов и другие нарушения в работе на железнодорожном транспорте могут приводить к созданию аварийных ситуаций с перевозимыми по железной дороге опасными грузами  (ОГ).</w:t>
      </w:r>
    </w:p>
    <w:p w:rsidR="002E226B" w:rsidRDefault="002E22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Аварии с ОГ- возгорание, утечка, просыпании ОГ, повреждение тары или подвижного состава могут привести к взрыву, пожару, отравлению, травмированию, гибели людей и животных, опасным последствиям для окружающей среды. </w:t>
      </w:r>
    </w:p>
    <w:p w:rsidR="00F61156" w:rsidRDefault="00F6115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Могочинском участке Забайкальской железной дороги филиала ОАО «РЖД» может возникнуть аварийная ситуация при маневрах на выгрузке из цистерны и вагонов с опасными грузами:</w:t>
      </w:r>
    </w:p>
    <w:p w:rsidR="00F61156" w:rsidRDefault="00F6115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склады жидкого и твердого топлива г. Могоча,</w:t>
      </w:r>
    </w:p>
    <w:p w:rsidR="00F61156" w:rsidRDefault="00F6115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обвала скал, оползней, повреждение труб, мостов, тоннелей в результате ливневых дождей.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стабильную работу железной дороги может повлиять возникновение чрезвычайных ситуаций, в том числе: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техногенного характера: пожары, взрывы и аварии на электроэнергетических системах;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природного характера: ливни, грозы, землетрясения;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террористические акты и угрозы из проведения.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Вышеперечисленные чрезвычайные ситуации могут привести к гибели и увечью обслуживающего персонала.</w:t>
      </w:r>
    </w:p>
    <w:p w:rsidR="00773076" w:rsidRDefault="0077307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ликвидации последствий чрезвычайных ситуаций и актов терроризма  объекты железнодорожного транспорта используют собственные силы и средства</w:t>
      </w:r>
      <w:r w:rsidR="00102EF0">
        <w:rPr>
          <w:rFonts w:ascii="Times New Roman" w:hAnsi="Times New Roman"/>
          <w:sz w:val="28"/>
          <w:szCs w:val="28"/>
        </w:rPr>
        <w:t>.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мероприятий по защите населения и территории от чрезвычайных ситуаций и действий сил и средств, привлекаемых для проведения аварийно-спасательных и других неотложных работ: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разведка;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оперативная маскировка;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транспортное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инженерное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дорожно-мостовое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гидрометеорологическое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комендантская служба (охрана общественного порядка);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радиационная, химическая, бактериологическая защита;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медицинское обеспечение;</w:t>
      </w:r>
    </w:p>
    <w:p w:rsidR="00102EF0" w:rsidRDefault="00102EF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противопожарное обеспечение.</w:t>
      </w:r>
    </w:p>
    <w:p w:rsidR="002E226B" w:rsidRDefault="002E22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5E7" w:rsidRPr="002E226B" w:rsidRDefault="002E226B">
      <w:pPr>
        <w:pStyle w:val="a5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перевозок опасных грузов автомобильным транспортом</w:t>
      </w:r>
    </w:p>
    <w:p w:rsidR="001E15E7" w:rsidRDefault="001E15E7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7EDE" w:rsidRDefault="006200F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протяженность автомобильных дорог 660 км. Все дороги с грунтовым покрытием</w:t>
      </w:r>
      <w:r w:rsidR="00A57EDE">
        <w:rPr>
          <w:rFonts w:ascii="Times New Roman" w:hAnsi="Times New Roman"/>
          <w:sz w:val="28"/>
          <w:szCs w:val="28"/>
        </w:rPr>
        <w:t xml:space="preserve">, в т.ч. федерального значения 370 км с асфальтовым покрытием. </w:t>
      </w:r>
    </w:p>
    <w:p w:rsidR="00A57EDE" w:rsidRDefault="00A57ED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мостовые переходы находятся на федеральной трассе «Амур» и выполнены в виде труб и мостовых переходов. На трассе находится 6 крупных мостов.</w:t>
      </w:r>
    </w:p>
    <w:p w:rsidR="002E226B" w:rsidRDefault="002E22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территории округа могут п</w:t>
      </w:r>
      <w:r w:rsidR="00561ADE">
        <w:rPr>
          <w:rFonts w:ascii="Times New Roman" w:hAnsi="Times New Roman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возиться</w:t>
      </w:r>
      <w:r w:rsidR="00561ADE">
        <w:rPr>
          <w:rFonts w:ascii="Times New Roman" w:hAnsi="Times New Roman"/>
          <w:sz w:val="28"/>
          <w:szCs w:val="28"/>
        </w:rPr>
        <w:t xml:space="preserve"> химически опасные, пожаро-взрывоопасные грузы: взрывчатые материалы, ГСМ, кислоты, хлор и другие опасные грузы.</w:t>
      </w:r>
    </w:p>
    <w:p w:rsidR="00561ADE" w:rsidRDefault="00561AD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перевозки опасных грузов используются специальные машины с проблесковыми маячками.</w:t>
      </w:r>
    </w:p>
    <w:p w:rsidR="00561ADE" w:rsidRDefault="00561AD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Колонны или отдельные машины обязательно сопровождаются собственной охраной предприятий или МВД, в зависимости от количества сопровождаемых автомобилей.</w:t>
      </w:r>
    </w:p>
    <w:p w:rsidR="002E226B" w:rsidRDefault="006200F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колонне и между машинами сопровождения осуществляется управление и взаимодействие посредством радиосвязи.</w:t>
      </w:r>
    </w:p>
    <w:p w:rsidR="006200FA" w:rsidRDefault="006200F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Чрезвычайные ситуации могут возникнуть в результате столкновения автомобилей, опрокидывания, разгерметизации емкостей. Могут возникнуть взрывы, пожары, розлив химически опасных веществ с образованием газообразных отравляющих веществ.</w:t>
      </w:r>
    </w:p>
    <w:p w:rsidR="002E226B" w:rsidRDefault="006200FA" w:rsidP="009435CC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ликвидации чрезвычайных ситуаций в первую очередь привлекаются силы и средства постоянной готовности: группы охраны общественного порядка (МВД), бригады скорой помощи, отряд пожарной службы и при необходимости силы и средства объектов экономики округа.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Населённых пунктов, неблагополучных в эпизотическом, эпидемиологическом отношении, также не имеется. Могочинский муниципальный округ не относится к животноводческим. В основном крупный рогатый скот находится у населения. Поэтому возможны вспышки вирусных заболеваний животных чумой, рожей, бешенством и сибирской язвой, в результате чего может быть нанесен определённый ущерб личному животноводству. В связи с этим, в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 ежегодно проводится прививочная компания для всех восприимчивых животных.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Малое количество осадков способствует возникновению в весенний и летний периоды возникновению очагам лесных пожаров. Наиболее пожароопасная обстановка возникает в южной части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B30A28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характерные ситуации, которые могут привести к чрезвычайным ситуациям, являются: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пожара до 200 га и более;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низового пожара на верховой;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сильный ветер при действующих пожарах;</w:t>
      </w:r>
    </w:p>
    <w:p w:rsidR="00F13FFD" w:rsidRDefault="00F13FF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расположение населённого пункта вблизи пожара.</w:t>
      </w:r>
    </w:p>
    <w:p w:rsidR="003738B4" w:rsidRDefault="003738B4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38B4" w:rsidRDefault="003738B4" w:rsidP="003738B4">
      <w:pPr>
        <w:pStyle w:val="a5"/>
        <w:numPr>
          <w:ilvl w:val="1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Взрывы и пожары</w:t>
      </w:r>
    </w:p>
    <w:p w:rsidR="003738B4" w:rsidRDefault="003738B4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738B4">
        <w:rPr>
          <w:rFonts w:ascii="Times New Roman" w:hAnsi="Times New Roman"/>
          <w:sz w:val="28"/>
          <w:szCs w:val="28"/>
        </w:rPr>
        <w:t>На территории Могочинского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расположены следующие потенциально опасные объекты</w:t>
      </w:r>
    </w:p>
    <w:p w:rsidR="00F3632C" w:rsidRDefault="00F3632C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4536"/>
        <w:gridCol w:w="2091"/>
      </w:tblGrid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1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1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1D">
              <w:rPr>
                <w:rFonts w:ascii="Times New Roman" w:hAnsi="Times New Roman"/>
                <w:b/>
                <w:sz w:val="24"/>
                <w:szCs w:val="24"/>
              </w:rPr>
              <w:t>Ведомственная принадлежность, адрес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E1D">
              <w:rPr>
                <w:rFonts w:ascii="Times New Roman" w:hAnsi="Times New Roman"/>
                <w:b/>
                <w:sz w:val="24"/>
                <w:szCs w:val="24"/>
              </w:rPr>
              <w:t>Характеристика опасности, вещество и его объем</w:t>
            </w:r>
          </w:p>
        </w:tc>
      </w:tr>
      <w:tr w:rsidR="00F3632C" w:rsidRPr="00310E1D" w:rsidTr="00310E1D">
        <w:tc>
          <w:tcPr>
            <w:tcW w:w="9570" w:type="dxa"/>
            <w:gridSpan w:val="4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Химически-опасные объекты</w:t>
            </w:r>
          </w:p>
        </w:tc>
      </w:tr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Склад АХОВ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ООО Рудник «Александровский»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Цианистый натрий</w:t>
            </w:r>
          </w:p>
        </w:tc>
      </w:tr>
      <w:tr w:rsidR="00F3632C" w:rsidRPr="00310E1D" w:rsidTr="00310E1D">
        <w:tc>
          <w:tcPr>
            <w:tcW w:w="9570" w:type="dxa"/>
            <w:gridSpan w:val="4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Взрыво-опасные объекты</w:t>
            </w:r>
          </w:p>
        </w:tc>
      </w:tr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Базисный склад ВМ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F363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ЗАО Рудник «Западная-Ключи», 8 км от п. Ключевский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ВВ-12 тонн</w:t>
            </w:r>
          </w:p>
        </w:tc>
      </w:tr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ИП Макарова В.П.0,9 км от п. Ксеньевка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 -160 тонн</w:t>
            </w:r>
          </w:p>
        </w:tc>
      </w:tr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ОАО «Нефтемаркет» г. Могоча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 – 200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3632C" w:rsidRPr="00310E1D" w:rsidTr="00310E1D">
        <w:tc>
          <w:tcPr>
            <w:tcW w:w="817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Склад ГСМ</w:t>
            </w:r>
          </w:p>
        </w:tc>
        <w:tc>
          <w:tcPr>
            <w:tcW w:w="4536" w:type="dxa"/>
            <w:shd w:val="clear" w:color="auto" w:fill="auto"/>
          </w:tcPr>
          <w:p w:rsidR="00F3632C" w:rsidRPr="00310E1D" w:rsidRDefault="00F3632C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ООО «Восток» г. Могоча</w:t>
            </w:r>
          </w:p>
        </w:tc>
        <w:tc>
          <w:tcPr>
            <w:tcW w:w="2091" w:type="dxa"/>
            <w:shd w:val="clear" w:color="auto" w:fill="auto"/>
          </w:tcPr>
          <w:p w:rsidR="00F3632C" w:rsidRPr="00310E1D" w:rsidRDefault="00F3632C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</w:t>
            </w:r>
            <w:r w:rsidR="0028774F" w:rsidRPr="00310E1D">
              <w:rPr>
                <w:rFonts w:ascii="Times New Roman" w:hAnsi="Times New Roman"/>
                <w:sz w:val="24"/>
                <w:szCs w:val="24"/>
              </w:rPr>
              <w:t>- 625 м</w:t>
            </w:r>
            <w:r w:rsidR="0028774F"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ООО «Восток» г. Могоча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ГСМ-120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ООО «Восток» 1,3 км от п. Амазар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 – 180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ООО «Восток» 0.3 км от п. Семиозёрный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 – 180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АЗС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ИП Макарова В.П. 3.6 км от с. Сбега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ГСМ-180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2877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 xml:space="preserve">Склад ГСМ 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ОАО «Ксеньевский прииск», 1.5 км от п. Ксеньевка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ГСМ – 230 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2877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Склад топлива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ОАО «РЖД» г. Могоча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уголь – 9000 т</w:t>
            </w:r>
          </w:p>
        </w:tc>
      </w:tr>
      <w:tr w:rsidR="0028774F" w:rsidRPr="00310E1D" w:rsidTr="00310E1D">
        <w:tc>
          <w:tcPr>
            <w:tcW w:w="9570" w:type="dxa"/>
            <w:gridSpan w:val="4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Гидро-технические сооружения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2877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Плотина Амазарского гидроузла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ОАО «РЖД» п. Амазар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вода – 2,5 млн.м</w:t>
            </w:r>
            <w:r w:rsidRPr="00310E1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8774F" w:rsidRPr="00310E1D" w:rsidTr="00310E1D">
        <w:tc>
          <w:tcPr>
            <w:tcW w:w="817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28774F" w:rsidRPr="00310E1D" w:rsidRDefault="0028774F" w:rsidP="002877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Дамба хвостохранилища</w:t>
            </w:r>
          </w:p>
        </w:tc>
        <w:tc>
          <w:tcPr>
            <w:tcW w:w="4536" w:type="dxa"/>
            <w:shd w:val="clear" w:color="auto" w:fill="auto"/>
          </w:tcPr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ЗАО Рудник «Западная-Ключи»,</w:t>
            </w:r>
          </w:p>
          <w:p w:rsidR="0028774F" w:rsidRPr="00310E1D" w:rsidRDefault="0028774F" w:rsidP="003738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1,2 км от п. Ключевский</w:t>
            </w:r>
          </w:p>
        </w:tc>
        <w:tc>
          <w:tcPr>
            <w:tcW w:w="2091" w:type="dxa"/>
            <w:shd w:val="clear" w:color="auto" w:fill="auto"/>
          </w:tcPr>
          <w:p w:rsidR="0028774F" w:rsidRPr="00310E1D" w:rsidRDefault="0028774F" w:rsidP="00310E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E1D">
              <w:rPr>
                <w:rFonts w:ascii="Times New Roman" w:hAnsi="Times New Roman"/>
                <w:sz w:val="24"/>
                <w:szCs w:val="24"/>
              </w:rPr>
              <w:t>пульпа, хвосты флотации</w:t>
            </w:r>
          </w:p>
        </w:tc>
      </w:tr>
    </w:tbl>
    <w:p w:rsidR="00F3632C" w:rsidRDefault="00F3632C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28774F" w:rsidRDefault="0028774F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ЧС на потенциально</w:t>
      </w:r>
      <w:r w:rsidR="00917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опасных предприятиях</w:t>
      </w:r>
      <w:r w:rsidR="00917CD3">
        <w:rPr>
          <w:rFonts w:ascii="Times New Roman" w:hAnsi="Times New Roman"/>
          <w:sz w:val="28"/>
          <w:szCs w:val="28"/>
        </w:rPr>
        <w:t xml:space="preserve"> в зону поражения может попасть как территория данного предприятия, так и часть жилой зоны вблизи предприятия.</w:t>
      </w:r>
    </w:p>
    <w:p w:rsidR="00917CD3" w:rsidRDefault="00917CD3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C5C70" w:rsidRDefault="00AC5C70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C5C70" w:rsidRDefault="00AC5C70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C5C70" w:rsidRDefault="00AC5C70" w:rsidP="003738B4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917CD3" w:rsidRDefault="00917CD3" w:rsidP="00917CD3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CD3">
        <w:rPr>
          <w:rFonts w:ascii="Times New Roman" w:hAnsi="Times New Roman"/>
          <w:b/>
          <w:sz w:val="28"/>
          <w:szCs w:val="28"/>
        </w:rPr>
        <w:lastRenderedPageBreak/>
        <w:t>2.5 Природные пожары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количество осадков способствует возникновению в весенний и летний периоды возникновению очагам лесных пожаров. Наиболее пожароопасная обстановка возникает в южной части округа.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характерные ситуации, которые могут привести к чрезвычайным ситуациям, являются: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до 200 га и более;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 низового пожара на верховой;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сильный ветер при действующих пожарах;</w:t>
      </w:r>
    </w:p>
    <w:p w:rsidR="00917CD3" w:rsidRDefault="00917CD3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расположение населённого пункта вблизи пожара.</w:t>
      </w:r>
    </w:p>
    <w:p w:rsidR="001E78DD" w:rsidRDefault="001E78DD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Могочинского лесничества  2,5 млн.га. Наземная зона охраны лесов составляет 0,4 млн.га, т.е. 16% территории, к зоне космического мониторинга относится 2,1 млн.га или 84% территории.</w:t>
      </w:r>
    </w:p>
    <w:p w:rsidR="001E78DD" w:rsidRDefault="001E78DD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арендованном участке тушение лесных пожаров производится за счет сил и средств арендаторов.</w:t>
      </w:r>
    </w:p>
    <w:p w:rsidR="001E78DD" w:rsidRDefault="001E78DD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причиной возникновения лесных пожаров по Могочинскому лесничеству является местное население, которое пользуется лесом в целях охоты, рыболовства и культурно-оздоровительных мероприятий.</w:t>
      </w:r>
    </w:p>
    <w:p w:rsidR="00253E11" w:rsidRDefault="00253E11" w:rsidP="00917C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Малое количество осадков способствует возникновению в весенний и летний периоды возникновению очагам лесных пожаров. Наиболее пожароопасная обстановка возникает в южной части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 xml:space="preserve">Исходя из среднестатистических устойчивых высоких температур в период с конца апреля до </w:t>
      </w:r>
      <w:r>
        <w:rPr>
          <w:rFonts w:ascii="Times New Roman" w:hAnsi="Times New Roman"/>
          <w:sz w:val="28"/>
          <w:szCs w:val="28"/>
        </w:rPr>
        <w:t xml:space="preserve"> середины</w:t>
      </w:r>
      <w:r w:rsidRPr="00253E11">
        <w:rPr>
          <w:rFonts w:ascii="Times New Roman" w:hAnsi="Times New Roman"/>
          <w:sz w:val="28"/>
          <w:szCs w:val="28"/>
        </w:rPr>
        <w:t xml:space="preserve"> октября прогнозируется 4 – 5 класс пожарной опасности в лесах </w:t>
      </w:r>
      <w:r w:rsidR="009435CC">
        <w:rPr>
          <w:rFonts w:ascii="Times New Roman" w:hAnsi="Times New Roman"/>
          <w:sz w:val="28"/>
          <w:szCs w:val="28"/>
        </w:rPr>
        <w:t>округ</w:t>
      </w:r>
      <w:r w:rsidRPr="00253E11">
        <w:rPr>
          <w:rFonts w:ascii="Times New Roman" w:hAnsi="Times New Roman"/>
          <w:sz w:val="28"/>
          <w:szCs w:val="28"/>
        </w:rPr>
        <w:t>а. Лесные пожары из всех пожаров природного характера представляют собой наибольшую опасность. Лесные пожары по интенсивности горения подразделяются на слабые, средние и сильные, а по характеру горения и сфере распространения огня – на низовые и верховые пожары.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Низовой пожар – пожар, распространяющийся по земле и по нижним ярусам лесной растительности. Лесные низовые пожары характеризуются горением лесной подстилки, травянисто-кустарничкового покрова, валежника, корневища деревьев и подлеска без захвата крон деревьев. В этом случае огонь распространяется только по почвенному покрову, охватывая нижние части деревьев, траву и выступающие корни. Скорость движения фронта низового пожара составляет от 0,3 - 1 м/мин. (при слабом пожаре), до 15 м/мин - 1 км/ч (при сильном пожаре), высота пламени - 1-2 м, максимальная температура на кромке пожара достигает 900°С.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Лесные верховые пожары развиваются, как правило, из низовых и характеризуются горением крон деревьев преимущественно хвойных пород. Проводником горения, при верховых пожарах, служит слой хвои, листвы и ветвей кронового пространства.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 xml:space="preserve">При верховом беглом пожаре, который начинается только при сильном ветре, огонь продвигается обычно по кронам деревьев «скачками», пламя распространяется главным образом с кроны на крону с большой скоростью, </w:t>
      </w:r>
      <w:r w:rsidRPr="00253E11">
        <w:rPr>
          <w:rFonts w:ascii="Times New Roman" w:hAnsi="Times New Roman"/>
          <w:sz w:val="28"/>
          <w:szCs w:val="28"/>
        </w:rPr>
        <w:lastRenderedPageBreak/>
        <w:t>достигающей 8-25 км/ч, оставляя иногда целые участки нетронутого огнём леса. При устойчивом верховом пожаре огнём охвачены не только кроны, но и стволы деревьев. Пламя распространяется со скоростью 5-8 км/ч, охватывая весь лес от почвенного покрова и до вершин деревьев. Температура в зоне огня повышается до 1100°С. Ветер, разносит искры, горящие ветки и хвою, которые создают новые очаги за десятки, а то и сотни метров от основного очага.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Основными факторами очагов возгорания являются: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-</w:t>
      </w:r>
      <w:r w:rsidRPr="00253E11">
        <w:rPr>
          <w:rFonts w:ascii="Times New Roman" w:hAnsi="Times New Roman"/>
          <w:sz w:val="28"/>
          <w:szCs w:val="28"/>
        </w:rPr>
        <w:tab/>
        <w:t>грозовые разряды.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-</w:t>
      </w:r>
      <w:r w:rsidRPr="00253E11">
        <w:rPr>
          <w:rFonts w:ascii="Times New Roman" w:hAnsi="Times New Roman"/>
          <w:sz w:val="28"/>
          <w:szCs w:val="28"/>
        </w:rPr>
        <w:tab/>
        <w:t>неосторожное обращение в лесу с огнем человека во время работы и отдыха;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-</w:t>
      </w:r>
      <w:r w:rsidRPr="00253E11">
        <w:rPr>
          <w:rFonts w:ascii="Times New Roman" w:hAnsi="Times New Roman"/>
          <w:sz w:val="28"/>
          <w:szCs w:val="28"/>
        </w:rPr>
        <w:tab/>
        <w:t>искры, вылетающих из выхлопных труб автомобилей, тракторов и другой техники;</w:t>
      </w:r>
    </w:p>
    <w:p w:rsidR="00253E11" w:rsidRP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-</w:t>
      </w:r>
      <w:r w:rsidRPr="00253E11">
        <w:rPr>
          <w:rFonts w:ascii="Times New Roman" w:hAnsi="Times New Roman"/>
          <w:sz w:val="28"/>
          <w:szCs w:val="28"/>
        </w:rPr>
        <w:tab/>
        <w:t>сельскохозяйственные палы в условиях жаркой погоды;</w:t>
      </w:r>
    </w:p>
    <w:p w:rsidR="00253E11" w:rsidRDefault="00253E11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3E11">
        <w:rPr>
          <w:rFonts w:ascii="Times New Roman" w:hAnsi="Times New Roman"/>
          <w:sz w:val="28"/>
          <w:szCs w:val="28"/>
        </w:rPr>
        <w:t>-</w:t>
      </w:r>
      <w:r w:rsidRPr="00253E11">
        <w:rPr>
          <w:rFonts w:ascii="Times New Roman" w:hAnsi="Times New Roman"/>
          <w:sz w:val="28"/>
          <w:szCs w:val="28"/>
        </w:rPr>
        <w:tab/>
        <w:t>нарушен</w:t>
      </w:r>
      <w:r>
        <w:rPr>
          <w:rFonts w:ascii="Times New Roman" w:hAnsi="Times New Roman"/>
          <w:sz w:val="28"/>
          <w:szCs w:val="28"/>
        </w:rPr>
        <w:t>ия правил пожарной безопасности.</w:t>
      </w:r>
    </w:p>
    <w:p w:rsidR="009435CC" w:rsidRDefault="009435CC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5CC" w:rsidRDefault="009435CC" w:rsidP="00253E1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D39" w:rsidRDefault="00963D39" w:rsidP="00963D3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D39">
        <w:rPr>
          <w:rFonts w:ascii="Times New Roman" w:hAnsi="Times New Roman"/>
          <w:b/>
          <w:sz w:val="28"/>
          <w:szCs w:val="28"/>
        </w:rPr>
        <w:t>Биолого-социальные чрезвычайны</w:t>
      </w:r>
      <w:r>
        <w:rPr>
          <w:rFonts w:ascii="Times New Roman" w:hAnsi="Times New Roman"/>
          <w:b/>
          <w:sz w:val="28"/>
          <w:szCs w:val="28"/>
        </w:rPr>
        <w:t>е ситуации н</w:t>
      </w:r>
      <w:r w:rsidR="009435CC">
        <w:rPr>
          <w:rFonts w:ascii="Times New Roman" w:hAnsi="Times New Roman"/>
          <w:b/>
          <w:sz w:val="28"/>
          <w:szCs w:val="28"/>
        </w:rPr>
        <w:t>а территории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BE1F02" w:rsidRDefault="00BE1F02" w:rsidP="00963D3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1F02" w:rsidRDefault="00BE1F02" w:rsidP="00BE1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Эпидемиологическая обстановка в Могочинском </w:t>
      </w:r>
      <w:r w:rsidR="009435C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е, в целом, благоприятная. Количество заболеваний инфекционными болезнями не превышает среднюю величину по области.</w:t>
      </w:r>
    </w:p>
    <w:p w:rsidR="00BE1F02" w:rsidRDefault="00BE1F02" w:rsidP="00BE1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нет природных очагов инфекции, однако возможны единичные случаи заболевания следующими видами инфекций: сап, холера, сибирская язва, бруцеллез, бешенство. </w:t>
      </w:r>
    </w:p>
    <w:p w:rsidR="00BE1F02" w:rsidRDefault="00BE1F02" w:rsidP="00BE1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Угроза возникновений эпидемий может возникнуть при выявлении единичных фактов заболевания особо опасными инфекциями. Первичная информация о фактах заболевания поступает от медицинских учреждений и подразделений сети наблюдения и лабораторного контроля.</w:t>
      </w:r>
    </w:p>
    <w:p w:rsidR="00BE1F02" w:rsidRDefault="00BE1F02" w:rsidP="00BE1F0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AFA" w:rsidRDefault="00E17AFA" w:rsidP="00E17AFA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E17AFA">
        <w:rPr>
          <w:rFonts w:ascii="Times New Roman" w:hAnsi="Times New Roman"/>
          <w:b/>
          <w:sz w:val="28"/>
          <w:szCs w:val="28"/>
        </w:rPr>
        <w:t>Исходные данные для организации ПЖОН (прогноз обстановки, которая может сложиться на территории в результате ЧС).</w:t>
      </w:r>
    </w:p>
    <w:p w:rsidR="00E17AFA" w:rsidRPr="00E17AFA" w:rsidRDefault="00E17AFA" w:rsidP="00E17AFA">
      <w:pPr>
        <w:pStyle w:val="a5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Перечень мер по ликвидации чре</w:t>
      </w:r>
      <w:r>
        <w:rPr>
          <w:rFonts w:ascii="Times New Roman" w:hAnsi="Times New Roman"/>
          <w:sz w:val="28"/>
          <w:szCs w:val="28"/>
        </w:rPr>
        <w:t>звычайной ситуации в администра</w:t>
      </w:r>
      <w:r w:rsidRPr="00E17AFA">
        <w:rPr>
          <w:rFonts w:ascii="Times New Roman" w:hAnsi="Times New Roman"/>
          <w:sz w:val="28"/>
          <w:szCs w:val="28"/>
        </w:rPr>
        <w:t xml:space="preserve">тивных границах </w:t>
      </w:r>
      <w:r>
        <w:rPr>
          <w:rFonts w:ascii="Times New Roman" w:hAnsi="Times New Roman"/>
          <w:sz w:val="28"/>
          <w:szCs w:val="28"/>
        </w:rPr>
        <w:t>Могочинск</w:t>
      </w:r>
      <w:r w:rsidRPr="00E17AFA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округ</w:t>
      </w:r>
      <w:r w:rsidRPr="00E17AFA">
        <w:rPr>
          <w:rFonts w:ascii="Times New Roman" w:hAnsi="Times New Roman"/>
          <w:sz w:val="28"/>
          <w:szCs w:val="28"/>
        </w:rPr>
        <w:t xml:space="preserve">а (в </w:t>
      </w:r>
      <w:r>
        <w:rPr>
          <w:rFonts w:ascii="Times New Roman" w:hAnsi="Times New Roman"/>
          <w:sz w:val="28"/>
          <w:szCs w:val="28"/>
        </w:rPr>
        <w:t>том числе мероприятий органи</w:t>
      </w:r>
      <w:r w:rsidRPr="00E17AFA">
        <w:rPr>
          <w:rFonts w:ascii="Times New Roman" w:hAnsi="Times New Roman"/>
          <w:sz w:val="28"/>
          <w:szCs w:val="28"/>
        </w:rPr>
        <w:t xml:space="preserve">зации ПЖОН) принимается решением председателя КЧС и ОПБ </w:t>
      </w:r>
      <w:r>
        <w:rPr>
          <w:rFonts w:ascii="Times New Roman" w:hAnsi="Times New Roman"/>
          <w:sz w:val="28"/>
          <w:szCs w:val="28"/>
        </w:rPr>
        <w:t>Могочинского муниципального</w:t>
      </w:r>
      <w:r w:rsidRPr="00E1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Забайкальского края </w:t>
      </w:r>
      <w:r w:rsidRPr="00E17AFA">
        <w:rPr>
          <w:rFonts w:ascii="Times New Roman" w:hAnsi="Times New Roman"/>
          <w:sz w:val="28"/>
          <w:szCs w:val="28"/>
        </w:rPr>
        <w:t xml:space="preserve"> или его заместителем.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 xml:space="preserve">Руководство силами и средствами по ликвидации ЧС в административных границах </w:t>
      </w: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E17AFA">
        <w:rPr>
          <w:rFonts w:ascii="Times New Roman" w:hAnsi="Times New Roman"/>
          <w:sz w:val="28"/>
          <w:szCs w:val="28"/>
        </w:rPr>
        <w:t xml:space="preserve"> осуществляет председатель КЧС и ОПБ </w:t>
      </w: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E17AFA">
        <w:rPr>
          <w:rFonts w:ascii="Times New Roman" w:hAnsi="Times New Roman"/>
          <w:sz w:val="28"/>
          <w:szCs w:val="28"/>
        </w:rPr>
        <w:t xml:space="preserve"> или его заместитель.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lastRenderedPageBreak/>
        <w:t>При руководителе работ по ликвидации ЧС формируется оперативный штаб.</w:t>
      </w:r>
    </w:p>
    <w:p w:rsidR="00E17AFA" w:rsidRPr="00E17AFA" w:rsidRDefault="00E17AFA" w:rsidP="00E17AF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Оперативным штабом разрабатываются сводный график (оперативный план) выполнения работ.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В сводном графике (оперативном п</w:t>
      </w:r>
      <w:r>
        <w:rPr>
          <w:rFonts w:ascii="Times New Roman" w:hAnsi="Times New Roman"/>
          <w:sz w:val="28"/>
          <w:szCs w:val="28"/>
        </w:rPr>
        <w:t>лане) выполнения работ определя</w:t>
      </w:r>
      <w:r w:rsidRPr="00E17AFA">
        <w:rPr>
          <w:rFonts w:ascii="Times New Roman" w:hAnsi="Times New Roman"/>
          <w:sz w:val="28"/>
          <w:szCs w:val="28"/>
        </w:rPr>
        <w:t>ются основные мероприятия, сроки их выполнения и исполнители (ведомства, организации и ответственные лица).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График (оперативный план) выпол</w:t>
      </w:r>
      <w:r>
        <w:rPr>
          <w:rFonts w:ascii="Times New Roman" w:hAnsi="Times New Roman"/>
          <w:sz w:val="28"/>
          <w:szCs w:val="28"/>
        </w:rPr>
        <w:t>нения работ доводится исполните</w:t>
      </w:r>
      <w:r w:rsidRPr="00E17AFA">
        <w:rPr>
          <w:rFonts w:ascii="Times New Roman" w:hAnsi="Times New Roman"/>
          <w:sz w:val="28"/>
          <w:szCs w:val="28"/>
        </w:rPr>
        <w:t>лям.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 xml:space="preserve">О выполнении мероприятий по организации ПЖОН пострадавшего в ЧС каждые 2 часа (или по договоренности) информация направляется в ЦУКС ГУ МЧС России по </w:t>
      </w:r>
      <w:r>
        <w:rPr>
          <w:rFonts w:ascii="Times New Roman" w:hAnsi="Times New Roman"/>
          <w:sz w:val="28"/>
          <w:szCs w:val="28"/>
        </w:rPr>
        <w:t>Забайкальс</w:t>
      </w:r>
      <w:r w:rsidRPr="00E17AFA">
        <w:rPr>
          <w:rFonts w:ascii="Times New Roman" w:hAnsi="Times New Roman"/>
          <w:sz w:val="28"/>
          <w:szCs w:val="28"/>
        </w:rPr>
        <w:t>кому краю или в оперативный штаб.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 xml:space="preserve">Из оперативного штаба или от ЦУКС ГУ МЧС России по </w:t>
      </w:r>
      <w:r>
        <w:rPr>
          <w:rFonts w:ascii="Times New Roman" w:hAnsi="Times New Roman"/>
          <w:sz w:val="28"/>
          <w:szCs w:val="28"/>
        </w:rPr>
        <w:t>Забайкаль</w:t>
      </w:r>
      <w:r w:rsidRPr="00E17AFA">
        <w:rPr>
          <w:rFonts w:ascii="Times New Roman" w:hAnsi="Times New Roman"/>
          <w:sz w:val="28"/>
          <w:szCs w:val="28"/>
        </w:rPr>
        <w:t>скому краю соответствующая информация направляется в НЦУКС МЧС России.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Исходными данными для организации ПЖОН в случае возникновения на территории ЧС являются: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прогноз обстановки, которая мож</w:t>
      </w:r>
      <w:r>
        <w:rPr>
          <w:rFonts w:ascii="Times New Roman" w:hAnsi="Times New Roman"/>
          <w:sz w:val="28"/>
          <w:szCs w:val="28"/>
        </w:rPr>
        <w:t>ет сложиться на территории в ре</w:t>
      </w:r>
      <w:r w:rsidRPr="00E17AFA">
        <w:rPr>
          <w:rFonts w:ascii="Times New Roman" w:hAnsi="Times New Roman"/>
          <w:sz w:val="28"/>
          <w:szCs w:val="28"/>
        </w:rPr>
        <w:t>зультате наводнения, пожаров или иных с</w:t>
      </w:r>
      <w:r>
        <w:rPr>
          <w:rFonts w:ascii="Times New Roman" w:hAnsi="Times New Roman"/>
          <w:sz w:val="28"/>
          <w:szCs w:val="28"/>
        </w:rPr>
        <w:t>тихийных бедствий, аварий на ра</w:t>
      </w:r>
      <w:r w:rsidRPr="00E17AFA">
        <w:rPr>
          <w:rFonts w:ascii="Times New Roman" w:hAnsi="Times New Roman"/>
          <w:sz w:val="28"/>
          <w:szCs w:val="28"/>
        </w:rPr>
        <w:t>диационно или химически опасных объектах;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прогнозируемая численность населения, которая может пострадать в результате этих стихийных бедствий или аварий (состав пострадавшего населения по возрасту и полу);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прогнозируемая численность и структура вероятных санитарных потерь населения;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потребность населения в различных видах первоочередного жизнеобеспечения в случае возникновения ЧС;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провести расчеты по организации эвакуации пострадавшего населения автомобильным транспортом в места временного отселения, в приемные эвакуационные пункты, места сосредоточения отселенного населения;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продолжительность периода ПЖОН при различных источниках возникновения ЧС.</w:t>
      </w:r>
    </w:p>
    <w:p w:rsid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Прогнозы обстановки на территори</w:t>
      </w:r>
      <w:r>
        <w:rPr>
          <w:rFonts w:ascii="Times New Roman" w:hAnsi="Times New Roman"/>
          <w:sz w:val="28"/>
          <w:szCs w:val="28"/>
        </w:rPr>
        <w:t>и, ожидаемой численности постра</w:t>
      </w:r>
      <w:r w:rsidRPr="00E17AFA">
        <w:rPr>
          <w:rFonts w:ascii="Times New Roman" w:hAnsi="Times New Roman"/>
          <w:sz w:val="28"/>
          <w:szCs w:val="28"/>
        </w:rPr>
        <w:t>давшего населения, и населения у кот</w:t>
      </w:r>
      <w:r>
        <w:rPr>
          <w:rFonts w:ascii="Times New Roman" w:hAnsi="Times New Roman"/>
          <w:sz w:val="28"/>
          <w:szCs w:val="28"/>
        </w:rPr>
        <w:t>орого нарушены условия жизнедея</w:t>
      </w:r>
      <w:r w:rsidRPr="00E17AFA">
        <w:rPr>
          <w:rFonts w:ascii="Times New Roman" w:hAnsi="Times New Roman"/>
          <w:sz w:val="28"/>
          <w:szCs w:val="28"/>
        </w:rPr>
        <w:t>тельности, численности и структуры санитарных потерь, о возможном состоянии жилого фонда, зданий и сооружений различного назначения, сетей водо-, газо-, электро- и теплоснабжения, дорожных сооружений (мостов, тоннелей, эстакад и т.п.) рекомендуется разрабатывать органами управления, специально уполномоченными на решение задач в области защиты населения и территорий от ЧС, по имеющимся у них методическим документам.</w:t>
      </w:r>
    </w:p>
    <w:p w:rsidR="00E17AFA" w:rsidRDefault="00E17AFA" w:rsidP="009435CC">
      <w:pPr>
        <w:pStyle w:val="a5"/>
        <w:numPr>
          <w:ilvl w:val="0"/>
          <w:numId w:val="18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17AFA">
        <w:rPr>
          <w:rFonts w:ascii="Times New Roman" w:hAnsi="Times New Roman"/>
          <w:b/>
          <w:sz w:val="28"/>
          <w:szCs w:val="28"/>
        </w:rPr>
        <w:t>Действия органов управления по организации жизнеобеспечения при угрозе и возникновении чрезвычайных ситуаций.</w:t>
      </w:r>
    </w:p>
    <w:p w:rsidR="009435CC" w:rsidRPr="00E17AFA" w:rsidRDefault="009435CC" w:rsidP="009435CC">
      <w:pPr>
        <w:pStyle w:val="a5"/>
        <w:suppressAutoHyphens/>
        <w:ind w:left="720"/>
        <w:rPr>
          <w:rFonts w:ascii="Times New Roman" w:hAnsi="Times New Roman"/>
          <w:b/>
          <w:sz w:val="28"/>
          <w:szCs w:val="28"/>
        </w:rPr>
      </w:pPr>
    </w:p>
    <w:p w:rsidR="00E17AFA" w:rsidRPr="00E17AFA" w:rsidRDefault="00E17AFA" w:rsidP="00E17AFA">
      <w:pPr>
        <w:pStyle w:val="a5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17AFA">
        <w:rPr>
          <w:rFonts w:ascii="Times New Roman" w:hAnsi="Times New Roman"/>
          <w:b/>
          <w:sz w:val="28"/>
          <w:szCs w:val="28"/>
        </w:rPr>
        <w:t>.1</w:t>
      </w:r>
      <w:r w:rsidRPr="00E17AFA">
        <w:rPr>
          <w:rFonts w:ascii="Times New Roman" w:hAnsi="Times New Roman"/>
          <w:b/>
          <w:sz w:val="28"/>
          <w:szCs w:val="28"/>
        </w:rPr>
        <w:tab/>
        <w:t>Действия органов управления при переводе сил</w:t>
      </w:r>
      <w:r>
        <w:rPr>
          <w:rFonts w:ascii="Times New Roman" w:hAnsi="Times New Roman"/>
          <w:b/>
          <w:sz w:val="28"/>
          <w:szCs w:val="28"/>
        </w:rPr>
        <w:t xml:space="preserve"> в режим по</w:t>
      </w:r>
      <w:r w:rsidRPr="00E17AFA">
        <w:rPr>
          <w:rFonts w:ascii="Times New Roman" w:hAnsi="Times New Roman"/>
          <w:b/>
          <w:sz w:val="28"/>
          <w:szCs w:val="28"/>
        </w:rPr>
        <w:t>вышенной готовности.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Режим повышенной готовности для органов управления, сил и средств вводится в случае получения прогноза о возможности возникновения чрезвычайной ситуации, при ухудшении производственно-промышленной, химической, биологической (бактериологической), сейсмической и гидрометеорологической обстановки на территории.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При получении информации о време</w:t>
      </w:r>
      <w:r w:rsidR="00234B7C">
        <w:rPr>
          <w:rFonts w:ascii="Times New Roman" w:hAnsi="Times New Roman"/>
          <w:sz w:val="28"/>
          <w:szCs w:val="28"/>
        </w:rPr>
        <w:t>ни наступления, характере и масш</w:t>
      </w:r>
      <w:r w:rsidRPr="00E17AFA">
        <w:rPr>
          <w:rFonts w:ascii="Times New Roman" w:hAnsi="Times New Roman"/>
          <w:sz w:val="28"/>
          <w:szCs w:val="28"/>
        </w:rPr>
        <w:t>табах ЧС, границах зон ее возможного распространения органы управления осуществляют следующие действия: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численность населения, которое может попасть в зоны ЧС и объемы его потребностей в продукции (услугах) первоочередного жизнеобеспечения;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количество пред</w:t>
      </w:r>
      <w:r w:rsidR="00234B7C">
        <w:rPr>
          <w:rFonts w:ascii="Times New Roman" w:hAnsi="Times New Roman"/>
          <w:sz w:val="28"/>
          <w:szCs w:val="28"/>
        </w:rPr>
        <w:t>приятий, объектов системы жизне</w:t>
      </w:r>
      <w:r w:rsidRPr="00E17AFA">
        <w:rPr>
          <w:rFonts w:ascii="Times New Roman" w:hAnsi="Times New Roman"/>
          <w:sz w:val="28"/>
          <w:szCs w:val="28"/>
        </w:rPr>
        <w:t>обеспечения, которые могут оказаться в зоне ЧС и прекратить свою деятельность;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возможный уровень удовлетворения потребностей населения в продукции и услугах жизн</w:t>
      </w:r>
      <w:r w:rsidR="00234B7C">
        <w:rPr>
          <w:rFonts w:ascii="Times New Roman" w:hAnsi="Times New Roman"/>
          <w:sz w:val="28"/>
          <w:szCs w:val="28"/>
        </w:rPr>
        <w:t>еобеспечения населения, в т.ч. з</w:t>
      </w:r>
      <w:r w:rsidRPr="00E17AFA">
        <w:rPr>
          <w:rFonts w:ascii="Times New Roman" w:hAnsi="Times New Roman"/>
          <w:sz w:val="28"/>
          <w:szCs w:val="28"/>
        </w:rPr>
        <w:t>а счет имеющихся запасов продукции и материальных ресурсов;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отдают распоряжение о приведении в готовность сил и средств НФГО;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приоритетные виды жизнеобеспечения в зависимости от характера возможной ЧС;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объемы задач по ор</w:t>
      </w:r>
      <w:r w:rsidR="00234B7C">
        <w:rPr>
          <w:rFonts w:ascii="Times New Roman" w:hAnsi="Times New Roman"/>
          <w:sz w:val="28"/>
          <w:szCs w:val="28"/>
        </w:rPr>
        <w:t>ганизации первоочередного жизне</w:t>
      </w:r>
      <w:r w:rsidRPr="00E17AFA">
        <w:rPr>
          <w:rFonts w:ascii="Times New Roman" w:hAnsi="Times New Roman"/>
          <w:sz w:val="28"/>
          <w:szCs w:val="28"/>
        </w:rPr>
        <w:t>обеспечения;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места действия служб НФГО, уточняют маршруты и время их выдвижения;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формирования, которые должны действовать в первом и втором эшелонах, и, соответственно, находиться в первой и второй степени готовности;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объекты торговли, из которых формирования будут снабжаться продукцией жизнеобеспечения;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количество транспорт</w:t>
      </w:r>
      <w:r w:rsidR="00234B7C">
        <w:rPr>
          <w:rFonts w:ascii="Times New Roman" w:hAnsi="Times New Roman"/>
          <w:sz w:val="28"/>
          <w:szCs w:val="28"/>
        </w:rPr>
        <w:t>ных средств для доставки продук</w:t>
      </w:r>
      <w:r w:rsidRPr="00E17AFA">
        <w:rPr>
          <w:rFonts w:ascii="Times New Roman" w:hAnsi="Times New Roman"/>
          <w:sz w:val="28"/>
          <w:szCs w:val="28"/>
        </w:rPr>
        <w:t>ции жизнеобеспечения и делают заявки на их предоставление;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перечень предприят</w:t>
      </w:r>
      <w:r w:rsidR="00234B7C">
        <w:rPr>
          <w:rFonts w:ascii="Times New Roman" w:hAnsi="Times New Roman"/>
          <w:sz w:val="28"/>
          <w:szCs w:val="28"/>
        </w:rPr>
        <w:t>ий и объектов системы жизнеобес</w:t>
      </w:r>
      <w:r w:rsidRPr="00E17AFA">
        <w:rPr>
          <w:rFonts w:ascii="Times New Roman" w:hAnsi="Times New Roman"/>
          <w:sz w:val="28"/>
          <w:szCs w:val="28"/>
        </w:rPr>
        <w:t>печения, которые могут оказаться в зоне воздействия факторов ЧС, и принимают меры по их безаварийной остановке;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снижению на предприятиях в зоне, ожидаемой ЧС запасов АХОВ и горючих веществ до минимально необходимого технологического уровня;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оценивают наличие продукции жизнеобеспечения на базах</w:t>
      </w:r>
      <w:r w:rsidR="00234B7C">
        <w:rPr>
          <w:rFonts w:ascii="Times New Roman" w:hAnsi="Times New Roman"/>
          <w:sz w:val="28"/>
          <w:szCs w:val="28"/>
        </w:rPr>
        <w:t xml:space="preserve"> и скла</w:t>
      </w:r>
      <w:r w:rsidRPr="00E17AFA">
        <w:rPr>
          <w:rFonts w:ascii="Times New Roman" w:hAnsi="Times New Roman"/>
          <w:sz w:val="28"/>
          <w:szCs w:val="28"/>
        </w:rPr>
        <w:t>дах, определяют пути, способы и время и</w:t>
      </w:r>
      <w:r w:rsidR="00234B7C">
        <w:rPr>
          <w:rFonts w:ascii="Times New Roman" w:hAnsi="Times New Roman"/>
          <w:sz w:val="28"/>
          <w:szCs w:val="28"/>
        </w:rPr>
        <w:t>х доставки в возможные зоны бед</w:t>
      </w:r>
      <w:r w:rsidRPr="00E17AFA">
        <w:rPr>
          <w:rFonts w:ascii="Times New Roman" w:hAnsi="Times New Roman"/>
          <w:sz w:val="28"/>
          <w:szCs w:val="28"/>
        </w:rPr>
        <w:t>ствий и районы эвакуации;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lastRenderedPageBreak/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перебазир</w:t>
      </w:r>
      <w:r w:rsidR="00234B7C">
        <w:rPr>
          <w:rFonts w:ascii="Times New Roman" w:hAnsi="Times New Roman"/>
          <w:sz w:val="28"/>
          <w:szCs w:val="28"/>
        </w:rPr>
        <w:t>ованию резервов продукции жизне</w:t>
      </w:r>
      <w:r w:rsidRPr="00E17AFA">
        <w:rPr>
          <w:rFonts w:ascii="Times New Roman" w:hAnsi="Times New Roman"/>
          <w:sz w:val="28"/>
          <w:szCs w:val="28"/>
        </w:rPr>
        <w:t>обеспечения с предприятий, баз и складов, которые могут оказаться в зонах воздействия факторов ЧС, в безопасные места;</w:t>
      </w:r>
    </w:p>
    <w:p w:rsidR="00E17AFA" w:rsidRPr="00E17AFA" w:rsidRDefault="00E17AFA" w:rsidP="00E17AFA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защите резервов продовольствия, пищевого сырья, товаров первой необходимости на предприятиях, базах и складах в случае невозможности их перебазирования в безопасные места;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обеспечению устойчивой работы предприятий и объектов системы жизнеобеспечения в случае нарушения энерго-, топливо- и водоснабжения;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вводят усиленный контрольно-пропускной режим и охрану на объектах торговли и общественного питания, базах и складах, где сконцентрированы основные материальные ценности, необходимые для организации первоочередного жизнеобеспечения населения;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составляют и согласовывают с правоохранительными органами дополнительный перечень предприятий системы жизнеобеспечения, которые при возникновении ЧС должны быть взяты под охрану;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информацию о возможной эвакуации населения в районы эвакуации: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состояние ПВР и степень их готовности к приему эвакуированного населения;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 xml:space="preserve">состояние водных источников </w:t>
      </w:r>
      <w:r w:rsidR="00234B7C">
        <w:rPr>
          <w:rFonts w:ascii="Times New Roman" w:hAnsi="Times New Roman"/>
          <w:sz w:val="28"/>
          <w:szCs w:val="28"/>
        </w:rPr>
        <w:t>и систем водоснабжения и их воз</w:t>
      </w:r>
      <w:r w:rsidRPr="00E17AFA">
        <w:rPr>
          <w:rFonts w:ascii="Times New Roman" w:hAnsi="Times New Roman"/>
          <w:sz w:val="28"/>
          <w:szCs w:val="28"/>
        </w:rPr>
        <w:t>можностей;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состояние пунктов общественно</w:t>
      </w:r>
      <w:r w:rsidR="00234B7C">
        <w:rPr>
          <w:rFonts w:ascii="Times New Roman" w:hAnsi="Times New Roman"/>
          <w:sz w:val="28"/>
          <w:szCs w:val="28"/>
        </w:rPr>
        <w:t>го питания и торговли, их произ</w:t>
      </w:r>
      <w:r w:rsidRPr="00E17AFA">
        <w:rPr>
          <w:rFonts w:ascii="Times New Roman" w:hAnsi="Times New Roman"/>
          <w:sz w:val="28"/>
          <w:szCs w:val="28"/>
        </w:rPr>
        <w:t>водственные мощности;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возможности энергетического и топливного обеспечения и предоставления необходимых коммунально-бытовых услуг, медицинского обеспечения.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При недостатке в районах эвакуации населения жилого фонда органы управления определяют места возведения временных городков (палаточных) и принимают меры по организации первоочередного жизнеобеспечения населения.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На основе уточненных данных пров</w:t>
      </w:r>
      <w:r w:rsidR="00234B7C">
        <w:rPr>
          <w:rFonts w:ascii="Times New Roman" w:hAnsi="Times New Roman"/>
          <w:sz w:val="28"/>
          <w:szCs w:val="28"/>
        </w:rPr>
        <w:t>одится корректировка планов эва</w:t>
      </w:r>
      <w:r w:rsidRPr="00E17AFA">
        <w:rPr>
          <w:rFonts w:ascii="Times New Roman" w:hAnsi="Times New Roman"/>
          <w:sz w:val="28"/>
          <w:szCs w:val="28"/>
        </w:rPr>
        <w:t>куации населения и организации первоочередного жизнеобеспечения населения в чрезвычайных ситуациях.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Кроме перечисленных мероприятий органы управления уточняют: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планы взаимодействия с соответствующими органами управления министерств, ведомств, акционерных и коммерческ</w:t>
      </w:r>
      <w:r w:rsidR="00234B7C">
        <w:rPr>
          <w:rFonts w:ascii="Times New Roman" w:hAnsi="Times New Roman"/>
          <w:sz w:val="28"/>
          <w:szCs w:val="28"/>
        </w:rPr>
        <w:t>их структур, чьи пред</w:t>
      </w:r>
      <w:r w:rsidRPr="00E17AFA">
        <w:rPr>
          <w:rFonts w:ascii="Times New Roman" w:hAnsi="Times New Roman"/>
          <w:sz w:val="28"/>
          <w:szCs w:val="28"/>
        </w:rPr>
        <w:t>приятия расположены на данной территории, объем их задач по организации первоочередного жизнеобеспечения;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 xml:space="preserve">объем необходимых поставок </w:t>
      </w:r>
      <w:r w:rsidR="004A6915">
        <w:rPr>
          <w:rFonts w:ascii="Times New Roman" w:hAnsi="Times New Roman"/>
          <w:sz w:val="28"/>
          <w:szCs w:val="28"/>
        </w:rPr>
        <w:t>продукции жизнеобеспечения и вы</w:t>
      </w:r>
      <w:r w:rsidRPr="00E17AFA">
        <w:rPr>
          <w:rFonts w:ascii="Times New Roman" w:hAnsi="Times New Roman"/>
          <w:sz w:val="28"/>
          <w:szCs w:val="28"/>
        </w:rPr>
        <w:t>деления сил и средств для организации первоочередного жизнеобеспечения.</w:t>
      </w:r>
    </w:p>
    <w:p w:rsidR="00E17AFA" w:rsidRPr="004A6915" w:rsidRDefault="004A6915" w:rsidP="00234B7C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17AFA" w:rsidRPr="004A6915">
        <w:rPr>
          <w:rFonts w:ascii="Times New Roman" w:hAnsi="Times New Roman"/>
          <w:b/>
          <w:sz w:val="28"/>
          <w:szCs w:val="28"/>
        </w:rPr>
        <w:t>.2</w:t>
      </w:r>
      <w:r w:rsidR="00E17AFA" w:rsidRPr="004A6915">
        <w:rPr>
          <w:rFonts w:ascii="Times New Roman" w:hAnsi="Times New Roman"/>
          <w:b/>
          <w:sz w:val="28"/>
          <w:szCs w:val="28"/>
        </w:rPr>
        <w:tab/>
        <w:t>Организация ПЖОН в режиме чрезвычайной ситуации.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lastRenderedPageBreak/>
        <w:t>По получении сигнала о возникновении ЧС органы управления служб системы жизнеобеспечения в составе о</w:t>
      </w:r>
      <w:r w:rsidR="004A6915">
        <w:rPr>
          <w:rFonts w:ascii="Times New Roman" w:hAnsi="Times New Roman"/>
          <w:sz w:val="28"/>
          <w:szCs w:val="28"/>
        </w:rPr>
        <w:t>перативной группы РСЧС осуществ</w:t>
      </w:r>
      <w:r w:rsidRPr="00E17AFA">
        <w:rPr>
          <w:rFonts w:ascii="Times New Roman" w:hAnsi="Times New Roman"/>
          <w:sz w:val="28"/>
          <w:szCs w:val="28"/>
        </w:rPr>
        <w:t>ляют следующие действия: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оповещают руководителей подведомственных предприятий, учреждений и организаций по заранее установ</w:t>
      </w:r>
      <w:r w:rsidR="004A6915">
        <w:rPr>
          <w:rFonts w:ascii="Times New Roman" w:hAnsi="Times New Roman"/>
          <w:sz w:val="28"/>
          <w:szCs w:val="28"/>
        </w:rPr>
        <w:t>ленной схеме оповещения и сигна</w:t>
      </w:r>
      <w:r w:rsidRPr="00E17AFA">
        <w:rPr>
          <w:rFonts w:ascii="Times New Roman" w:hAnsi="Times New Roman"/>
          <w:sz w:val="28"/>
          <w:szCs w:val="28"/>
        </w:rPr>
        <w:t>лам;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 xml:space="preserve">отдают распоряжения о вводе в </w:t>
      </w:r>
      <w:r w:rsidR="004A6915">
        <w:rPr>
          <w:rFonts w:ascii="Times New Roman" w:hAnsi="Times New Roman"/>
          <w:sz w:val="28"/>
          <w:szCs w:val="28"/>
        </w:rPr>
        <w:t>действие планов мероприятий, со</w:t>
      </w:r>
      <w:r w:rsidRPr="00E17AFA">
        <w:rPr>
          <w:rFonts w:ascii="Times New Roman" w:hAnsi="Times New Roman"/>
          <w:sz w:val="28"/>
          <w:szCs w:val="28"/>
        </w:rPr>
        <w:t>ответствующих данному типу ЧС и по</w:t>
      </w:r>
      <w:r w:rsidR="004A6915">
        <w:rPr>
          <w:rFonts w:ascii="Times New Roman" w:hAnsi="Times New Roman"/>
          <w:sz w:val="28"/>
          <w:szCs w:val="28"/>
        </w:rPr>
        <w:t>лучают информацию об их исполне</w:t>
      </w:r>
      <w:r w:rsidRPr="00E17AFA">
        <w:rPr>
          <w:rFonts w:ascii="Times New Roman" w:hAnsi="Times New Roman"/>
          <w:sz w:val="28"/>
          <w:szCs w:val="28"/>
        </w:rPr>
        <w:t>нии;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организуют оценку масштабов ущерба предприятиям и объектам системы жизнеобеспечения в зонах бедствия;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отдают распоряжения о выдвижении своих сил и средств в зону бедствия и районы эвакуации населения;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отдают распоряжения о переводе предприятий, учреждений и организаций на режим работы ЧС (при авариях на химически опасных объектах режим работы предприятий и учреждений определяется режимами химической защиты; а при возникновении очага инфекционного заболевания – режимом введенного карантина или обсервации);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уточняют численность пострадавшего населения и закрепляют их за предприятиями торговли и общественного питания;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осуществляют совместно с пред</w:t>
      </w:r>
      <w:r w:rsidR="004A6915">
        <w:rPr>
          <w:rFonts w:ascii="Times New Roman" w:hAnsi="Times New Roman"/>
          <w:sz w:val="28"/>
          <w:szCs w:val="28"/>
        </w:rPr>
        <w:t>ставителями эвакуационной комис</w:t>
      </w:r>
      <w:r w:rsidRPr="00E17AFA">
        <w:rPr>
          <w:rFonts w:ascii="Times New Roman" w:hAnsi="Times New Roman"/>
          <w:sz w:val="28"/>
          <w:szCs w:val="28"/>
        </w:rPr>
        <w:t>сии (эвакоприемной комиссии) мероприят</w:t>
      </w:r>
      <w:r w:rsidR="004A6915">
        <w:rPr>
          <w:rFonts w:ascii="Times New Roman" w:hAnsi="Times New Roman"/>
          <w:sz w:val="28"/>
          <w:szCs w:val="28"/>
        </w:rPr>
        <w:t>ия пострадавшего населения в об</w:t>
      </w:r>
      <w:r w:rsidRPr="00E17AFA">
        <w:rPr>
          <w:rFonts w:ascii="Times New Roman" w:hAnsi="Times New Roman"/>
          <w:sz w:val="28"/>
          <w:szCs w:val="28"/>
        </w:rPr>
        <w:t>щественных зданиях, а при их недостаточ</w:t>
      </w:r>
      <w:r w:rsidR="004A6915">
        <w:rPr>
          <w:rFonts w:ascii="Times New Roman" w:hAnsi="Times New Roman"/>
          <w:sz w:val="28"/>
          <w:szCs w:val="28"/>
        </w:rPr>
        <w:t>ности организуют возведение вре</w:t>
      </w:r>
      <w:r w:rsidRPr="00E17AFA">
        <w:rPr>
          <w:rFonts w:ascii="Times New Roman" w:hAnsi="Times New Roman"/>
          <w:sz w:val="28"/>
          <w:szCs w:val="28"/>
        </w:rPr>
        <w:t>менных городков;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определяют порядок обеспечения пострадавшего населения (по спискам, талонам или иным формам организации снабжения);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организуют учет и охрану запасов продукции жизнеобеспечения на временных базах, складах;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проводят работу с предварительно отобранными поставщиками о возможности поставки необходимых материальных средств;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организуют контроль за качеством продуктов питания, воды;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завозу продуктов жизнеобеспечения в места размещения эвакуируемого населения;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принимают меры по захоронению зараженных (загрязненных) продуктов питания, пищевого сырья и товаров первой необходимости;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организуют санитарную обработку, дезактивацию (дегазацию) или уничтожение личного имущества населени</w:t>
      </w:r>
      <w:r w:rsidR="004A6915">
        <w:rPr>
          <w:rFonts w:ascii="Times New Roman" w:hAnsi="Times New Roman"/>
          <w:sz w:val="28"/>
          <w:szCs w:val="28"/>
        </w:rPr>
        <w:t>я, эвакуируемого из зон радиоак</w:t>
      </w:r>
      <w:r w:rsidRPr="00E17AFA">
        <w:rPr>
          <w:rFonts w:ascii="Times New Roman" w:hAnsi="Times New Roman"/>
          <w:sz w:val="28"/>
          <w:szCs w:val="28"/>
        </w:rPr>
        <w:t>тивного загрязнения или химического заражения;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-</w:t>
      </w:r>
      <w:r w:rsidRPr="00E17AFA">
        <w:rPr>
          <w:rFonts w:ascii="Times New Roman" w:hAnsi="Times New Roman"/>
          <w:sz w:val="28"/>
          <w:szCs w:val="28"/>
        </w:rPr>
        <w:tab/>
        <w:t>организуют санитарно-гигиенические мероприятия по консервации населенных пунктов, из которых эвакуировано население (очистку от мусора, фекальных вод, обработку продовольственных складов, холодильников и т.д.).</w:t>
      </w:r>
    </w:p>
    <w:p w:rsidR="00E17AFA" w:rsidRP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В случае привлечения сил и средств</w:t>
      </w:r>
      <w:r w:rsidR="004A6915">
        <w:rPr>
          <w:rFonts w:ascii="Times New Roman" w:hAnsi="Times New Roman"/>
          <w:sz w:val="28"/>
          <w:szCs w:val="28"/>
        </w:rPr>
        <w:t xml:space="preserve"> воинских частей органы управле</w:t>
      </w:r>
      <w:r w:rsidRPr="00E17AFA">
        <w:rPr>
          <w:rFonts w:ascii="Times New Roman" w:hAnsi="Times New Roman"/>
          <w:sz w:val="28"/>
          <w:szCs w:val="28"/>
        </w:rPr>
        <w:t xml:space="preserve">ния совместно с их командованием определяют количество </w:t>
      </w:r>
      <w:r w:rsidRPr="00E17AFA">
        <w:rPr>
          <w:rFonts w:ascii="Times New Roman" w:hAnsi="Times New Roman"/>
          <w:sz w:val="28"/>
          <w:szCs w:val="28"/>
        </w:rPr>
        <w:lastRenderedPageBreak/>
        <w:t>подразделений по первоочередному жизнеобеспечению, их возможности и места их дислокации, выделяемые ресурсы жизнеобеспечения (объемы, номенклатуру продуктов питания, товаров первой необходимости и т.д.), согласовывают действия воинских подразделений с формированиями своих служб в зонах бедствия и районах эвакуации по организации первоочередного жизнеобеспечения, уточняют планы взаимодействия с другими министерствами, ведомствами и т.д. по организации первоочередного жизнеобеспечения.</w:t>
      </w:r>
    </w:p>
    <w:p w:rsidR="00E17AFA" w:rsidRDefault="00E17AFA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17AFA">
        <w:rPr>
          <w:rFonts w:ascii="Times New Roman" w:hAnsi="Times New Roman"/>
          <w:sz w:val="28"/>
          <w:szCs w:val="28"/>
        </w:rPr>
        <w:t>В зависимости от обстановки, мас</w:t>
      </w:r>
      <w:r w:rsidR="004A6915">
        <w:rPr>
          <w:rFonts w:ascii="Times New Roman" w:hAnsi="Times New Roman"/>
          <w:sz w:val="28"/>
          <w:szCs w:val="28"/>
        </w:rPr>
        <w:t>штаба прогнозируемой или возник</w:t>
      </w:r>
      <w:r w:rsidRPr="00E17AFA">
        <w:rPr>
          <w:rFonts w:ascii="Times New Roman" w:hAnsi="Times New Roman"/>
          <w:sz w:val="28"/>
          <w:szCs w:val="28"/>
        </w:rPr>
        <w:t xml:space="preserve">шей ЧС решением соответствующих органов исполнительной власти </w:t>
      </w:r>
      <w:r w:rsidR="004A6915">
        <w:rPr>
          <w:rFonts w:ascii="Times New Roman" w:hAnsi="Times New Roman"/>
          <w:sz w:val="28"/>
          <w:szCs w:val="28"/>
        </w:rPr>
        <w:t>Забайкаль</w:t>
      </w:r>
      <w:r w:rsidRPr="00E17AFA">
        <w:rPr>
          <w:rFonts w:ascii="Times New Roman" w:hAnsi="Times New Roman"/>
          <w:sz w:val="28"/>
          <w:szCs w:val="28"/>
        </w:rPr>
        <w:t>ского края и органов местного самоуправления в пределах конкретной территории устанавливаются режимы функционирования РСЧС.</w:t>
      </w:r>
    </w:p>
    <w:p w:rsidR="004A6915" w:rsidRDefault="004A6915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15" w:rsidRPr="004A6915" w:rsidRDefault="00314F94" w:rsidP="00314F94">
      <w:pPr>
        <w:pStyle w:val="a5"/>
        <w:suppressAutoHyphens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4A6915" w:rsidRPr="004A6915">
        <w:rPr>
          <w:rFonts w:ascii="Times New Roman" w:hAnsi="Times New Roman"/>
          <w:b/>
          <w:sz w:val="28"/>
          <w:szCs w:val="28"/>
        </w:rPr>
        <w:t xml:space="preserve">Действия органов управления и сил по организации первоочередного жизнеобеспечения населения </w:t>
      </w:r>
      <w:r w:rsidR="009435CC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4A6915" w:rsidRPr="004A691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435CC">
        <w:rPr>
          <w:rFonts w:ascii="Times New Roman" w:hAnsi="Times New Roman"/>
          <w:b/>
          <w:sz w:val="28"/>
          <w:szCs w:val="28"/>
        </w:rPr>
        <w:t xml:space="preserve">округа </w:t>
      </w:r>
      <w:r w:rsidR="004A6915" w:rsidRPr="004A6915">
        <w:rPr>
          <w:rFonts w:ascii="Times New Roman" w:hAnsi="Times New Roman"/>
          <w:b/>
          <w:sz w:val="28"/>
          <w:szCs w:val="28"/>
        </w:rPr>
        <w:t>при угрозе и возникновении чрезвычайных ситуаций.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b/>
          <w:sz w:val="28"/>
          <w:szCs w:val="28"/>
        </w:rPr>
        <w:tab/>
        <w:t>5.1. При угрозе возникновения аварий, катастроф и стихийных бедствий (режим повышенной готовности).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а) </w:t>
      </w:r>
      <w:r w:rsidRPr="004A6915">
        <w:rPr>
          <w:rFonts w:ascii="Times New Roman" w:hAnsi="Times New Roman"/>
          <w:sz w:val="28"/>
          <w:szCs w:val="28"/>
        </w:rPr>
        <w:t>При угрозе возникновения природных пожаров: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разработать организационно-технические мероприятия, повышающие противопожарную устойчивость объектов экономики и их выполнение;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</w:t>
      </w:r>
      <w:r w:rsidRPr="004A6915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овать  прогнозирование и мониторинг</w:t>
      </w:r>
      <w:r w:rsidRPr="004A6915">
        <w:rPr>
          <w:rFonts w:ascii="Times New Roman" w:hAnsi="Times New Roman"/>
          <w:sz w:val="28"/>
          <w:szCs w:val="28"/>
        </w:rPr>
        <w:t xml:space="preserve"> лесопожарной обстановки;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</w:t>
      </w:r>
      <w:r w:rsidRPr="004A6915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овать систему</w:t>
      </w:r>
      <w:r w:rsidRPr="004A6915">
        <w:rPr>
          <w:rFonts w:ascii="Times New Roman" w:hAnsi="Times New Roman"/>
          <w:sz w:val="28"/>
          <w:szCs w:val="28"/>
        </w:rPr>
        <w:t xml:space="preserve"> обнаружения и учета природных пожаров;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</w:t>
      </w:r>
      <w:r w:rsidRPr="004A6915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 xml:space="preserve">овать </w:t>
      </w:r>
      <w:r w:rsidRPr="004A6915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о</w:t>
      </w:r>
      <w:r w:rsidRPr="004A6915">
        <w:rPr>
          <w:rFonts w:ascii="Times New Roman" w:hAnsi="Times New Roman"/>
          <w:sz w:val="28"/>
          <w:szCs w:val="28"/>
        </w:rPr>
        <w:t>к сбора и обмена информации;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>- у</w:t>
      </w:r>
      <w:r w:rsidRPr="004A6915">
        <w:rPr>
          <w:rFonts w:ascii="Times New Roman" w:hAnsi="Times New Roman"/>
          <w:sz w:val="28"/>
          <w:szCs w:val="28"/>
        </w:rPr>
        <w:t>станов</w:t>
      </w:r>
      <w:r w:rsidR="002E5F88">
        <w:rPr>
          <w:rFonts w:ascii="Times New Roman" w:hAnsi="Times New Roman"/>
          <w:sz w:val="28"/>
          <w:szCs w:val="28"/>
        </w:rPr>
        <w:t>ить</w:t>
      </w:r>
      <w:r w:rsidRPr="004A6915">
        <w:rPr>
          <w:rFonts w:ascii="Times New Roman" w:hAnsi="Times New Roman"/>
          <w:sz w:val="28"/>
          <w:szCs w:val="28"/>
        </w:rPr>
        <w:t xml:space="preserve"> переч</w:t>
      </w:r>
      <w:r w:rsidR="002E5F88">
        <w:rPr>
          <w:rFonts w:ascii="Times New Roman" w:hAnsi="Times New Roman"/>
          <w:sz w:val="28"/>
          <w:szCs w:val="28"/>
        </w:rPr>
        <w:t>е</w:t>
      </w:r>
      <w:r w:rsidRPr="004A6915">
        <w:rPr>
          <w:rFonts w:ascii="Times New Roman" w:hAnsi="Times New Roman"/>
          <w:sz w:val="28"/>
          <w:szCs w:val="28"/>
        </w:rPr>
        <w:t>н</w:t>
      </w:r>
      <w:r w:rsidR="002E5F88">
        <w:rPr>
          <w:rFonts w:ascii="Times New Roman" w:hAnsi="Times New Roman"/>
          <w:sz w:val="28"/>
          <w:szCs w:val="28"/>
        </w:rPr>
        <w:t>ь</w:t>
      </w:r>
      <w:r w:rsidRPr="004A6915">
        <w:rPr>
          <w:rFonts w:ascii="Times New Roman" w:hAnsi="Times New Roman"/>
          <w:sz w:val="28"/>
          <w:szCs w:val="28"/>
        </w:rPr>
        <w:t xml:space="preserve"> профилактических противопожарных мероприятий по предупреждению пожаров, а также поряд</w:t>
      </w:r>
      <w:r w:rsidR="002E5F88">
        <w:rPr>
          <w:rFonts w:ascii="Times New Roman" w:hAnsi="Times New Roman"/>
          <w:sz w:val="28"/>
          <w:szCs w:val="28"/>
        </w:rPr>
        <w:t>о</w:t>
      </w:r>
      <w:r w:rsidRPr="004A6915">
        <w:rPr>
          <w:rFonts w:ascii="Times New Roman" w:hAnsi="Times New Roman"/>
          <w:sz w:val="28"/>
          <w:szCs w:val="28"/>
        </w:rPr>
        <w:t>к посещения лесных массивов;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>- организовать и</w:t>
      </w:r>
      <w:r w:rsidRPr="004A6915">
        <w:rPr>
          <w:rFonts w:ascii="Times New Roman" w:hAnsi="Times New Roman"/>
          <w:sz w:val="28"/>
          <w:szCs w:val="28"/>
        </w:rPr>
        <w:t>нформационное освещение дополнительных противопожарных мероприятий в средствах массовой информации;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привести в готовность добровольную пожарную дружину;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б) </w:t>
      </w:r>
      <w:r w:rsidRPr="004A6915">
        <w:rPr>
          <w:rFonts w:ascii="Times New Roman" w:hAnsi="Times New Roman"/>
          <w:sz w:val="28"/>
          <w:szCs w:val="28"/>
        </w:rPr>
        <w:t>При угрозе возникновения эпидемических заболеваний людей и эпизоотических заболеваний животных: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иметь запас медицинских средств индивидуальной защиты, средств дезинфекции, дезинсекции и дератизации;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регулярно производить плановую вакцинацию;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осуществлять постоянный санитарно - гигиенический и противоэпидемический контроль;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в) </w:t>
      </w:r>
      <w:r w:rsidRPr="004A6915">
        <w:rPr>
          <w:rFonts w:ascii="Times New Roman" w:hAnsi="Times New Roman"/>
          <w:sz w:val="28"/>
          <w:szCs w:val="28"/>
        </w:rPr>
        <w:t>При угрозе паводков, наводнений и затоплений: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lastRenderedPageBreak/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гидрологическое прогнозирование видов (типов) и масштабов подтопления, анализ обстановки, выявление источников и возможных сроков подтопления, оповещение органов управления и населения об угрозе подтопления;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планирование конкретных предупредительных инженерно-технических мероприятий, мер защиты и других профилактических работ, организация их выполнения;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привести в готовность транспортные средства для проведения эвакомероприятий и вывоза материальных ценностей;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уточнить расчеты на проведение экстренной эвакуации населения, маршруты движения, места временного расселения, вопросы всестороннего жизнеобеспечения;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уточнить расчеты на отгон скота и вывоз материальных ценностей из зон возможного подтопления.</w:t>
      </w:r>
    </w:p>
    <w:p w:rsidR="004A6915" w:rsidRPr="002E5F88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 w:rsidRPr="002E5F88">
        <w:rPr>
          <w:rFonts w:ascii="Times New Roman" w:hAnsi="Times New Roman"/>
          <w:b/>
          <w:sz w:val="28"/>
          <w:szCs w:val="28"/>
        </w:rPr>
        <w:t>5.2.</w:t>
      </w:r>
      <w:r w:rsidR="002E5F88">
        <w:rPr>
          <w:rFonts w:ascii="Times New Roman" w:hAnsi="Times New Roman"/>
          <w:sz w:val="28"/>
          <w:szCs w:val="28"/>
        </w:rPr>
        <w:t xml:space="preserve"> </w:t>
      </w:r>
      <w:r w:rsidRPr="002E5F88">
        <w:rPr>
          <w:rFonts w:ascii="Times New Roman" w:hAnsi="Times New Roman"/>
          <w:b/>
          <w:sz w:val="28"/>
          <w:szCs w:val="28"/>
        </w:rPr>
        <w:t>При возникновении крупных производственных аварий, катастроф и стихийных бедствий (режим чрезвычайной ситуации).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а) </w:t>
      </w:r>
      <w:r w:rsidRPr="004A6915">
        <w:rPr>
          <w:rFonts w:ascii="Times New Roman" w:hAnsi="Times New Roman"/>
          <w:sz w:val="28"/>
          <w:szCs w:val="28"/>
        </w:rPr>
        <w:t>При возникновении пожаров: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развёртывание пункта временного размещения, передвижного пункта питания, медицинского обслуживания и заправки;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провести СМС оповещение населения при помощи операторов мобильной связи МТС, Мегафон, Билайн;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оповещение населения улиц, подверженных возможному переходу лесного пожара, уделив внимание маломобильным гражданам, многодетным семьям и семьям с малолетними детьми;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информирование населения о ходе проводимых работ;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 нарушениях ж</w:t>
      </w:r>
      <w:r w:rsidR="009435CC">
        <w:rPr>
          <w:rFonts w:ascii="Times New Roman" w:hAnsi="Times New Roman"/>
          <w:sz w:val="28"/>
          <w:szCs w:val="28"/>
        </w:rPr>
        <w:t>изнедеятельности населения округ</w:t>
      </w:r>
      <w:r w:rsidRPr="004A6915">
        <w:rPr>
          <w:rFonts w:ascii="Times New Roman" w:hAnsi="Times New Roman"/>
          <w:sz w:val="28"/>
          <w:szCs w:val="28"/>
        </w:rPr>
        <w:t>а немедленно информировать ЕДДС района;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привести в готовность систему связи и оповещения;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>- обеспечить поддержание</w:t>
      </w:r>
      <w:r w:rsidRPr="004A6915">
        <w:rPr>
          <w:rFonts w:ascii="Times New Roman" w:hAnsi="Times New Roman"/>
          <w:sz w:val="28"/>
          <w:szCs w:val="28"/>
        </w:rPr>
        <w:t xml:space="preserve"> общественного порядка;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обеспечить устойчивое снабжение населения и объектов экономики электроэнергией;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постоянный контроль над тушением возгорания;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 xml:space="preserve">организовать постоянный контроль за своевременной передачей информации оперативному дежурному ЕДДС </w:t>
      </w:r>
      <w:r w:rsidR="002E5F88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A6915">
        <w:rPr>
          <w:rFonts w:ascii="Times New Roman" w:hAnsi="Times New Roman"/>
          <w:sz w:val="28"/>
          <w:szCs w:val="28"/>
        </w:rPr>
        <w:t>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  <w:t xml:space="preserve">своевременно представлять информацию в дежурную смену ОДС ЦУКС по </w:t>
      </w:r>
      <w:r w:rsidR="002E5F88">
        <w:rPr>
          <w:rFonts w:ascii="Times New Roman" w:hAnsi="Times New Roman"/>
          <w:sz w:val="28"/>
          <w:szCs w:val="28"/>
        </w:rPr>
        <w:t>Забайкаль</w:t>
      </w:r>
      <w:r w:rsidRPr="004A6915">
        <w:rPr>
          <w:rFonts w:ascii="Times New Roman" w:hAnsi="Times New Roman"/>
          <w:sz w:val="28"/>
          <w:szCs w:val="28"/>
        </w:rPr>
        <w:t>скому краю.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б) </w:t>
      </w:r>
      <w:r w:rsidRPr="004A6915">
        <w:rPr>
          <w:rFonts w:ascii="Times New Roman" w:hAnsi="Times New Roman"/>
          <w:sz w:val="28"/>
          <w:szCs w:val="28"/>
        </w:rPr>
        <w:t>При возникновении эпидемических заболеваний людей и эпизоотических заболеваний животных: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бактериальное наблюдение и лабораторный контроль;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приступить к проведению карантинных и обсервационных мероприятий;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lastRenderedPageBreak/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при необходимости ввести в очаг поражения подвижный противоэпидемический отряд (ППЭО);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провести вакцинацию (ревакцинацию) по эпид. показателям;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обеспечить население, проживающее в очаге поражения, средствами индивидуальной медицинской защиты;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2E5F88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взаимодействие медицинских формирований с формированиями других служб ГО по вопросам противобактериальной защиты.</w:t>
      </w:r>
    </w:p>
    <w:p w:rsidR="004A6915" w:rsidRPr="00314F94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E5F88">
        <w:rPr>
          <w:rFonts w:ascii="Times New Roman" w:hAnsi="Times New Roman"/>
          <w:color w:val="FF0000"/>
          <w:sz w:val="28"/>
          <w:szCs w:val="28"/>
        </w:rPr>
        <w:tab/>
      </w:r>
      <w:r w:rsidR="00314F94" w:rsidRPr="00314F94">
        <w:rPr>
          <w:rFonts w:ascii="Times New Roman" w:hAnsi="Times New Roman"/>
          <w:sz w:val="28"/>
          <w:szCs w:val="28"/>
        </w:rPr>
        <w:t xml:space="preserve">в) </w:t>
      </w:r>
      <w:r w:rsidRPr="00314F94">
        <w:rPr>
          <w:rFonts w:ascii="Times New Roman" w:hAnsi="Times New Roman"/>
          <w:sz w:val="28"/>
          <w:szCs w:val="28"/>
        </w:rPr>
        <w:t>При возникновении паводков, наводнений и затоплений:</w:t>
      </w:r>
    </w:p>
    <w:p w:rsidR="004A6915" w:rsidRPr="00314F94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14F94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314F94">
        <w:rPr>
          <w:rFonts w:ascii="Times New Roman" w:hAnsi="Times New Roman"/>
          <w:sz w:val="28"/>
          <w:szCs w:val="28"/>
        </w:rPr>
        <w:t>организовать отселение проживающего населения домов подверженных подтоплению в ПВР;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провести </w:t>
      </w:r>
      <w:r w:rsidRPr="004A6915">
        <w:rPr>
          <w:rFonts w:ascii="Times New Roman" w:hAnsi="Times New Roman"/>
          <w:sz w:val="28"/>
          <w:szCs w:val="28"/>
        </w:rPr>
        <w:t xml:space="preserve"> инженерно-технических мероп</w:t>
      </w:r>
      <w:r w:rsidR="00314F94">
        <w:rPr>
          <w:rFonts w:ascii="Times New Roman" w:hAnsi="Times New Roman"/>
          <w:sz w:val="28"/>
          <w:szCs w:val="28"/>
        </w:rPr>
        <w:t>риятия</w:t>
      </w:r>
      <w:r w:rsidRPr="004A6915">
        <w:rPr>
          <w:rFonts w:ascii="Times New Roman" w:hAnsi="Times New Roman"/>
          <w:sz w:val="28"/>
          <w:szCs w:val="28"/>
        </w:rPr>
        <w:t>: искусственное повышение поверхности территории, спрямление и углубление русел, их расчистка, подсыпка территорий, проведение берегоукрепительных и дноуглубительных работ, регулирование русел и стока малых рек, регулирование стока и отвод поверхностных и подземных вод;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организовать проведение ремонтно - восстановительных работ, откачивание воды из зоны подтопления.</w:t>
      </w:r>
    </w:p>
    <w:p w:rsidR="004A6915" w:rsidRPr="00314F94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 w:rsidRPr="00314F94">
        <w:rPr>
          <w:rFonts w:ascii="Times New Roman" w:hAnsi="Times New Roman"/>
          <w:b/>
          <w:sz w:val="28"/>
          <w:szCs w:val="28"/>
        </w:rPr>
        <w:t xml:space="preserve">5.3. </w:t>
      </w:r>
      <w:r w:rsidRPr="00314F94">
        <w:rPr>
          <w:rFonts w:ascii="Times New Roman" w:hAnsi="Times New Roman"/>
          <w:b/>
          <w:sz w:val="28"/>
          <w:szCs w:val="28"/>
        </w:rPr>
        <w:t>Ответственные лица за организацию работ по видам жизнеобеспечения населения.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К видам жизнеобеспечения населения относят</w:t>
      </w:r>
      <w:r w:rsidR="00314F94">
        <w:rPr>
          <w:rFonts w:ascii="Times New Roman" w:hAnsi="Times New Roman"/>
          <w:sz w:val="28"/>
          <w:szCs w:val="28"/>
        </w:rPr>
        <w:t>ся медицинское</w:t>
      </w:r>
      <w:r w:rsidRPr="004A6915">
        <w:rPr>
          <w:rFonts w:ascii="Times New Roman" w:hAnsi="Times New Roman"/>
          <w:sz w:val="28"/>
          <w:szCs w:val="28"/>
        </w:rPr>
        <w:t xml:space="preserve">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по: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 xml:space="preserve">медицинскому обеспечению  – гл. врач </w:t>
      </w:r>
      <w:r w:rsidR="00314F94">
        <w:rPr>
          <w:rFonts w:ascii="Times New Roman" w:hAnsi="Times New Roman"/>
          <w:sz w:val="28"/>
          <w:szCs w:val="28"/>
        </w:rPr>
        <w:t>Г</w:t>
      </w:r>
      <w:r w:rsidRPr="004A6915">
        <w:rPr>
          <w:rFonts w:ascii="Times New Roman" w:hAnsi="Times New Roman"/>
          <w:sz w:val="28"/>
          <w:szCs w:val="28"/>
        </w:rPr>
        <w:t>УЗ «</w:t>
      </w:r>
      <w:r w:rsidR="00314F94">
        <w:rPr>
          <w:rFonts w:ascii="Times New Roman" w:hAnsi="Times New Roman"/>
          <w:sz w:val="28"/>
          <w:szCs w:val="28"/>
        </w:rPr>
        <w:t>Могочинс</w:t>
      </w:r>
      <w:r w:rsidRPr="004A6915">
        <w:rPr>
          <w:rFonts w:ascii="Times New Roman" w:hAnsi="Times New Roman"/>
          <w:sz w:val="28"/>
          <w:szCs w:val="28"/>
        </w:rPr>
        <w:t>кая ЦРБ».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 xml:space="preserve">обеспечению водой – </w:t>
      </w:r>
      <w:r w:rsidR="004C45EF">
        <w:rPr>
          <w:rFonts w:ascii="Times New Roman" w:hAnsi="Times New Roman"/>
          <w:sz w:val="28"/>
          <w:szCs w:val="28"/>
        </w:rPr>
        <w:t>руководитель ресурсоснабжающей организации</w:t>
      </w:r>
      <w:r w:rsidRPr="004A6915">
        <w:rPr>
          <w:rFonts w:ascii="Times New Roman" w:hAnsi="Times New Roman"/>
          <w:sz w:val="28"/>
          <w:szCs w:val="28"/>
        </w:rPr>
        <w:t>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 xml:space="preserve">размещению пострадавших в пунктах временного размещения – начальник отдела </w:t>
      </w:r>
      <w:r w:rsidR="00314F94">
        <w:rPr>
          <w:rFonts w:ascii="Times New Roman" w:hAnsi="Times New Roman"/>
          <w:sz w:val="28"/>
          <w:szCs w:val="28"/>
        </w:rPr>
        <w:t>ГО ЧС и мобилизационной работы администрации Могочинского муниципального округа;</w:t>
      </w:r>
    </w:p>
    <w:p w:rsidR="00314F94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>
        <w:rPr>
          <w:rFonts w:ascii="Times New Roman" w:hAnsi="Times New Roman"/>
          <w:sz w:val="28"/>
          <w:szCs w:val="28"/>
        </w:rPr>
        <w:t xml:space="preserve">- </w:t>
      </w:r>
      <w:r w:rsidRPr="004A6915">
        <w:rPr>
          <w:rFonts w:ascii="Times New Roman" w:hAnsi="Times New Roman"/>
          <w:sz w:val="28"/>
          <w:szCs w:val="28"/>
        </w:rPr>
        <w:t>дооборудованию пунктов временного размещения раскладными кроватями, постельными принадлежностями и т.д. – начальник отдела</w:t>
      </w:r>
      <w:r w:rsidR="00314F94" w:rsidRPr="00314F94">
        <w:t xml:space="preserve"> </w:t>
      </w:r>
      <w:r w:rsidR="00314F94" w:rsidRPr="00314F94">
        <w:rPr>
          <w:rFonts w:ascii="Times New Roman" w:hAnsi="Times New Roman"/>
          <w:sz w:val="28"/>
          <w:szCs w:val="28"/>
        </w:rPr>
        <w:t>ГО ЧС и мобилизационной работы администрации Могочинского муниципального округа;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  <w:t xml:space="preserve">обеспечению питанием, средствами первой необходимости, вещевыми комплектами пострадавших – начальник </w:t>
      </w:r>
      <w:r w:rsidR="00314F94">
        <w:rPr>
          <w:rFonts w:ascii="Times New Roman" w:hAnsi="Times New Roman"/>
          <w:sz w:val="28"/>
          <w:szCs w:val="28"/>
        </w:rPr>
        <w:t>Управления</w:t>
      </w:r>
      <w:r w:rsidRPr="004A6915">
        <w:rPr>
          <w:rFonts w:ascii="Times New Roman" w:hAnsi="Times New Roman"/>
          <w:sz w:val="28"/>
          <w:szCs w:val="28"/>
        </w:rPr>
        <w:t xml:space="preserve"> по </w:t>
      </w:r>
      <w:r w:rsidRPr="004A6915">
        <w:rPr>
          <w:rFonts w:ascii="Times New Roman" w:hAnsi="Times New Roman"/>
          <w:sz w:val="28"/>
          <w:szCs w:val="28"/>
        </w:rPr>
        <w:lastRenderedPageBreak/>
        <w:t xml:space="preserve">экономическому развитию </w:t>
      </w:r>
      <w:r w:rsidR="00314F94">
        <w:rPr>
          <w:rFonts w:ascii="Times New Roman" w:hAnsi="Times New Roman"/>
          <w:sz w:val="28"/>
          <w:szCs w:val="28"/>
        </w:rPr>
        <w:t>а</w:t>
      </w:r>
      <w:r w:rsidRPr="004A6915">
        <w:rPr>
          <w:rFonts w:ascii="Times New Roman" w:hAnsi="Times New Roman"/>
          <w:sz w:val="28"/>
          <w:szCs w:val="28"/>
        </w:rPr>
        <w:t xml:space="preserve">дминистрации </w:t>
      </w:r>
      <w:r w:rsidR="00314F94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A6915">
        <w:rPr>
          <w:rFonts w:ascii="Times New Roman" w:hAnsi="Times New Roman"/>
          <w:sz w:val="28"/>
          <w:szCs w:val="28"/>
        </w:rPr>
        <w:t>.</w:t>
      </w:r>
    </w:p>
    <w:p w:rsidR="004A6915" w:rsidRPr="00314F94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314F94" w:rsidRPr="00314F94">
        <w:rPr>
          <w:rFonts w:ascii="Times New Roman" w:hAnsi="Times New Roman"/>
          <w:b/>
          <w:sz w:val="28"/>
          <w:szCs w:val="28"/>
        </w:rPr>
        <w:t xml:space="preserve">5.4. </w:t>
      </w:r>
      <w:r w:rsidRPr="00314F94">
        <w:rPr>
          <w:rFonts w:ascii="Times New Roman" w:hAnsi="Times New Roman"/>
          <w:b/>
          <w:sz w:val="28"/>
          <w:szCs w:val="28"/>
        </w:rPr>
        <w:t>Выпуск материальных ресурсов для ликвидации чрезвычайной ситуации.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 xml:space="preserve">Выпуск материальных ресурсов из местного резерва осуществляется в соответствии с постановлением </w:t>
      </w:r>
      <w:r w:rsidR="00314F94">
        <w:rPr>
          <w:rFonts w:ascii="Times New Roman" w:hAnsi="Times New Roman"/>
          <w:sz w:val="28"/>
          <w:szCs w:val="28"/>
        </w:rPr>
        <w:t>а</w:t>
      </w:r>
      <w:r w:rsidRPr="004A6915">
        <w:rPr>
          <w:rFonts w:ascii="Times New Roman" w:hAnsi="Times New Roman"/>
          <w:sz w:val="28"/>
          <w:szCs w:val="28"/>
        </w:rPr>
        <w:t>дминистрации М</w:t>
      </w:r>
      <w:r w:rsidR="00314F94">
        <w:rPr>
          <w:rFonts w:ascii="Times New Roman" w:hAnsi="Times New Roman"/>
          <w:sz w:val="28"/>
          <w:szCs w:val="28"/>
        </w:rPr>
        <w:t xml:space="preserve">огочинского муниципального округа </w:t>
      </w:r>
      <w:r w:rsidRPr="004A6915">
        <w:rPr>
          <w:rFonts w:ascii="Times New Roman" w:hAnsi="Times New Roman"/>
          <w:sz w:val="28"/>
          <w:szCs w:val="28"/>
        </w:rPr>
        <w:t xml:space="preserve"> от </w:t>
      </w:r>
      <w:r w:rsidR="00314F94">
        <w:rPr>
          <w:rFonts w:ascii="Times New Roman" w:hAnsi="Times New Roman"/>
          <w:sz w:val="28"/>
          <w:szCs w:val="28"/>
        </w:rPr>
        <w:t>27</w:t>
      </w:r>
      <w:r w:rsidRPr="004A6915">
        <w:rPr>
          <w:rFonts w:ascii="Times New Roman" w:hAnsi="Times New Roman"/>
          <w:sz w:val="28"/>
          <w:szCs w:val="28"/>
        </w:rPr>
        <w:t>.</w:t>
      </w:r>
      <w:r w:rsidR="00314F94">
        <w:rPr>
          <w:rFonts w:ascii="Times New Roman" w:hAnsi="Times New Roman"/>
          <w:sz w:val="28"/>
          <w:szCs w:val="28"/>
        </w:rPr>
        <w:t>12</w:t>
      </w:r>
      <w:r w:rsidRPr="004A6915">
        <w:rPr>
          <w:rFonts w:ascii="Times New Roman" w:hAnsi="Times New Roman"/>
          <w:sz w:val="28"/>
          <w:szCs w:val="28"/>
        </w:rPr>
        <w:t>.202</w:t>
      </w:r>
      <w:r w:rsidR="00314F94">
        <w:rPr>
          <w:rFonts w:ascii="Times New Roman" w:hAnsi="Times New Roman"/>
          <w:sz w:val="28"/>
          <w:szCs w:val="28"/>
        </w:rPr>
        <w:t>4</w:t>
      </w:r>
      <w:r w:rsidRPr="004A6915">
        <w:rPr>
          <w:rFonts w:ascii="Times New Roman" w:hAnsi="Times New Roman"/>
          <w:sz w:val="28"/>
          <w:szCs w:val="28"/>
        </w:rPr>
        <w:t>г №</w:t>
      </w:r>
      <w:r w:rsidR="00314F94">
        <w:rPr>
          <w:rFonts w:ascii="Times New Roman" w:hAnsi="Times New Roman"/>
          <w:sz w:val="28"/>
          <w:szCs w:val="28"/>
        </w:rPr>
        <w:t xml:space="preserve"> 2089</w:t>
      </w:r>
      <w:r w:rsidRPr="004A6915">
        <w:rPr>
          <w:rFonts w:ascii="Times New Roman" w:hAnsi="Times New Roman"/>
          <w:sz w:val="28"/>
          <w:szCs w:val="28"/>
        </w:rPr>
        <w:t xml:space="preserve"> «</w:t>
      </w:r>
      <w:r w:rsidR="00314F94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резервов материально-технических и иных средств в целях</w:t>
      </w:r>
      <w:r w:rsidR="008633AF">
        <w:rPr>
          <w:rFonts w:ascii="Times New Roman" w:hAnsi="Times New Roman"/>
          <w:sz w:val="28"/>
          <w:szCs w:val="28"/>
        </w:rPr>
        <w:t xml:space="preserve"> гражданской обороны и для ликвидации чрезвычайных ситуаций природного и техногенного характера на территории Могочинского муниципального округа». </w:t>
      </w:r>
      <w:r w:rsidRPr="004A6915">
        <w:rPr>
          <w:rFonts w:ascii="Times New Roman" w:hAnsi="Times New Roman"/>
          <w:sz w:val="28"/>
          <w:szCs w:val="28"/>
        </w:rPr>
        <w:t xml:space="preserve">В соответствии </w:t>
      </w:r>
      <w:r w:rsidR="004C45EF">
        <w:rPr>
          <w:rFonts w:ascii="Times New Roman" w:hAnsi="Times New Roman"/>
          <w:sz w:val="28"/>
          <w:szCs w:val="28"/>
        </w:rPr>
        <w:t xml:space="preserve">с </w:t>
      </w:r>
      <w:r w:rsidRPr="004A6915">
        <w:rPr>
          <w:rFonts w:ascii="Times New Roman" w:hAnsi="Times New Roman"/>
          <w:sz w:val="28"/>
          <w:szCs w:val="28"/>
        </w:rPr>
        <w:t xml:space="preserve">постановлением </w:t>
      </w:r>
      <w:r w:rsidR="008633AF">
        <w:rPr>
          <w:rFonts w:ascii="Times New Roman" w:hAnsi="Times New Roman"/>
          <w:sz w:val="28"/>
          <w:szCs w:val="28"/>
        </w:rPr>
        <w:t>а</w:t>
      </w:r>
      <w:r w:rsidRPr="004A6915">
        <w:rPr>
          <w:rFonts w:ascii="Times New Roman" w:hAnsi="Times New Roman"/>
          <w:sz w:val="28"/>
          <w:szCs w:val="28"/>
        </w:rPr>
        <w:t>дминистрации М</w:t>
      </w:r>
      <w:r w:rsidR="008633AF">
        <w:rPr>
          <w:rFonts w:ascii="Times New Roman" w:hAnsi="Times New Roman"/>
          <w:sz w:val="28"/>
          <w:szCs w:val="28"/>
        </w:rPr>
        <w:t xml:space="preserve">огочинского муниципального округа </w:t>
      </w:r>
      <w:r w:rsidRPr="004A6915">
        <w:rPr>
          <w:rFonts w:ascii="Times New Roman" w:hAnsi="Times New Roman"/>
          <w:sz w:val="28"/>
          <w:szCs w:val="28"/>
        </w:rPr>
        <w:t xml:space="preserve"> от </w:t>
      </w:r>
      <w:r w:rsidR="008633AF">
        <w:rPr>
          <w:rFonts w:ascii="Times New Roman" w:hAnsi="Times New Roman"/>
          <w:sz w:val="28"/>
          <w:szCs w:val="28"/>
        </w:rPr>
        <w:t>27</w:t>
      </w:r>
      <w:r w:rsidRPr="004A6915">
        <w:rPr>
          <w:rFonts w:ascii="Times New Roman" w:hAnsi="Times New Roman"/>
          <w:sz w:val="28"/>
          <w:szCs w:val="28"/>
        </w:rPr>
        <w:t>.1</w:t>
      </w:r>
      <w:r w:rsidR="008633AF">
        <w:rPr>
          <w:rFonts w:ascii="Times New Roman" w:hAnsi="Times New Roman"/>
          <w:sz w:val="28"/>
          <w:szCs w:val="28"/>
        </w:rPr>
        <w:t>2</w:t>
      </w:r>
      <w:r w:rsidRPr="004A6915">
        <w:rPr>
          <w:rFonts w:ascii="Times New Roman" w:hAnsi="Times New Roman"/>
          <w:sz w:val="28"/>
          <w:szCs w:val="28"/>
        </w:rPr>
        <w:t>.202</w:t>
      </w:r>
      <w:r w:rsidR="008633AF">
        <w:rPr>
          <w:rFonts w:ascii="Times New Roman" w:hAnsi="Times New Roman"/>
          <w:sz w:val="28"/>
          <w:szCs w:val="28"/>
        </w:rPr>
        <w:t xml:space="preserve">4 </w:t>
      </w:r>
      <w:r w:rsidRPr="004A6915">
        <w:rPr>
          <w:rFonts w:ascii="Times New Roman" w:hAnsi="Times New Roman"/>
          <w:sz w:val="28"/>
          <w:szCs w:val="28"/>
        </w:rPr>
        <w:t xml:space="preserve"> №</w:t>
      </w:r>
      <w:r w:rsidR="008633AF">
        <w:rPr>
          <w:rFonts w:ascii="Times New Roman" w:hAnsi="Times New Roman"/>
          <w:sz w:val="28"/>
          <w:szCs w:val="28"/>
        </w:rPr>
        <w:t xml:space="preserve"> 2089</w:t>
      </w:r>
      <w:r w:rsidRPr="004A6915">
        <w:rPr>
          <w:rFonts w:ascii="Times New Roman" w:hAnsi="Times New Roman"/>
          <w:sz w:val="28"/>
          <w:szCs w:val="28"/>
        </w:rPr>
        <w:t xml:space="preserve"> выпуск материальных ресурсов из резерва осуществляется по решению главы М</w:t>
      </w:r>
      <w:r w:rsidR="008633AF">
        <w:rPr>
          <w:rFonts w:ascii="Times New Roman" w:hAnsi="Times New Roman"/>
          <w:sz w:val="28"/>
          <w:szCs w:val="28"/>
        </w:rPr>
        <w:t>огочинского муниципального округа</w:t>
      </w:r>
      <w:r w:rsidRPr="004A6915">
        <w:rPr>
          <w:rFonts w:ascii="Times New Roman" w:hAnsi="Times New Roman"/>
          <w:sz w:val="28"/>
          <w:szCs w:val="28"/>
        </w:rPr>
        <w:t xml:space="preserve"> или лица, его замещающего. Каждое решение о выпуске материальных ресурсов из резерва сопровождается письменным распоряжением указанного лица, в котором, кроме целевого назначения выделенных из резерва материальных ресурсов, необходимо указывать и источники восполнения израсходованных материальных средств резерва.</w:t>
      </w:r>
    </w:p>
    <w:p w:rsidR="004A6915" w:rsidRPr="008633AF" w:rsidRDefault="004A6915" w:rsidP="008633AF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8633AF" w:rsidRPr="008633AF">
        <w:rPr>
          <w:rFonts w:ascii="Times New Roman" w:hAnsi="Times New Roman"/>
          <w:b/>
          <w:sz w:val="28"/>
          <w:szCs w:val="28"/>
        </w:rPr>
        <w:t>5.5.</w:t>
      </w:r>
      <w:r w:rsidR="008633AF">
        <w:rPr>
          <w:rFonts w:ascii="Times New Roman" w:hAnsi="Times New Roman"/>
          <w:sz w:val="28"/>
          <w:szCs w:val="28"/>
        </w:rPr>
        <w:t xml:space="preserve"> </w:t>
      </w:r>
      <w:r w:rsidRPr="008633AF">
        <w:rPr>
          <w:rFonts w:ascii="Times New Roman" w:hAnsi="Times New Roman"/>
          <w:b/>
          <w:sz w:val="28"/>
          <w:szCs w:val="28"/>
        </w:rPr>
        <w:t xml:space="preserve">Выделение финансовых ресурсов для </w:t>
      </w:r>
      <w:r w:rsidRPr="008633AF">
        <w:rPr>
          <w:rFonts w:ascii="Times New Roman" w:hAnsi="Times New Roman"/>
          <w:b/>
          <w:sz w:val="28"/>
          <w:szCs w:val="28"/>
        </w:rPr>
        <w:tab/>
        <w:t>ликвидации</w:t>
      </w:r>
      <w:r w:rsidR="008633AF">
        <w:rPr>
          <w:rFonts w:ascii="Times New Roman" w:hAnsi="Times New Roman"/>
          <w:b/>
          <w:sz w:val="28"/>
          <w:szCs w:val="28"/>
        </w:rPr>
        <w:t xml:space="preserve"> ч</w:t>
      </w:r>
      <w:r w:rsidRPr="008633AF">
        <w:rPr>
          <w:rFonts w:ascii="Times New Roman" w:hAnsi="Times New Roman"/>
          <w:b/>
          <w:sz w:val="28"/>
          <w:szCs w:val="28"/>
        </w:rPr>
        <w:t>резвычайной ситуации.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Выделение бюджетных ассигнований из резервного фонда М</w:t>
      </w:r>
      <w:r w:rsidR="008633AF">
        <w:rPr>
          <w:rFonts w:ascii="Times New Roman" w:hAnsi="Times New Roman"/>
          <w:sz w:val="28"/>
          <w:szCs w:val="28"/>
        </w:rPr>
        <w:t>огочинского муниципального округа</w:t>
      </w:r>
      <w:r w:rsidRPr="004A6915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постановлением </w:t>
      </w:r>
      <w:r w:rsidR="008633AF">
        <w:rPr>
          <w:rFonts w:ascii="Times New Roman" w:hAnsi="Times New Roman"/>
          <w:sz w:val="28"/>
          <w:szCs w:val="28"/>
        </w:rPr>
        <w:t>а</w:t>
      </w:r>
      <w:r w:rsidRPr="004A6915">
        <w:rPr>
          <w:rFonts w:ascii="Times New Roman" w:hAnsi="Times New Roman"/>
          <w:sz w:val="28"/>
          <w:szCs w:val="28"/>
        </w:rPr>
        <w:t>дминистрации М</w:t>
      </w:r>
      <w:r w:rsidR="008633AF">
        <w:rPr>
          <w:rFonts w:ascii="Times New Roman" w:hAnsi="Times New Roman"/>
          <w:sz w:val="28"/>
          <w:szCs w:val="28"/>
        </w:rPr>
        <w:t xml:space="preserve">огочинского муниципального округа </w:t>
      </w:r>
      <w:r w:rsidRPr="004A6915">
        <w:rPr>
          <w:rFonts w:ascii="Times New Roman" w:hAnsi="Times New Roman"/>
          <w:sz w:val="28"/>
          <w:szCs w:val="28"/>
        </w:rPr>
        <w:t xml:space="preserve"> от </w:t>
      </w:r>
      <w:r w:rsidR="008633AF">
        <w:rPr>
          <w:rFonts w:ascii="Times New Roman" w:hAnsi="Times New Roman"/>
          <w:sz w:val="28"/>
          <w:szCs w:val="28"/>
        </w:rPr>
        <w:t>23</w:t>
      </w:r>
      <w:r w:rsidRPr="004A6915">
        <w:rPr>
          <w:rFonts w:ascii="Times New Roman" w:hAnsi="Times New Roman"/>
          <w:sz w:val="28"/>
          <w:szCs w:val="28"/>
        </w:rPr>
        <w:t>.</w:t>
      </w:r>
      <w:r w:rsidR="008633AF">
        <w:rPr>
          <w:rFonts w:ascii="Times New Roman" w:hAnsi="Times New Roman"/>
          <w:sz w:val="28"/>
          <w:szCs w:val="28"/>
        </w:rPr>
        <w:t>03</w:t>
      </w:r>
      <w:r w:rsidRPr="004A6915">
        <w:rPr>
          <w:rFonts w:ascii="Times New Roman" w:hAnsi="Times New Roman"/>
          <w:sz w:val="28"/>
          <w:szCs w:val="28"/>
        </w:rPr>
        <w:t>.20</w:t>
      </w:r>
      <w:r w:rsidR="008633AF">
        <w:rPr>
          <w:rFonts w:ascii="Times New Roman" w:hAnsi="Times New Roman"/>
          <w:sz w:val="28"/>
          <w:szCs w:val="28"/>
        </w:rPr>
        <w:t xml:space="preserve">23 </w:t>
      </w:r>
      <w:r w:rsidRPr="004A6915">
        <w:rPr>
          <w:rFonts w:ascii="Times New Roman" w:hAnsi="Times New Roman"/>
          <w:sz w:val="28"/>
          <w:szCs w:val="28"/>
        </w:rPr>
        <w:t xml:space="preserve"> № </w:t>
      </w:r>
      <w:r w:rsidR="008633AF">
        <w:rPr>
          <w:rFonts w:ascii="Times New Roman" w:hAnsi="Times New Roman"/>
          <w:sz w:val="28"/>
          <w:szCs w:val="28"/>
        </w:rPr>
        <w:t>167</w:t>
      </w:r>
      <w:r w:rsidRPr="004A6915">
        <w:rPr>
          <w:rFonts w:ascii="Times New Roman" w:hAnsi="Times New Roman"/>
          <w:sz w:val="28"/>
          <w:szCs w:val="28"/>
        </w:rPr>
        <w:t xml:space="preserve"> «Об утверждении </w:t>
      </w:r>
      <w:r w:rsidR="008633AF">
        <w:rPr>
          <w:rFonts w:ascii="Times New Roman" w:hAnsi="Times New Roman"/>
          <w:sz w:val="28"/>
          <w:szCs w:val="28"/>
        </w:rPr>
        <w:t>П</w:t>
      </w:r>
      <w:r w:rsidRPr="004A6915">
        <w:rPr>
          <w:rFonts w:ascii="Times New Roman" w:hAnsi="Times New Roman"/>
          <w:sz w:val="28"/>
          <w:szCs w:val="28"/>
        </w:rPr>
        <w:t xml:space="preserve">оложения о порядке </w:t>
      </w:r>
      <w:r w:rsidR="008633AF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муниципального района «Могочинский район»</w:t>
      </w:r>
      <w:r w:rsidRPr="004A6915">
        <w:rPr>
          <w:rFonts w:ascii="Times New Roman" w:hAnsi="Times New Roman"/>
          <w:sz w:val="28"/>
          <w:szCs w:val="28"/>
        </w:rPr>
        <w:t>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 xml:space="preserve">В соответствии с утвержденным нормативно правовым актом субъекта Российской Федерации органы местного самоуправления городских округов и муниципальных районов при недостаточности средств, предусмотренных для ликвидации ЧС вправе обратиться к Руководителю субъекта Российской Федерации с просьбой о выделении бюджетных ассигнований из резервного фонда </w:t>
      </w:r>
      <w:r w:rsidR="00A5385B">
        <w:rPr>
          <w:rFonts w:ascii="Times New Roman" w:hAnsi="Times New Roman"/>
          <w:sz w:val="28"/>
          <w:szCs w:val="28"/>
        </w:rPr>
        <w:t>а</w:t>
      </w:r>
      <w:r w:rsidRPr="004A6915">
        <w:rPr>
          <w:rFonts w:ascii="Times New Roman" w:hAnsi="Times New Roman"/>
          <w:sz w:val="28"/>
          <w:szCs w:val="28"/>
        </w:rPr>
        <w:t>дминистрации на финансовое обеспечение мер по ликвидации ЧС.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На мероприятия по жизнеобеспечению бюджетные ассигнования могут быть выделены для частичного покрытия расходов на развертывание и содержание на срок не более одного месяца пунктов временного проживания и питания для эвакуируемых и пострадавших граждан (из расчета за временное проживание до ---- рублей на одного человека в сутки, за питание – до --- рублей на одного человека в сутки).</w:t>
      </w:r>
    </w:p>
    <w:p w:rsidR="004A6915" w:rsidRPr="008633AF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8633AF" w:rsidRPr="008633AF">
        <w:rPr>
          <w:rFonts w:ascii="Times New Roman" w:hAnsi="Times New Roman"/>
          <w:b/>
          <w:sz w:val="28"/>
          <w:szCs w:val="28"/>
        </w:rPr>
        <w:t>5.6</w:t>
      </w:r>
      <w:r w:rsidR="008633AF">
        <w:rPr>
          <w:rFonts w:ascii="Times New Roman" w:hAnsi="Times New Roman"/>
          <w:sz w:val="28"/>
          <w:szCs w:val="28"/>
        </w:rPr>
        <w:t xml:space="preserve"> </w:t>
      </w:r>
      <w:r w:rsidRPr="008633AF">
        <w:rPr>
          <w:rFonts w:ascii="Times New Roman" w:hAnsi="Times New Roman"/>
          <w:b/>
          <w:sz w:val="28"/>
          <w:szCs w:val="28"/>
        </w:rPr>
        <w:t xml:space="preserve">Порядок размещения </w:t>
      </w:r>
      <w:r w:rsidRPr="008633AF">
        <w:rPr>
          <w:rFonts w:ascii="Times New Roman" w:hAnsi="Times New Roman"/>
          <w:b/>
          <w:sz w:val="28"/>
          <w:szCs w:val="28"/>
        </w:rPr>
        <w:tab/>
        <w:t>заказов для мероприятий жизнеобеспечения пострадавшего населения.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 xml:space="preserve">Размещение заказов для оказания гуманитарной помощи либо ликвидации последствий ЧС осуществляется в порядке, установленном Федеральным законом от 05.04.2013г. № 44-ФЗ «О контрактной системе в </w:t>
      </w:r>
      <w:r w:rsidRPr="004A6915">
        <w:rPr>
          <w:rFonts w:ascii="Times New Roman" w:hAnsi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По результатам предварительного отбора составляется перечень поставщиков, включающий в себя участников размещения заказа, прошедших предварительный отбор, в целях размещения у них заказа на поставку указанных товаров, выполнение работ либо оказание услуг для муниципальных нужд путем запроса котировок.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Перечень поставщиков, подлежит ежегодному обновлению путем проведения предварительного отбора. В случае, если до дня проведения предварительного отбора в перечне поставщиков остался один участник размещения заказа,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перечня.</w:t>
      </w:r>
    </w:p>
    <w:p w:rsidR="004A6915" w:rsidRPr="008633AF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8633AF" w:rsidRPr="008633AF">
        <w:rPr>
          <w:rFonts w:ascii="Times New Roman" w:hAnsi="Times New Roman"/>
          <w:b/>
          <w:sz w:val="28"/>
          <w:szCs w:val="28"/>
        </w:rPr>
        <w:t>5.7.</w:t>
      </w:r>
      <w:r w:rsidR="008633AF">
        <w:rPr>
          <w:rFonts w:ascii="Times New Roman" w:hAnsi="Times New Roman"/>
          <w:sz w:val="28"/>
          <w:szCs w:val="28"/>
        </w:rPr>
        <w:t xml:space="preserve"> </w:t>
      </w:r>
      <w:r w:rsidRPr="008633AF">
        <w:rPr>
          <w:rFonts w:ascii="Times New Roman" w:hAnsi="Times New Roman"/>
          <w:b/>
          <w:sz w:val="28"/>
          <w:szCs w:val="28"/>
        </w:rPr>
        <w:t>Привлечение организаций к участию в первоочередном жизнеобеспечении пострадавшего населения при ликвидации чрезвычайной ситуации.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Положением, утвержденным Постановлением Правительства РФ от 30.12.2003г № 794, установлены обязанности для организаций (п. 32., 4-й абзац) «Решения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Федерации».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Пунктом 34 (2-й абзац) Положения установлено, что организации всех форм собственности участвуют в ликвидации чрезвычайных ситуаций за счет собственных средств.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Статьей 16 Федерального закона от 22.08.95 № 151-ФЗ установлено что, органы государственной власти, органы местного самоуправления и организации обязаны оказывать всемерное содействие аварийно-спасательным службам, аварийно-спасательным формированиям,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Решение о привлечении организаций к участию в ликвидации ЧС должно осуществляться письменно или устно с последующим письменным оформлением (заявка, график (оперативный план) выполнения работ).</w:t>
      </w:r>
    </w:p>
    <w:p w:rsidR="004A6915" w:rsidRPr="008633AF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ab/>
      </w:r>
      <w:r w:rsidR="008633AF" w:rsidRPr="008633AF">
        <w:rPr>
          <w:rFonts w:ascii="Times New Roman" w:hAnsi="Times New Roman"/>
          <w:b/>
          <w:sz w:val="28"/>
          <w:szCs w:val="28"/>
        </w:rPr>
        <w:t>5.8.</w:t>
      </w:r>
      <w:r w:rsidR="008633AF">
        <w:rPr>
          <w:rFonts w:ascii="Times New Roman" w:hAnsi="Times New Roman"/>
          <w:sz w:val="28"/>
          <w:szCs w:val="28"/>
        </w:rPr>
        <w:t xml:space="preserve"> </w:t>
      </w:r>
      <w:r w:rsidRPr="008633AF">
        <w:rPr>
          <w:rFonts w:ascii="Times New Roman" w:hAnsi="Times New Roman"/>
          <w:b/>
          <w:sz w:val="28"/>
          <w:szCs w:val="28"/>
        </w:rPr>
        <w:t>Расчет (уточнение) потребностей в материальных ресурсах.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Номенклатура и объёмы материальных ресурсов, необходимых для первоочередного жизнеобеспечения пострадавшего населения, определяются в зависимости от типов и масштабов чрезвычайных ситуаций, продолжительности периода жизнеобеспечения, в течение которого должно осуществляться устойчивое снабжение населения.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С получением решения по организации первоочередного жизнеобеспечения населения определяются (уточняются) расчеты потребностей в материальных ресурсах.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lastRenderedPageBreak/>
        <w:t>Объём потребности в материальных ресурсах (P_ji) каждого (j-го) вида для каждой (i-ой) категории довольствующихся определяется по формуле (1).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6915">
        <w:rPr>
          <w:rFonts w:ascii="Times New Roman" w:hAnsi="Times New Roman"/>
          <w:sz w:val="28"/>
          <w:szCs w:val="28"/>
          <w:lang w:val="en-US"/>
        </w:rPr>
        <w:t>P_ji=N_ji*K_ji*T,</w:t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  <w:t>(1)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где: N_ji – суточная норма обеспечения i-ой категории населения (спасателей) материальными средствами определенной номенклатуры;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K_ji – численность подлежащей обеспечению i – ой категории населения (спасателей);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Т – продолжительность периода жизнеобеспечения, в сутках.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/>
          <w:sz w:val="28"/>
          <w:szCs w:val="28"/>
        </w:rPr>
        <w:t>Общий объём потребности в материальных ресурсах выбранного (j-го) вида определяется как сумма потребностей всех категорий населения и участников ликвидации чрезвычайной ситуации по формуле (2).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6915">
        <w:rPr>
          <w:rFonts w:ascii="Times New Roman" w:hAnsi="Times New Roman"/>
          <w:sz w:val="28"/>
          <w:szCs w:val="28"/>
          <w:lang w:val="en-US"/>
        </w:rPr>
        <w:t>P_j=∑_(i=1)^m▒</w:t>
      </w:r>
      <w:r w:rsidRPr="004A6915">
        <w:rPr>
          <w:rFonts w:ascii="Cambria Math" w:hAnsi="Cambria Math" w:cs="Cambria Math"/>
          <w:sz w:val="28"/>
          <w:szCs w:val="28"/>
        </w:rPr>
        <w:t>〖</w:t>
      </w:r>
      <w:r w:rsidRPr="004A6915">
        <w:rPr>
          <w:rFonts w:ascii="Times New Roman" w:hAnsi="Times New Roman"/>
          <w:sz w:val="28"/>
          <w:szCs w:val="28"/>
          <w:lang w:val="en-US"/>
        </w:rPr>
        <w:t>P_ji=</w:t>
      </w:r>
      <w:r w:rsidRPr="004A6915">
        <w:rPr>
          <w:rFonts w:ascii="Cambria Math" w:hAnsi="Cambria Math" w:cs="Cambria Math"/>
          <w:sz w:val="28"/>
          <w:szCs w:val="28"/>
        </w:rPr>
        <w:t>〗</w:t>
      </w:r>
      <w:r w:rsidRPr="004A6915">
        <w:rPr>
          <w:rFonts w:ascii="Times New Roman" w:hAnsi="Times New Roman"/>
          <w:sz w:val="28"/>
          <w:szCs w:val="28"/>
          <w:lang w:val="en-US"/>
        </w:rPr>
        <w:t xml:space="preserve"> ∑_(i=1)^m▒</w:t>
      </w:r>
      <w:r w:rsidRPr="004A6915">
        <w:rPr>
          <w:rFonts w:ascii="Cambria Math" w:hAnsi="Cambria Math" w:cs="Cambria Math"/>
          <w:sz w:val="28"/>
          <w:szCs w:val="28"/>
        </w:rPr>
        <w:t>〖</w:t>
      </w:r>
      <w:r w:rsidRPr="004A6915">
        <w:rPr>
          <w:rFonts w:ascii="Times New Roman" w:hAnsi="Times New Roman"/>
          <w:sz w:val="28"/>
          <w:szCs w:val="28"/>
          <w:lang w:val="en-US"/>
        </w:rPr>
        <w:t xml:space="preserve">N_ji*K_ji </w:t>
      </w:r>
      <w:r w:rsidRPr="004A6915">
        <w:rPr>
          <w:rFonts w:ascii="Cambria Math" w:hAnsi="Cambria Math" w:cs="Cambria Math"/>
          <w:sz w:val="28"/>
          <w:szCs w:val="28"/>
        </w:rPr>
        <w:t>〗</w:t>
      </w:r>
      <w:r w:rsidRPr="004A6915">
        <w:rPr>
          <w:rFonts w:ascii="Times New Roman" w:hAnsi="Times New Roman"/>
          <w:sz w:val="28"/>
          <w:szCs w:val="28"/>
          <w:lang w:val="en-US"/>
        </w:rPr>
        <w:t>*T,</w:t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</w:r>
      <w:r w:rsidRPr="004A6915">
        <w:rPr>
          <w:rFonts w:ascii="Times New Roman" w:hAnsi="Times New Roman"/>
          <w:sz w:val="28"/>
          <w:szCs w:val="28"/>
          <w:lang w:val="en-US"/>
        </w:rPr>
        <w:tab/>
        <w:t>(2)</w:t>
      </w:r>
    </w:p>
    <w:p w:rsidR="004A6915" w:rsidRP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 w:hint="eastAsia"/>
          <w:sz w:val="28"/>
          <w:szCs w:val="28"/>
        </w:rPr>
        <w:t>где</w:t>
      </w:r>
      <w:r w:rsidRPr="004A6915">
        <w:rPr>
          <w:rFonts w:ascii="Times New Roman" w:hAnsi="Times New Roman"/>
          <w:sz w:val="28"/>
          <w:szCs w:val="28"/>
        </w:rPr>
        <w:t>: m – общее количество категорий довольствующихся.</w:t>
      </w:r>
    </w:p>
    <w:p w:rsidR="004A6915" w:rsidRDefault="004A6915" w:rsidP="004A6915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A6915">
        <w:rPr>
          <w:rFonts w:ascii="Times New Roman" w:hAnsi="Times New Roman" w:hint="eastAsia"/>
          <w:sz w:val="28"/>
          <w:szCs w:val="28"/>
        </w:rPr>
        <w:t>В</w:t>
      </w:r>
      <w:r w:rsidRPr="004A6915">
        <w:rPr>
          <w:rFonts w:ascii="Times New Roman" w:hAnsi="Times New Roman"/>
          <w:sz w:val="28"/>
          <w:szCs w:val="28"/>
        </w:rPr>
        <w:t xml:space="preserve"> формуле (2) произведение N_ji*K_ji является суточным объемом потребления для i-ой категории довольствующихся.</w:t>
      </w:r>
    </w:p>
    <w:p w:rsid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16E7">
        <w:rPr>
          <w:rFonts w:ascii="Times New Roman" w:hAnsi="Times New Roman"/>
          <w:b/>
          <w:sz w:val="28"/>
          <w:szCs w:val="28"/>
        </w:rPr>
        <w:t>6.</w:t>
      </w:r>
      <w:r w:rsidRPr="003C16E7">
        <w:rPr>
          <w:rFonts w:ascii="Times New Roman" w:hAnsi="Times New Roman"/>
          <w:b/>
          <w:sz w:val="28"/>
          <w:szCs w:val="28"/>
        </w:rPr>
        <w:tab/>
        <w:t xml:space="preserve">Мероприятия по первоочередному жизнеобеспечению населения </w:t>
      </w:r>
      <w:r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Pr="003C16E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округа.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Жизнеобеспечение населения в чр</w:t>
      </w:r>
      <w:r>
        <w:rPr>
          <w:rFonts w:ascii="Times New Roman" w:hAnsi="Times New Roman"/>
          <w:sz w:val="28"/>
          <w:szCs w:val="28"/>
        </w:rPr>
        <w:t>езвычайных ситуациях – это сово</w:t>
      </w:r>
      <w:r w:rsidRPr="003C16E7">
        <w:rPr>
          <w:rFonts w:ascii="Times New Roman" w:hAnsi="Times New Roman"/>
          <w:sz w:val="28"/>
          <w:szCs w:val="28"/>
        </w:rPr>
        <w:t>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К видам жизнеобеспечения населения относятся обеспечение водой, продуктами питания, жильем, предмет</w:t>
      </w:r>
      <w:r>
        <w:rPr>
          <w:rFonts w:ascii="Times New Roman" w:hAnsi="Times New Roman"/>
          <w:sz w:val="28"/>
          <w:szCs w:val="28"/>
        </w:rPr>
        <w:t>ами первой необходимости, комму</w:t>
      </w:r>
      <w:r w:rsidRPr="003C16E7">
        <w:rPr>
          <w:rFonts w:ascii="Times New Roman" w:hAnsi="Times New Roman"/>
          <w:sz w:val="28"/>
          <w:szCs w:val="28"/>
        </w:rPr>
        <w:t>нально-бытовыми услугами, медицинское, транспортное и информационное обеспечение.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К мероприятиям по организации жизнеобеспечения населения при угрозе или возникновении чрезвычайных</w:t>
      </w:r>
      <w:r>
        <w:rPr>
          <w:rFonts w:ascii="Times New Roman" w:hAnsi="Times New Roman"/>
          <w:sz w:val="28"/>
          <w:szCs w:val="28"/>
        </w:rPr>
        <w:t xml:space="preserve"> ситуаций природного и техноген</w:t>
      </w:r>
      <w:r w:rsidRPr="003C16E7">
        <w:rPr>
          <w:rFonts w:ascii="Times New Roman" w:hAnsi="Times New Roman"/>
          <w:sz w:val="28"/>
          <w:szCs w:val="28"/>
        </w:rPr>
        <w:t>ного характера относятся: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16E7">
        <w:rPr>
          <w:rFonts w:ascii="Times New Roman" w:hAnsi="Times New Roman"/>
          <w:b/>
          <w:sz w:val="28"/>
          <w:szCs w:val="28"/>
        </w:rPr>
        <w:t>6.1</w:t>
      </w:r>
      <w:r w:rsidRPr="003C16E7">
        <w:rPr>
          <w:rFonts w:ascii="Times New Roman" w:hAnsi="Times New Roman"/>
          <w:b/>
          <w:sz w:val="28"/>
          <w:szCs w:val="28"/>
        </w:rPr>
        <w:tab/>
        <w:t>Обеспечение населения водой.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Водоснабжение населенных пунктов осуществляется по скважинам из подземных источников, что создает условия надежности обеспечения водой в экстремальных условиях.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Электроснабжение скважин осуществляется в основном от воздушных ЛЭП, что снижает возможности снабжения водозаборов электроэнергией при возникновении чрезвычайных ситуаций.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lastRenderedPageBreak/>
        <w:t>При прекращении подачи электроэнергии на скважины, могут быть использованы 3 автономных источника энергоснабжения, а также путём подвоза воды из колодцев</w:t>
      </w:r>
      <w:r>
        <w:rPr>
          <w:rFonts w:ascii="Times New Roman" w:hAnsi="Times New Roman"/>
          <w:sz w:val="28"/>
          <w:szCs w:val="28"/>
        </w:rPr>
        <w:t>.</w:t>
      </w:r>
      <w:r w:rsidRPr="003C16E7">
        <w:rPr>
          <w:rFonts w:ascii="Times New Roman" w:hAnsi="Times New Roman"/>
          <w:sz w:val="28"/>
          <w:szCs w:val="28"/>
        </w:rPr>
        <w:t xml:space="preserve"> Для распределения воды среди населения, а так же снабжения водой медицинских учреждений и объектов жизнеобеспечения разрабатывается график обеспечения водой.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 xml:space="preserve">При выходе из строя 10 – 15 % водоводов для их восстановления </w:t>
      </w:r>
      <w:r w:rsidR="00CB13AE" w:rsidRPr="003C16E7">
        <w:rPr>
          <w:rFonts w:ascii="Times New Roman" w:hAnsi="Times New Roman"/>
          <w:sz w:val="28"/>
          <w:szCs w:val="28"/>
        </w:rPr>
        <w:t xml:space="preserve">в </w:t>
      </w:r>
      <w:r w:rsidR="00CB13AE">
        <w:rPr>
          <w:rFonts w:ascii="Times New Roman" w:hAnsi="Times New Roman"/>
          <w:sz w:val="28"/>
          <w:szCs w:val="28"/>
        </w:rPr>
        <w:t>округ</w:t>
      </w:r>
      <w:r w:rsidR="00CB13AE" w:rsidRPr="003C16E7">
        <w:rPr>
          <w:rFonts w:ascii="Times New Roman" w:hAnsi="Times New Roman"/>
          <w:sz w:val="28"/>
          <w:szCs w:val="28"/>
        </w:rPr>
        <w:t xml:space="preserve">е </w:t>
      </w:r>
      <w:r w:rsidRPr="003C16E7">
        <w:rPr>
          <w:rFonts w:ascii="Times New Roman" w:hAnsi="Times New Roman"/>
          <w:sz w:val="28"/>
          <w:szCs w:val="28"/>
        </w:rPr>
        <w:t>имеется формирование, обеспеченное необходимой техникой, которое может в кратчайшие срок произвести ремонтно-восстановительные работы на разрушенных системах водоснабжения.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C16E7">
        <w:rPr>
          <w:rFonts w:ascii="Times New Roman" w:hAnsi="Times New Roman"/>
          <w:b/>
          <w:sz w:val="28"/>
          <w:szCs w:val="28"/>
        </w:rPr>
        <w:t>.2</w:t>
      </w:r>
      <w:r w:rsidRPr="003C16E7">
        <w:rPr>
          <w:rFonts w:ascii="Times New Roman" w:hAnsi="Times New Roman"/>
          <w:b/>
          <w:sz w:val="28"/>
          <w:szCs w:val="28"/>
        </w:rPr>
        <w:tab/>
        <w:t>Обеспечение населения продуктами питания и предметами первой необходимости.</w:t>
      </w:r>
    </w:p>
    <w:p w:rsidR="003C16E7" w:rsidRPr="003C16E7" w:rsidRDefault="00A5385B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16E7" w:rsidRPr="003C16E7">
        <w:rPr>
          <w:rFonts w:ascii="Times New Roman" w:hAnsi="Times New Roman"/>
          <w:sz w:val="28"/>
          <w:szCs w:val="28"/>
        </w:rPr>
        <w:t>ервые 2-3 суток после возникновения ЧС допускается использовать сухие пайки, консервированные и другие продукты, не требующие тепловой обработки. В последующем организацию питания осуществлять, исходя из необходимости обеспечения двухразовым горячим питанием и одного раза в сутки - консервированными продуктами или сборными пайками.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При уточнении материальных ресурсов, для грудных детей и детей до 7-ми лет учитывается поставка готового детского питания, для некоторых категорий больных - специального питания.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Пайки формируются исходя из воз</w:t>
      </w:r>
      <w:r>
        <w:rPr>
          <w:rFonts w:ascii="Times New Roman" w:hAnsi="Times New Roman"/>
          <w:sz w:val="28"/>
          <w:szCs w:val="28"/>
        </w:rPr>
        <w:t>можностей организаций (предприя</w:t>
      </w:r>
      <w:r w:rsidRPr="003C16E7">
        <w:rPr>
          <w:rFonts w:ascii="Times New Roman" w:hAnsi="Times New Roman"/>
          <w:sz w:val="28"/>
          <w:szCs w:val="28"/>
        </w:rPr>
        <w:t>тий) находящихся на территории муниципальн</w:t>
      </w:r>
      <w:r>
        <w:rPr>
          <w:rFonts w:ascii="Times New Roman" w:hAnsi="Times New Roman"/>
          <w:sz w:val="28"/>
          <w:szCs w:val="28"/>
        </w:rPr>
        <w:t>ого образования и в соответ</w:t>
      </w:r>
      <w:r w:rsidRPr="003C16E7">
        <w:rPr>
          <w:rFonts w:ascii="Times New Roman" w:hAnsi="Times New Roman"/>
          <w:sz w:val="28"/>
          <w:szCs w:val="28"/>
        </w:rPr>
        <w:t>ствии с нормами обеспечения населения, пострадавшего в ЧС. Для обеспечения продовольственными предметами первой необходимости формирований ГО, эвакуируемого населения и населения, использовать имеющуюся сеть торговли и общественного питания: в том числе продовольственных магазинов, столовые детских садов, школ.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После приема и размещения в пункте временного размещения эвакуированных, определяются потребности в продуктах питания, в соответствии с действующим законодательством уточняются источники финансирования, поставщики и разрабатываются графики по обеспечению и доставки продуктов питания, пищевого сырья для приготовления горячей пищи и обеспечения консервированными продуктами питания или сборными пайками.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В зависимости от складывающейся обстановки оперативным штабом определяются потребности в одежде и предметах первой необходимости, в соответствии с действующим законодательством определяются источники финансирования, поставщики и разрабатываются графики по обеспечению и доставке одежды и предметов первой необходимости.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C16E7">
        <w:rPr>
          <w:rFonts w:ascii="Times New Roman" w:hAnsi="Times New Roman"/>
          <w:b/>
          <w:sz w:val="28"/>
          <w:szCs w:val="28"/>
        </w:rPr>
        <w:t>.3</w:t>
      </w:r>
      <w:r w:rsidRPr="003C16E7">
        <w:rPr>
          <w:rFonts w:ascii="Times New Roman" w:hAnsi="Times New Roman"/>
          <w:b/>
          <w:sz w:val="28"/>
          <w:szCs w:val="28"/>
        </w:rPr>
        <w:tab/>
        <w:t>Обеспечение населения жильем.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Население, оставшееся без крова в результате чрезвычайных ситуаций природного и техногенного характера, размещается в пунктах временного размещения: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1 г. Могоча, ул. Комсомольская, 18 вместимостью 40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МДОУ детский сад № 77 г. Могоча, ул. Комсомольская, 16, вместимостью 30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Общежитие г. Могоча, ул. Комсомольская, 15 вместимостью 42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102 пгт. Амазар, ул. Почтовая, 5 вместимостью  60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31 пгт. Ксеньевка, ул. Первомайская, 11, вместимостью 50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82 пгт. Ксеньевка, ул. Комсомольская, 12, вместимостью 50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35 пгт. Семиозёрный, ул. Школьная, 1, вместимостью 60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34 пст. Сбега, ул. Школьная, 4 вместимостью 50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33 пгт. Давенда, ул. Комсомольская, 13 вместимостью 50 чел.;</w:t>
      </w:r>
    </w:p>
    <w:p w:rsid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№ 27 пгт. Ключевский, ул. Пионерская, 2, вместимостью 50 чел.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А также размещается на территориях частного сектора. Специальные комиссии проводят инвентаризацию сохранившегося жилого фонда и оценивают состояние поврежденных жилых зданий.</w:t>
      </w:r>
    </w:p>
    <w:p w:rsidR="003C16E7" w:rsidRPr="006F0DC6" w:rsidRDefault="006F0DC6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0DC6">
        <w:rPr>
          <w:rFonts w:ascii="Times New Roman" w:hAnsi="Times New Roman"/>
          <w:b/>
          <w:sz w:val="28"/>
          <w:szCs w:val="28"/>
        </w:rPr>
        <w:t>6</w:t>
      </w:r>
      <w:r w:rsidR="003C16E7" w:rsidRPr="006F0DC6">
        <w:rPr>
          <w:rFonts w:ascii="Times New Roman" w:hAnsi="Times New Roman"/>
          <w:b/>
          <w:sz w:val="28"/>
          <w:szCs w:val="28"/>
        </w:rPr>
        <w:t>.4</w:t>
      </w:r>
      <w:r w:rsidR="003C16E7" w:rsidRPr="006F0DC6">
        <w:rPr>
          <w:rFonts w:ascii="Times New Roman" w:hAnsi="Times New Roman"/>
          <w:b/>
          <w:sz w:val="28"/>
          <w:szCs w:val="28"/>
        </w:rPr>
        <w:tab/>
        <w:t>Медицинское обеспечение населения.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 xml:space="preserve">Для медицинского обеспечения населения в зонах ЧС привлекаются силы </w:t>
      </w:r>
      <w:r w:rsidR="001C3CD9">
        <w:rPr>
          <w:rFonts w:ascii="Times New Roman" w:hAnsi="Times New Roman"/>
          <w:sz w:val="28"/>
          <w:szCs w:val="28"/>
        </w:rPr>
        <w:t>Г</w:t>
      </w:r>
      <w:r w:rsidRPr="003C16E7">
        <w:rPr>
          <w:rFonts w:ascii="Times New Roman" w:hAnsi="Times New Roman"/>
          <w:sz w:val="28"/>
          <w:szCs w:val="28"/>
        </w:rPr>
        <w:t>УЗ «М</w:t>
      </w:r>
      <w:r w:rsidR="001C3CD9">
        <w:rPr>
          <w:rFonts w:ascii="Times New Roman" w:hAnsi="Times New Roman"/>
          <w:sz w:val="28"/>
          <w:szCs w:val="28"/>
        </w:rPr>
        <w:t>огочин</w:t>
      </w:r>
      <w:r w:rsidRPr="003C16E7">
        <w:rPr>
          <w:rFonts w:ascii="Times New Roman" w:hAnsi="Times New Roman"/>
          <w:sz w:val="28"/>
          <w:szCs w:val="28"/>
        </w:rPr>
        <w:t>ская ЦРБ» и «Отделение скорой медицинской помощи» КГБУЗ.</w:t>
      </w:r>
    </w:p>
    <w:p w:rsidR="003C16E7" w:rsidRPr="001C3CD9" w:rsidRDefault="001C3CD9" w:rsidP="003C16E7">
      <w:pPr>
        <w:pStyle w:val="a5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CD9">
        <w:rPr>
          <w:rFonts w:ascii="Times New Roman" w:hAnsi="Times New Roman"/>
          <w:b/>
          <w:sz w:val="28"/>
          <w:szCs w:val="28"/>
        </w:rPr>
        <w:t>6</w:t>
      </w:r>
      <w:r w:rsidR="003C16E7" w:rsidRPr="001C3CD9">
        <w:rPr>
          <w:rFonts w:ascii="Times New Roman" w:hAnsi="Times New Roman"/>
          <w:b/>
          <w:sz w:val="28"/>
          <w:szCs w:val="28"/>
        </w:rPr>
        <w:t>.5</w:t>
      </w:r>
      <w:r w:rsidR="003C16E7" w:rsidRPr="001C3CD9">
        <w:rPr>
          <w:rFonts w:ascii="Times New Roman" w:hAnsi="Times New Roman"/>
          <w:b/>
          <w:sz w:val="28"/>
          <w:szCs w:val="28"/>
        </w:rPr>
        <w:tab/>
        <w:t>Информационное обеспечение.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Для информирования населения о сложившейся обстановке и порядке действий в зонах ЧС и за их пределами организуется информацио</w:t>
      </w:r>
      <w:r w:rsidR="001C3CD9">
        <w:rPr>
          <w:rFonts w:ascii="Times New Roman" w:hAnsi="Times New Roman"/>
          <w:sz w:val="28"/>
          <w:szCs w:val="28"/>
        </w:rPr>
        <w:t>нное обес</w:t>
      </w:r>
      <w:r w:rsidRPr="003C16E7">
        <w:rPr>
          <w:rFonts w:ascii="Times New Roman" w:hAnsi="Times New Roman"/>
          <w:sz w:val="28"/>
          <w:szCs w:val="28"/>
        </w:rPr>
        <w:t>печение.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В целях обхода мест проживания и нахождения людей, выяснения нужд, запросов, а также для доведения до них оперативной информации привлекаются посыльные.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В целях обхода мест проживания и нахождения людей выяснения нужд, запросов, настроения, а также для доведения до них оперативной ин-формации создаются информационные группы по 3 человека в каждой из числа актива. В зоне ЧС создаются оперативно - информационные службы «горячая линия» тел: 24-8-12: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-</w:t>
      </w:r>
      <w:r w:rsidRPr="003C16E7">
        <w:rPr>
          <w:rFonts w:ascii="Times New Roman" w:hAnsi="Times New Roman"/>
          <w:sz w:val="28"/>
          <w:szCs w:val="28"/>
        </w:rPr>
        <w:tab/>
        <w:t>о размещении пострадавших в лечебных учреждениях;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-</w:t>
      </w:r>
      <w:r w:rsidRPr="003C16E7">
        <w:rPr>
          <w:rFonts w:ascii="Times New Roman" w:hAnsi="Times New Roman"/>
          <w:sz w:val="28"/>
          <w:szCs w:val="28"/>
        </w:rPr>
        <w:tab/>
        <w:t>о местах расселения эвакуированных;</w:t>
      </w:r>
    </w:p>
    <w:p w:rsidR="003C16E7" w:rsidRPr="003C16E7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-</w:t>
      </w:r>
      <w:r w:rsidRPr="003C16E7">
        <w:rPr>
          <w:rFonts w:ascii="Times New Roman" w:hAnsi="Times New Roman"/>
          <w:sz w:val="28"/>
          <w:szCs w:val="28"/>
        </w:rPr>
        <w:tab/>
        <w:t>о местах и времени захоронения погибших.</w:t>
      </w:r>
    </w:p>
    <w:p w:rsidR="003C16E7" w:rsidRPr="004A6915" w:rsidRDefault="003C16E7" w:rsidP="003C16E7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16E7">
        <w:rPr>
          <w:rFonts w:ascii="Times New Roman" w:hAnsi="Times New Roman"/>
          <w:sz w:val="28"/>
          <w:szCs w:val="28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</w:p>
    <w:p w:rsidR="001C3CD9" w:rsidRPr="001C3CD9" w:rsidRDefault="001C3CD9" w:rsidP="001C3CD9">
      <w:pPr>
        <w:numPr>
          <w:ilvl w:val="0"/>
          <w:numId w:val="27"/>
        </w:numPr>
        <w:tabs>
          <w:tab w:val="left" w:pos="2670"/>
        </w:tabs>
        <w:contextualSpacing/>
        <w:jc w:val="both"/>
        <w:rPr>
          <w:sz w:val="28"/>
          <w:szCs w:val="28"/>
        </w:rPr>
      </w:pPr>
      <w:r w:rsidRPr="001C3CD9">
        <w:rPr>
          <w:b/>
          <w:sz w:val="28"/>
          <w:szCs w:val="28"/>
        </w:rPr>
        <w:t>Расчет сил и средств, привлекаемых при возникновении ЧС на территории М</w:t>
      </w:r>
      <w:r>
        <w:rPr>
          <w:b/>
          <w:sz w:val="28"/>
          <w:szCs w:val="28"/>
        </w:rPr>
        <w:t xml:space="preserve">огочинского муниципального округа </w:t>
      </w:r>
      <w:r w:rsidRPr="001C3CD9">
        <w:rPr>
          <w:b/>
          <w:sz w:val="28"/>
          <w:szCs w:val="28"/>
        </w:rPr>
        <w:t>.</w:t>
      </w:r>
    </w:p>
    <w:p w:rsidR="001C3CD9" w:rsidRPr="001C3CD9" w:rsidRDefault="001C3CD9" w:rsidP="001C3CD9">
      <w:pPr>
        <w:tabs>
          <w:tab w:val="left" w:pos="2670"/>
        </w:tabs>
        <w:ind w:left="720"/>
        <w:contextualSpacing/>
        <w:rPr>
          <w:sz w:val="28"/>
          <w:szCs w:val="28"/>
        </w:rPr>
      </w:pPr>
    </w:p>
    <w:p w:rsidR="001C3CD9" w:rsidRPr="001C3CD9" w:rsidRDefault="001C3CD9" w:rsidP="001C3CD9">
      <w:pPr>
        <w:numPr>
          <w:ilvl w:val="1"/>
          <w:numId w:val="27"/>
        </w:numPr>
        <w:tabs>
          <w:tab w:val="left" w:pos="1276"/>
        </w:tabs>
        <w:contextualSpacing/>
        <w:jc w:val="both"/>
        <w:rPr>
          <w:b/>
          <w:sz w:val="28"/>
          <w:szCs w:val="28"/>
        </w:rPr>
      </w:pPr>
      <w:r w:rsidRPr="001C3CD9">
        <w:rPr>
          <w:b/>
          <w:sz w:val="28"/>
          <w:szCs w:val="28"/>
        </w:rPr>
        <w:t>Примерный план организации работ для ликвидации ЧС.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п/п</w:t>
            </w:r>
          </w:p>
        </w:tc>
        <w:tc>
          <w:tcPr>
            <w:tcW w:w="3011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исполнения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Ответственный</w:t>
            </w:r>
          </w:p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исполнитель</w:t>
            </w: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мероприятия по ликвидации последствий чрезвычайной ситуации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Немедленно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Создать штаб по руководству проведением мероприятий по ликвидации последствий чрезвычайной ситуации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Немедленно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6B60FC">
            <w:pPr>
              <w:tabs>
                <w:tab w:val="left" w:pos="91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эвакуацию и расселение в пунктах временного размещения пострадавшего населения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Ч+6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питание сухпайками в пунктах временного размещения эваконаселения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Ч+4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горячее питание в пунктах временного размещения эваконаселения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Ч+48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подвоз продуктов на ПВР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Ч+8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охрану общественного порядка на ПВР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Немедленно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медицинское обеспечение на ПВР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Немедленно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технику для вывоза пострадавшего населения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Ч+16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CD9" w:rsidRPr="001C3CD9" w:rsidTr="006B60FC">
        <w:tc>
          <w:tcPr>
            <w:tcW w:w="817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Организовать информационное обеспечение хода ликвидации чрезвычайной ситуации</w:t>
            </w:r>
          </w:p>
        </w:tc>
        <w:tc>
          <w:tcPr>
            <w:tcW w:w="1914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1C3CD9" w:rsidRPr="006B60FC" w:rsidRDefault="001C3CD9" w:rsidP="006B60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60FC">
              <w:rPr>
                <w:rFonts w:eastAsia="Calibri"/>
                <w:sz w:val="22"/>
                <w:szCs w:val="22"/>
                <w:lang w:eastAsia="en-US"/>
              </w:rPr>
              <w:t>Ч+2 час</w:t>
            </w:r>
          </w:p>
        </w:tc>
        <w:tc>
          <w:tcPr>
            <w:tcW w:w="1915" w:type="dxa"/>
            <w:shd w:val="clear" w:color="auto" w:fill="auto"/>
          </w:tcPr>
          <w:p w:rsidR="001C3CD9" w:rsidRPr="006B60FC" w:rsidRDefault="001C3CD9" w:rsidP="001C3C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C3CD9" w:rsidRPr="001C3CD9" w:rsidRDefault="001C3CD9" w:rsidP="001C3CD9">
      <w:pPr>
        <w:tabs>
          <w:tab w:val="left" w:pos="2670"/>
        </w:tabs>
        <w:rPr>
          <w:sz w:val="28"/>
          <w:szCs w:val="28"/>
        </w:rPr>
      </w:pPr>
    </w:p>
    <w:p w:rsidR="001C3CD9" w:rsidRPr="001C3CD9" w:rsidRDefault="001C3CD9" w:rsidP="001C3CD9">
      <w:pPr>
        <w:numPr>
          <w:ilvl w:val="1"/>
          <w:numId w:val="27"/>
        </w:numPr>
        <w:contextualSpacing/>
        <w:jc w:val="both"/>
        <w:rPr>
          <w:b/>
          <w:bCs/>
          <w:sz w:val="28"/>
          <w:szCs w:val="28"/>
        </w:rPr>
      </w:pPr>
      <w:r w:rsidRPr="001C3CD9">
        <w:rPr>
          <w:b/>
          <w:bCs/>
          <w:sz w:val="28"/>
          <w:szCs w:val="28"/>
        </w:rPr>
        <w:t xml:space="preserve">Транспортное обеспечение </w:t>
      </w:r>
      <w:r w:rsidRPr="001C3CD9">
        <w:rPr>
          <w:b/>
          <w:sz w:val="28"/>
          <w:szCs w:val="28"/>
        </w:rPr>
        <w:t>при угрозе (возникновении) лесных, ландшафтных пожаров.</w:t>
      </w:r>
    </w:p>
    <w:p w:rsidR="001C3CD9" w:rsidRDefault="001C3CD9" w:rsidP="001C3CD9">
      <w:pPr>
        <w:tabs>
          <w:tab w:val="left" w:pos="567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перевозки людей автомобильным транспортом приводится в готовность 1 автоколонная в составе 17 автомобилей, в том числе: 10 школьных автобусов, 4 грузовыз автомобиля, 3 легковые автомашины.</w:t>
      </w:r>
    </w:p>
    <w:p w:rsidR="001C3CD9" w:rsidRPr="001C3CD9" w:rsidRDefault="001C3CD9" w:rsidP="001C3CD9">
      <w:pPr>
        <w:tabs>
          <w:tab w:val="left" w:pos="567"/>
        </w:tabs>
        <w:ind w:right="282"/>
        <w:jc w:val="both"/>
        <w:rPr>
          <w:sz w:val="28"/>
          <w:szCs w:val="28"/>
        </w:rPr>
      </w:pPr>
    </w:p>
    <w:p w:rsidR="001C3CD9" w:rsidRPr="001C3CD9" w:rsidRDefault="001C3CD9" w:rsidP="001C3CD9">
      <w:pPr>
        <w:tabs>
          <w:tab w:val="left" w:pos="2670"/>
        </w:tabs>
        <w:ind w:right="-2" w:firstLine="709"/>
        <w:jc w:val="center"/>
        <w:rPr>
          <w:sz w:val="28"/>
          <w:szCs w:val="28"/>
        </w:rPr>
      </w:pPr>
      <w:r w:rsidRPr="001C3CD9">
        <w:rPr>
          <w:sz w:val="28"/>
          <w:szCs w:val="28"/>
        </w:rPr>
        <w:t>ПВР для размещения эвакуированных.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9"/>
        <w:gridCol w:w="2268"/>
        <w:gridCol w:w="1702"/>
        <w:gridCol w:w="1027"/>
        <w:gridCol w:w="1474"/>
        <w:gridCol w:w="1750"/>
      </w:tblGrid>
      <w:tr w:rsidR="001C3CD9" w:rsidRPr="001C3CD9" w:rsidTr="001C3CD9">
        <w:trPr>
          <w:cantSplit/>
          <w:trHeight w:hRule="exact" w:val="220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Муниципальное образование (населенный пункт), из которого планируется эвакуация населения, (чел.)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Места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размещения,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организация,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адрес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Руководитель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организации,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телефоны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1C3CD9" w:rsidRPr="001C3CD9" w:rsidRDefault="001C3CD9" w:rsidP="001C3CD9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Количество мест для размещения (чел.)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Условия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размещения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Пункт</w:t>
            </w:r>
          </w:p>
          <w:p w:rsidR="001C3CD9" w:rsidRPr="001C3CD9" w:rsidRDefault="001C3CD9" w:rsidP="001C3CD9">
            <w:pPr>
              <w:widowControl w:val="0"/>
              <w:jc w:val="center"/>
              <w:rPr>
                <w:sz w:val="20"/>
                <w:szCs w:val="20"/>
              </w:rPr>
            </w:pPr>
            <w:r w:rsidRPr="001C3CD9">
              <w:rPr>
                <w:bCs/>
                <w:color w:val="000000"/>
                <w:spacing w:val="-4"/>
                <w:sz w:val="20"/>
                <w:szCs w:val="20"/>
              </w:rPr>
              <w:t>питания</w:t>
            </w:r>
          </w:p>
        </w:tc>
      </w:tr>
      <w:tr w:rsidR="001C3CD9" w:rsidRPr="001C3CD9" w:rsidTr="00DC0FC3">
        <w:trPr>
          <w:trHeight w:val="28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DC0FC3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Могоча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CD9" w:rsidRDefault="00DC0FC3" w:rsidP="001C3CD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МОУ СОШ № 1</w:t>
            </w:r>
          </w:p>
          <w:p w:rsidR="00DC0FC3" w:rsidRPr="001C3CD9" w:rsidRDefault="00DC0FC3" w:rsidP="00DC0FC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г. Могоча, ул. </w:t>
            </w:r>
            <w:r>
              <w:rPr>
                <w:rFonts w:eastAsia="Calibri"/>
                <w:sz w:val="20"/>
                <w:szCs w:val="20"/>
              </w:rPr>
              <w:lastRenderedPageBreak/>
              <w:t>Комсомольская, 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Default="00DC0FC3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Самсонова Татьяна Михайловна</w:t>
            </w:r>
          </w:p>
          <w:p w:rsidR="00DC0FC3" w:rsidRPr="001C3CD9" w:rsidRDefault="00DC0FC3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8(30241)24640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DC0FC3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1C3CD9" w:rsidRPr="001C3CD9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jc w:val="center"/>
              <w:rPr>
                <w:rFonts w:eastAsia="Calibri"/>
                <w:sz w:val="20"/>
                <w:szCs w:val="20"/>
              </w:rPr>
            </w:pPr>
            <w:r w:rsidRPr="001C3CD9"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950E9A" w:rsidRPr="001C3CD9" w:rsidTr="006B60FC">
        <w:trPr>
          <w:trHeight w:val="115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E9A" w:rsidRPr="001C3CD9" w:rsidRDefault="00950E9A" w:rsidP="001C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950E9A" w:rsidRPr="001C3CD9" w:rsidRDefault="00950E9A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детский сад № 77 г. Могоча, ул. Комсомольская, 16 (Комната матери и ребенка)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950E9A" w:rsidRDefault="00950E9A" w:rsidP="00DC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Прямушко Нина Васильевна</w:t>
            </w:r>
          </w:p>
          <w:p w:rsidR="00950E9A" w:rsidRPr="001C3CD9" w:rsidRDefault="00950E9A" w:rsidP="00DC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8(30241) 40515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0E9A" w:rsidRPr="001C3CD9" w:rsidRDefault="00950E9A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3CD9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50E9A" w:rsidRPr="001C3CD9" w:rsidRDefault="00950E9A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Спальные комнаты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0E9A" w:rsidRPr="001C3CD9" w:rsidRDefault="00950E9A" w:rsidP="001C3C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группы</w:t>
            </w:r>
          </w:p>
        </w:tc>
      </w:tr>
      <w:tr w:rsidR="001C3CD9" w:rsidRPr="001C3CD9" w:rsidTr="00950E9A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950E9A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Амазар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CD9" w:rsidRDefault="00950E9A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102</w:t>
            </w:r>
          </w:p>
          <w:p w:rsidR="00950E9A" w:rsidRPr="001C3CD9" w:rsidRDefault="00950E9A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Амазар, ул. Почтовая, 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CD9" w:rsidRDefault="00950E9A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Сардарян Ольга Георгиевна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8(30241)50224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950E9A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3CD9" w:rsidRPr="001C3CD9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C3CD9" w:rsidRPr="001C3CD9" w:rsidRDefault="001C3CD9" w:rsidP="001C3CD9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CD9" w:rsidRPr="001C3CD9" w:rsidRDefault="00950E9A" w:rsidP="001C3C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столовая</w:t>
            </w:r>
          </w:p>
        </w:tc>
      </w:tr>
      <w:tr w:rsidR="00FC08C2" w:rsidRPr="001C3CD9" w:rsidTr="006B60FC">
        <w:trPr>
          <w:trHeight w:val="69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Давенда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33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Давенда, ул. Комсомольская, 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Никулина Любовь Ивановна 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89141221849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8C2" w:rsidRPr="001C3CD9" w:rsidRDefault="00FC08C2" w:rsidP="00FC08C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FC08C2" w:rsidRPr="001C3CD9" w:rsidTr="00FC08C2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Ключевский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27</w:t>
            </w:r>
          </w:p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пгт. Ключевский, 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Светлана Георгиевна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89141263545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C3CD9"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08C2" w:rsidRPr="001C3CD9" w:rsidRDefault="00FC08C2" w:rsidP="006B60FC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08C2" w:rsidRPr="001C3CD9" w:rsidRDefault="00FC08C2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FC08C2" w:rsidRPr="001C3CD9" w:rsidTr="006B60FC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Ксеньевка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31</w:t>
            </w:r>
          </w:p>
          <w:p w:rsidR="00FC08C2" w:rsidRPr="001C3CD9" w:rsidRDefault="00FC08C2" w:rsidP="00FC0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Ксеньевка, ул. Первомайская, 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Лола Ирина Владимировна</w:t>
            </w:r>
          </w:p>
          <w:p w:rsidR="00FC08C2" w:rsidRPr="001C3CD9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89144970602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Pr="001C3CD9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Pr="001C3CD9" w:rsidRDefault="00FC08C2" w:rsidP="006B60FC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8C2" w:rsidRPr="001C3CD9" w:rsidRDefault="00FC08C2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FC08C2" w:rsidRPr="001C3CD9" w:rsidTr="006B60FC">
        <w:trPr>
          <w:trHeight w:val="28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82</w:t>
            </w:r>
          </w:p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пгт. Ксеньевка, ул. Комсомольская, 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Татьяна Олеговна</w:t>
            </w:r>
          </w:p>
          <w:p w:rsidR="00FC08C2" w:rsidRDefault="00FC08C2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89141354026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Default="00FC08C2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C08C2" w:rsidRPr="001C3CD9" w:rsidRDefault="00FC08C2" w:rsidP="006B60FC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8C2" w:rsidRPr="001C3CD9" w:rsidRDefault="00FC08C2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4137FE" w:rsidRPr="001C3CD9" w:rsidTr="006B60FC">
        <w:trPr>
          <w:trHeight w:val="920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 Сбега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34</w:t>
            </w:r>
          </w:p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 Сбега,</w:t>
            </w:r>
          </w:p>
          <w:p w:rsidR="004137FE" w:rsidRPr="001C3CD9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Школьная,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Надежда Анатольевна</w:t>
            </w:r>
          </w:p>
          <w:p w:rsidR="004137FE" w:rsidRPr="001C3CD9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89144488507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4137FE" w:rsidRPr="001C3CD9" w:rsidTr="006B60FC">
        <w:trPr>
          <w:trHeight w:val="284"/>
        </w:trPr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 Семиозёрный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35</w:t>
            </w:r>
          </w:p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 Семиозёрный,</w:t>
            </w:r>
          </w:p>
          <w:p w:rsidR="004137FE" w:rsidRPr="001C3CD9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Школьная,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Надежда Александровна</w:t>
            </w:r>
          </w:p>
          <w:p w:rsidR="004137FE" w:rsidRPr="001C3CD9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89145262055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sz w:val="20"/>
                <w:szCs w:val="20"/>
              </w:rPr>
            </w:pPr>
            <w:r w:rsidRPr="001C3CD9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Школьная с</w:t>
            </w:r>
            <w:r w:rsidRPr="001C3CD9">
              <w:rPr>
                <w:rFonts w:eastAsia="Calibri"/>
                <w:sz w:val="20"/>
                <w:szCs w:val="20"/>
              </w:rPr>
              <w:t xml:space="preserve">толовая </w:t>
            </w:r>
          </w:p>
        </w:tc>
      </w:tr>
      <w:tr w:rsidR="004137FE" w:rsidRPr="001C3CD9" w:rsidTr="006B60FC">
        <w:trPr>
          <w:trHeight w:val="28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37FE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ПВР МОУ СРШ № 35(комната матери и ребенка)</w:t>
            </w:r>
          </w:p>
          <w:p w:rsidR="004137FE" w:rsidRPr="001C3CD9" w:rsidRDefault="004137FE" w:rsidP="001C3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 Семиозёрный, ул. Энергетиков, 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4137FE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1C3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Спальные комнаты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7FE" w:rsidRPr="001C3CD9" w:rsidRDefault="004137FE" w:rsidP="006B60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группы</w:t>
            </w:r>
          </w:p>
        </w:tc>
      </w:tr>
    </w:tbl>
    <w:p w:rsidR="001C3CD9" w:rsidRPr="001C3CD9" w:rsidRDefault="001C3CD9" w:rsidP="001C3CD9">
      <w:pPr>
        <w:jc w:val="both"/>
        <w:rPr>
          <w:bCs/>
          <w:sz w:val="28"/>
          <w:szCs w:val="28"/>
        </w:rPr>
      </w:pPr>
      <w:bookmarkStart w:id="1" w:name="_Toc169361"/>
    </w:p>
    <w:p w:rsidR="001C3CD9" w:rsidRPr="001C3CD9" w:rsidRDefault="001C3CD9" w:rsidP="004137FE">
      <w:pPr>
        <w:numPr>
          <w:ilvl w:val="0"/>
          <w:numId w:val="27"/>
        </w:numPr>
        <w:contextualSpacing/>
        <w:jc w:val="center"/>
        <w:rPr>
          <w:bCs/>
          <w:sz w:val="28"/>
          <w:szCs w:val="28"/>
        </w:rPr>
      </w:pPr>
      <w:r w:rsidRPr="001C3CD9">
        <w:rPr>
          <w:b/>
          <w:bCs/>
          <w:sz w:val="28"/>
          <w:szCs w:val="28"/>
        </w:rPr>
        <w:t>Выводы</w:t>
      </w:r>
      <w:bookmarkEnd w:id="1"/>
      <w:r w:rsidRPr="001C3CD9">
        <w:rPr>
          <w:b/>
          <w:bCs/>
          <w:sz w:val="28"/>
          <w:szCs w:val="28"/>
        </w:rPr>
        <w:t>.</w:t>
      </w:r>
    </w:p>
    <w:p w:rsidR="001C3CD9" w:rsidRPr="001C3CD9" w:rsidRDefault="001C3CD9" w:rsidP="00BC7AA7">
      <w:pPr>
        <w:numPr>
          <w:ilvl w:val="1"/>
          <w:numId w:val="27"/>
        </w:numPr>
        <w:contextualSpacing/>
        <w:jc w:val="center"/>
        <w:rPr>
          <w:bCs/>
          <w:sz w:val="28"/>
          <w:szCs w:val="28"/>
        </w:rPr>
      </w:pPr>
      <w:bookmarkStart w:id="2" w:name="_Toc169362"/>
      <w:r w:rsidRPr="001C3CD9">
        <w:rPr>
          <w:b/>
          <w:bCs/>
          <w:sz w:val="28"/>
          <w:szCs w:val="28"/>
        </w:rPr>
        <w:t>Общие выводы</w:t>
      </w:r>
      <w:bookmarkEnd w:id="2"/>
    </w:p>
    <w:p w:rsidR="00BC7AA7" w:rsidRDefault="00BC7AA7" w:rsidP="001C3CD9">
      <w:pPr>
        <w:ind w:firstLine="708"/>
        <w:jc w:val="both"/>
        <w:rPr>
          <w:bCs/>
          <w:sz w:val="28"/>
          <w:szCs w:val="28"/>
        </w:rPr>
      </w:pPr>
    </w:p>
    <w:p w:rsidR="00BC7AA7" w:rsidRDefault="00BC7AA7" w:rsidP="001C3C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Мероприятиями первоочередного жизнеобеспечения населения, пострадавшего от чрезвычайных ситуаций предусматривается обеспечение жизненно необходимых нужд пострадавшего населения (питание, минимально необходимое вещевое имущество, временное расселение для проживания, выплата единовременной материальной помощи в размере до 5 минимальных размеров оплаты труда).</w:t>
      </w:r>
    </w:p>
    <w:p w:rsidR="001C3CD9" w:rsidRPr="003E0E84" w:rsidRDefault="001C3CD9" w:rsidP="00A5385B">
      <w:pPr>
        <w:ind w:firstLine="708"/>
        <w:jc w:val="both"/>
        <w:rPr>
          <w:bCs/>
          <w:sz w:val="28"/>
          <w:szCs w:val="28"/>
        </w:rPr>
      </w:pPr>
      <w:r w:rsidRPr="001C3CD9">
        <w:rPr>
          <w:bCs/>
          <w:sz w:val="28"/>
          <w:szCs w:val="28"/>
        </w:rPr>
        <w:t xml:space="preserve">По решению комиссии по предупреждению и ликвидации чрезвычайных ситуаций и обеспечению пожарной безопасности </w:t>
      </w:r>
      <w:r w:rsidR="00BC7AA7">
        <w:rPr>
          <w:bCs/>
          <w:sz w:val="28"/>
          <w:szCs w:val="28"/>
        </w:rPr>
        <w:t>а</w:t>
      </w:r>
      <w:r w:rsidRPr="001C3CD9">
        <w:rPr>
          <w:bCs/>
          <w:sz w:val="28"/>
          <w:szCs w:val="28"/>
        </w:rPr>
        <w:t>дминистрации М</w:t>
      </w:r>
      <w:r w:rsidR="00BC7AA7">
        <w:rPr>
          <w:bCs/>
          <w:sz w:val="28"/>
          <w:szCs w:val="28"/>
        </w:rPr>
        <w:t>огочинско</w:t>
      </w:r>
      <w:r w:rsidRPr="001C3CD9">
        <w:rPr>
          <w:bCs/>
          <w:sz w:val="28"/>
          <w:szCs w:val="28"/>
        </w:rPr>
        <w:t>го</w:t>
      </w:r>
      <w:r w:rsidR="00BC7AA7">
        <w:rPr>
          <w:bCs/>
          <w:sz w:val="28"/>
          <w:szCs w:val="28"/>
        </w:rPr>
        <w:t xml:space="preserve"> муниципального округа </w:t>
      </w:r>
      <w:r w:rsidRPr="001C3CD9">
        <w:rPr>
          <w:bCs/>
          <w:sz w:val="28"/>
          <w:szCs w:val="28"/>
        </w:rPr>
        <w:t xml:space="preserve">  для ликвидации ЧС, будут выделены финансовые средства в соответствии с постановлением </w:t>
      </w:r>
      <w:r w:rsidR="00BC7AA7">
        <w:rPr>
          <w:bCs/>
          <w:sz w:val="28"/>
          <w:szCs w:val="28"/>
        </w:rPr>
        <w:t>а</w:t>
      </w:r>
      <w:r w:rsidRPr="001C3CD9">
        <w:rPr>
          <w:bCs/>
          <w:sz w:val="28"/>
          <w:szCs w:val="28"/>
        </w:rPr>
        <w:t xml:space="preserve">дминистрации </w:t>
      </w:r>
      <w:r w:rsidR="00BC7AA7">
        <w:rPr>
          <w:bCs/>
          <w:sz w:val="28"/>
          <w:szCs w:val="28"/>
        </w:rPr>
        <w:t xml:space="preserve">Могочинского муниципального </w:t>
      </w:r>
      <w:r w:rsidR="00BC7AA7" w:rsidRPr="003E0E84">
        <w:rPr>
          <w:bCs/>
          <w:sz w:val="28"/>
          <w:szCs w:val="28"/>
        </w:rPr>
        <w:t xml:space="preserve">округа </w:t>
      </w:r>
      <w:r w:rsidRPr="003E0E84">
        <w:rPr>
          <w:bCs/>
          <w:sz w:val="28"/>
          <w:szCs w:val="28"/>
        </w:rPr>
        <w:t xml:space="preserve"> </w:t>
      </w:r>
      <w:bookmarkStart w:id="3" w:name="_Toc169363"/>
      <w:r w:rsidR="00A5385B" w:rsidRPr="003E0E84">
        <w:rPr>
          <w:bCs/>
          <w:sz w:val="28"/>
          <w:szCs w:val="28"/>
        </w:rPr>
        <w:t>от 23.03.2023  № 167 «Об утверждении Положения о порядке использования бюджетных ассигнований резервного фонда администрации муниципального района «Могочинский район»</w:t>
      </w:r>
    </w:p>
    <w:p w:rsidR="001C3CD9" w:rsidRPr="001C3CD9" w:rsidRDefault="001C3CD9" w:rsidP="00BC7AA7">
      <w:pPr>
        <w:numPr>
          <w:ilvl w:val="0"/>
          <w:numId w:val="27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1C3CD9">
        <w:rPr>
          <w:b/>
          <w:bCs/>
          <w:sz w:val="28"/>
          <w:szCs w:val="28"/>
        </w:rPr>
        <w:t>Итоговые выводы</w:t>
      </w:r>
      <w:bookmarkEnd w:id="3"/>
      <w:r w:rsidRPr="001C3CD9">
        <w:rPr>
          <w:b/>
          <w:bCs/>
          <w:sz w:val="28"/>
          <w:szCs w:val="28"/>
        </w:rPr>
        <w:t>.</w:t>
      </w:r>
    </w:p>
    <w:p w:rsidR="001C3CD9" w:rsidRPr="001C3CD9" w:rsidRDefault="001C3CD9" w:rsidP="001C3CD9">
      <w:pPr>
        <w:ind w:firstLine="708"/>
        <w:jc w:val="both"/>
        <w:rPr>
          <w:bCs/>
          <w:sz w:val="28"/>
          <w:szCs w:val="28"/>
        </w:rPr>
      </w:pPr>
      <w:r w:rsidRPr="001C3CD9">
        <w:rPr>
          <w:bCs/>
          <w:sz w:val="28"/>
          <w:szCs w:val="28"/>
        </w:rPr>
        <w:lastRenderedPageBreak/>
        <w:t>Для организации первоочередного жизнеобеспечения населения, пострадавшего при возникновении ЧС муниципального характера, в М</w:t>
      </w:r>
      <w:r w:rsidR="00341BF4">
        <w:rPr>
          <w:bCs/>
          <w:sz w:val="28"/>
          <w:szCs w:val="28"/>
        </w:rPr>
        <w:t>огочинском муниципальном округе ф</w:t>
      </w:r>
      <w:r w:rsidRPr="001C3CD9">
        <w:rPr>
          <w:bCs/>
          <w:sz w:val="28"/>
          <w:szCs w:val="28"/>
        </w:rPr>
        <w:t xml:space="preserve">инансовых ресурсов </w:t>
      </w:r>
      <w:r w:rsidRPr="001C3CD9">
        <w:rPr>
          <w:b/>
          <w:bCs/>
          <w:i/>
          <w:sz w:val="28"/>
          <w:szCs w:val="28"/>
          <w:u w:val="single"/>
        </w:rPr>
        <w:t>недостаточно</w:t>
      </w:r>
      <w:r w:rsidRPr="001C3CD9">
        <w:rPr>
          <w:b/>
          <w:bCs/>
          <w:sz w:val="28"/>
          <w:szCs w:val="28"/>
        </w:rPr>
        <w:t>.</w:t>
      </w:r>
    </w:p>
    <w:p w:rsidR="001C3CD9" w:rsidRPr="001C3CD9" w:rsidRDefault="001C3CD9" w:rsidP="001C3CD9">
      <w:pPr>
        <w:ind w:firstLine="708"/>
        <w:jc w:val="both"/>
        <w:rPr>
          <w:bCs/>
          <w:sz w:val="28"/>
          <w:szCs w:val="28"/>
        </w:rPr>
      </w:pPr>
      <w:r w:rsidRPr="001C3CD9">
        <w:rPr>
          <w:bCs/>
          <w:sz w:val="28"/>
          <w:szCs w:val="28"/>
        </w:rPr>
        <w:t xml:space="preserve">При возникновении крупномасштабных ЧС для размещения эваконаселения в имеющихся ПВР, обеспеченных теплом, потребуется принятие решения о дооборудовании (кроватями и постельными принадлежностями) </w:t>
      </w:r>
      <w:r w:rsidR="00341BF4">
        <w:rPr>
          <w:bCs/>
          <w:sz w:val="28"/>
          <w:szCs w:val="28"/>
        </w:rPr>
        <w:t>всех 10</w:t>
      </w:r>
      <w:r w:rsidRPr="001C3CD9">
        <w:rPr>
          <w:bCs/>
          <w:sz w:val="28"/>
          <w:szCs w:val="28"/>
        </w:rPr>
        <w:t xml:space="preserve"> ПВР под жилье на </w:t>
      </w:r>
      <w:r w:rsidRPr="001C3CD9">
        <w:rPr>
          <w:b/>
          <w:bCs/>
          <w:sz w:val="28"/>
          <w:szCs w:val="28"/>
        </w:rPr>
        <w:t>(</w:t>
      </w:r>
      <w:r w:rsidR="00341BF4">
        <w:rPr>
          <w:b/>
          <w:bCs/>
          <w:sz w:val="28"/>
          <w:szCs w:val="28"/>
        </w:rPr>
        <w:t>312</w:t>
      </w:r>
      <w:r w:rsidRPr="001C3CD9">
        <w:rPr>
          <w:b/>
          <w:bCs/>
          <w:sz w:val="28"/>
          <w:szCs w:val="28"/>
        </w:rPr>
        <w:t>)</w:t>
      </w:r>
      <w:r w:rsidRPr="001C3CD9">
        <w:rPr>
          <w:bCs/>
          <w:sz w:val="28"/>
          <w:szCs w:val="28"/>
        </w:rPr>
        <w:t xml:space="preserve"> мест. Расчетные потребности в финансовых средствах составят </w:t>
      </w:r>
      <w:r w:rsidR="00CB13AE">
        <w:rPr>
          <w:bCs/>
          <w:sz w:val="28"/>
          <w:szCs w:val="28"/>
        </w:rPr>
        <w:t>–</w:t>
      </w:r>
      <w:r w:rsidRPr="001C3CD9">
        <w:rPr>
          <w:bCs/>
          <w:sz w:val="28"/>
          <w:szCs w:val="28"/>
        </w:rPr>
        <w:t xml:space="preserve"> </w:t>
      </w:r>
      <w:r w:rsidRPr="001C3CD9">
        <w:rPr>
          <w:b/>
          <w:bCs/>
          <w:sz w:val="28"/>
          <w:szCs w:val="28"/>
        </w:rPr>
        <w:t>1</w:t>
      </w:r>
      <w:r w:rsidR="00CB13AE">
        <w:rPr>
          <w:b/>
          <w:bCs/>
          <w:sz w:val="28"/>
          <w:szCs w:val="28"/>
        </w:rPr>
        <w:t xml:space="preserve"> </w:t>
      </w:r>
      <w:r w:rsidR="00341BF4">
        <w:rPr>
          <w:b/>
          <w:bCs/>
          <w:sz w:val="28"/>
          <w:szCs w:val="28"/>
        </w:rPr>
        <w:t>600</w:t>
      </w:r>
      <w:r w:rsidRPr="001C3CD9">
        <w:rPr>
          <w:bCs/>
          <w:sz w:val="28"/>
          <w:szCs w:val="28"/>
        </w:rPr>
        <w:t xml:space="preserve"> тыс. руб.</w:t>
      </w:r>
    </w:p>
    <w:p w:rsidR="001C3CD9" w:rsidRPr="001C3CD9" w:rsidRDefault="001C3CD9" w:rsidP="001C3CD9">
      <w:pPr>
        <w:jc w:val="both"/>
        <w:rPr>
          <w:bCs/>
          <w:sz w:val="28"/>
          <w:szCs w:val="28"/>
        </w:rPr>
      </w:pPr>
    </w:p>
    <w:p w:rsidR="004A6915" w:rsidRDefault="004A6915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C70" w:rsidRDefault="00AC5C70" w:rsidP="00234B7C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C70" w:rsidRPr="00BE1F02" w:rsidRDefault="00AC5C70" w:rsidP="00AC5C70">
      <w:pPr>
        <w:pStyle w:val="a5"/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AC5C70" w:rsidRPr="00BE1F02" w:rsidSect="00AC5C70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FC" w:rsidRDefault="00167CFC" w:rsidP="00776489">
      <w:r>
        <w:separator/>
      </w:r>
    </w:p>
  </w:endnote>
  <w:endnote w:type="continuationSeparator" w:id="0">
    <w:p w:rsidR="00167CFC" w:rsidRDefault="00167CFC" w:rsidP="007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0F" w:rsidRDefault="007414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5751">
      <w:rPr>
        <w:noProof/>
      </w:rPr>
      <w:t>4</w:t>
    </w:r>
    <w:r>
      <w:fldChar w:fldCharType="end"/>
    </w:r>
  </w:p>
  <w:p w:rsidR="0074140F" w:rsidRDefault="007414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FC" w:rsidRDefault="00167CFC" w:rsidP="00776489">
      <w:r>
        <w:separator/>
      </w:r>
    </w:p>
  </w:footnote>
  <w:footnote w:type="continuationSeparator" w:id="0">
    <w:p w:rsidR="00167CFC" w:rsidRDefault="00167CFC" w:rsidP="007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270F30"/>
    <w:multiLevelType w:val="hybridMultilevel"/>
    <w:tmpl w:val="8EEC67D8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2F3D"/>
    <w:multiLevelType w:val="multilevel"/>
    <w:tmpl w:val="F796BCC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BE96C89"/>
    <w:multiLevelType w:val="hybridMultilevel"/>
    <w:tmpl w:val="EFB0EB96"/>
    <w:lvl w:ilvl="0" w:tplc="79F65BFA">
      <w:start w:val="1"/>
      <w:numFmt w:val="decimal"/>
      <w:lvlText w:val="6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D4424"/>
    <w:multiLevelType w:val="hybridMultilevel"/>
    <w:tmpl w:val="08062422"/>
    <w:lvl w:ilvl="0" w:tplc="882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705DC"/>
    <w:multiLevelType w:val="hybridMultilevel"/>
    <w:tmpl w:val="D8D05484"/>
    <w:lvl w:ilvl="0" w:tplc="456815C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130D4E"/>
    <w:multiLevelType w:val="hybridMultilevel"/>
    <w:tmpl w:val="6F00C31A"/>
    <w:lvl w:ilvl="0" w:tplc="150A8B6E">
      <w:start w:val="4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330ADE"/>
    <w:multiLevelType w:val="multilevel"/>
    <w:tmpl w:val="01044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43450254"/>
    <w:multiLevelType w:val="multilevel"/>
    <w:tmpl w:val="010C8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FCD2374"/>
    <w:multiLevelType w:val="hybridMultilevel"/>
    <w:tmpl w:val="CD909128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26D96"/>
    <w:multiLevelType w:val="multilevel"/>
    <w:tmpl w:val="E494825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A30283D"/>
    <w:multiLevelType w:val="hybridMultilevel"/>
    <w:tmpl w:val="B8728AF2"/>
    <w:lvl w:ilvl="0" w:tplc="A6A8EC2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405F6"/>
    <w:multiLevelType w:val="hybridMultilevel"/>
    <w:tmpl w:val="E8C6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77F9"/>
    <w:multiLevelType w:val="hybridMultilevel"/>
    <w:tmpl w:val="D2E423AA"/>
    <w:lvl w:ilvl="0" w:tplc="0740697A">
      <w:start w:val="1"/>
      <w:numFmt w:val="decimal"/>
      <w:lvlText w:val="7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F7D45"/>
    <w:multiLevelType w:val="hybridMultilevel"/>
    <w:tmpl w:val="4DC61CFA"/>
    <w:lvl w:ilvl="0" w:tplc="10EC68F4">
      <w:start w:val="7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878E4"/>
    <w:multiLevelType w:val="hybridMultilevel"/>
    <w:tmpl w:val="1F904080"/>
    <w:lvl w:ilvl="0" w:tplc="221858B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62421A5"/>
    <w:multiLevelType w:val="hybridMultilevel"/>
    <w:tmpl w:val="B8425FAE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53520"/>
    <w:multiLevelType w:val="hybridMultilevel"/>
    <w:tmpl w:val="8344274C"/>
    <w:lvl w:ilvl="0" w:tplc="B4465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5E7AC5"/>
    <w:multiLevelType w:val="hybridMultilevel"/>
    <w:tmpl w:val="D3F892C6"/>
    <w:lvl w:ilvl="0" w:tplc="59A8FC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12"/>
  </w:num>
  <w:num w:numId="5">
    <w:abstractNumId w:val="7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7"/>
  </w:num>
  <w:num w:numId="16">
    <w:abstractNumId w:val="8"/>
  </w:num>
  <w:num w:numId="17">
    <w:abstractNumId w:val="25"/>
  </w:num>
  <w:num w:numId="18">
    <w:abstractNumId w:val="14"/>
  </w:num>
  <w:num w:numId="19">
    <w:abstractNumId w:val="26"/>
  </w:num>
  <w:num w:numId="20">
    <w:abstractNumId w:val="6"/>
  </w:num>
  <w:num w:numId="21">
    <w:abstractNumId w:val="20"/>
  </w:num>
  <w:num w:numId="22">
    <w:abstractNumId w:val="19"/>
  </w:num>
  <w:num w:numId="23">
    <w:abstractNumId w:val="23"/>
  </w:num>
  <w:num w:numId="24">
    <w:abstractNumId w:val="4"/>
  </w:num>
  <w:num w:numId="25">
    <w:abstractNumId w:val="15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108A9"/>
    <w:rsid w:val="000126E1"/>
    <w:rsid w:val="000221B3"/>
    <w:rsid w:val="0002764F"/>
    <w:rsid w:val="00027C73"/>
    <w:rsid w:val="000303B5"/>
    <w:rsid w:val="00037C2B"/>
    <w:rsid w:val="00043548"/>
    <w:rsid w:val="000448AA"/>
    <w:rsid w:val="000512D2"/>
    <w:rsid w:val="00054973"/>
    <w:rsid w:val="00056F56"/>
    <w:rsid w:val="00062BFE"/>
    <w:rsid w:val="0006325E"/>
    <w:rsid w:val="00065796"/>
    <w:rsid w:val="00067A5B"/>
    <w:rsid w:val="00083689"/>
    <w:rsid w:val="00084D8E"/>
    <w:rsid w:val="000876D4"/>
    <w:rsid w:val="00090BDD"/>
    <w:rsid w:val="00091634"/>
    <w:rsid w:val="00091765"/>
    <w:rsid w:val="000A2D08"/>
    <w:rsid w:val="000B13BB"/>
    <w:rsid w:val="000B1E3D"/>
    <w:rsid w:val="000B4FF4"/>
    <w:rsid w:val="000B5E7B"/>
    <w:rsid w:val="000C1D4E"/>
    <w:rsid w:val="000C3178"/>
    <w:rsid w:val="000C3611"/>
    <w:rsid w:val="000C69C0"/>
    <w:rsid w:val="000D0504"/>
    <w:rsid w:val="000D52BD"/>
    <w:rsid w:val="000F0848"/>
    <w:rsid w:val="000F6252"/>
    <w:rsid w:val="000F67E4"/>
    <w:rsid w:val="00102EF0"/>
    <w:rsid w:val="0011521A"/>
    <w:rsid w:val="00116414"/>
    <w:rsid w:val="00116450"/>
    <w:rsid w:val="001204B9"/>
    <w:rsid w:val="00120DCC"/>
    <w:rsid w:val="0012382F"/>
    <w:rsid w:val="00124260"/>
    <w:rsid w:val="001305AC"/>
    <w:rsid w:val="00153C15"/>
    <w:rsid w:val="001540EE"/>
    <w:rsid w:val="001559C2"/>
    <w:rsid w:val="00157377"/>
    <w:rsid w:val="0015793E"/>
    <w:rsid w:val="00157E49"/>
    <w:rsid w:val="00160AC5"/>
    <w:rsid w:val="001615E5"/>
    <w:rsid w:val="00161AF5"/>
    <w:rsid w:val="00162C69"/>
    <w:rsid w:val="00167CFC"/>
    <w:rsid w:val="001722AD"/>
    <w:rsid w:val="001771BB"/>
    <w:rsid w:val="00177748"/>
    <w:rsid w:val="00180B93"/>
    <w:rsid w:val="00183618"/>
    <w:rsid w:val="00183A6B"/>
    <w:rsid w:val="00183B20"/>
    <w:rsid w:val="00186F31"/>
    <w:rsid w:val="00197721"/>
    <w:rsid w:val="00197EA1"/>
    <w:rsid w:val="001A5C9E"/>
    <w:rsid w:val="001A61D4"/>
    <w:rsid w:val="001B0438"/>
    <w:rsid w:val="001B2320"/>
    <w:rsid w:val="001B2562"/>
    <w:rsid w:val="001B2AFC"/>
    <w:rsid w:val="001C37AF"/>
    <w:rsid w:val="001C3CD9"/>
    <w:rsid w:val="001D14C9"/>
    <w:rsid w:val="001D650C"/>
    <w:rsid w:val="001E15E7"/>
    <w:rsid w:val="001E70B2"/>
    <w:rsid w:val="001E78DD"/>
    <w:rsid w:val="001E7FBA"/>
    <w:rsid w:val="001F16B8"/>
    <w:rsid w:val="001F34DC"/>
    <w:rsid w:val="001F39A2"/>
    <w:rsid w:val="001F7F76"/>
    <w:rsid w:val="00204377"/>
    <w:rsid w:val="00205392"/>
    <w:rsid w:val="00205644"/>
    <w:rsid w:val="00211FB3"/>
    <w:rsid w:val="00220A91"/>
    <w:rsid w:val="002245A9"/>
    <w:rsid w:val="00234B7C"/>
    <w:rsid w:val="0023562A"/>
    <w:rsid w:val="00236F25"/>
    <w:rsid w:val="00246170"/>
    <w:rsid w:val="0025104D"/>
    <w:rsid w:val="002524C0"/>
    <w:rsid w:val="00253E11"/>
    <w:rsid w:val="00255383"/>
    <w:rsid w:val="0026462B"/>
    <w:rsid w:val="0026550E"/>
    <w:rsid w:val="002748EF"/>
    <w:rsid w:val="00276BB5"/>
    <w:rsid w:val="00280FA4"/>
    <w:rsid w:val="00284FA4"/>
    <w:rsid w:val="00285751"/>
    <w:rsid w:val="00285E9F"/>
    <w:rsid w:val="00285FD6"/>
    <w:rsid w:val="0028739C"/>
    <w:rsid w:val="0028774F"/>
    <w:rsid w:val="002901E4"/>
    <w:rsid w:val="002A2486"/>
    <w:rsid w:val="002A480D"/>
    <w:rsid w:val="002A5B1F"/>
    <w:rsid w:val="002A60FD"/>
    <w:rsid w:val="002A7791"/>
    <w:rsid w:val="002A7974"/>
    <w:rsid w:val="002B402B"/>
    <w:rsid w:val="002C6B8C"/>
    <w:rsid w:val="002C7290"/>
    <w:rsid w:val="002D238F"/>
    <w:rsid w:val="002E1031"/>
    <w:rsid w:val="002E226B"/>
    <w:rsid w:val="002E5F88"/>
    <w:rsid w:val="002E644A"/>
    <w:rsid w:val="002F0630"/>
    <w:rsid w:val="002F59C1"/>
    <w:rsid w:val="002F6940"/>
    <w:rsid w:val="00304F05"/>
    <w:rsid w:val="00307BA6"/>
    <w:rsid w:val="00307E13"/>
    <w:rsid w:val="00310E1D"/>
    <w:rsid w:val="00314F94"/>
    <w:rsid w:val="003151B9"/>
    <w:rsid w:val="00317D87"/>
    <w:rsid w:val="0032469E"/>
    <w:rsid w:val="003246F6"/>
    <w:rsid w:val="0033079E"/>
    <w:rsid w:val="00334223"/>
    <w:rsid w:val="003349EC"/>
    <w:rsid w:val="00341BF4"/>
    <w:rsid w:val="00343B49"/>
    <w:rsid w:val="00351B9B"/>
    <w:rsid w:val="00356346"/>
    <w:rsid w:val="00361430"/>
    <w:rsid w:val="00365581"/>
    <w:rsid w:val="003738B4"/>
    <w:rsid w:val="003757DE"/>
    <w:rsid w:val="00385DDF"/>
    <w:rsid w:val="00386314"/>
    <w:rsid w:val="00386857"/>
    <w:rsid w:val="003907E8"/>
    <w:rsid w:val="00393A00"/>
    <w:rsid w:val="003978C8"/>
    <w:rsid w:val="003A6CCC"/>
    <w:rsid w:val="003B19D2"/>
    <w:rsid w:val="003B3235"/>
    <w:rsid w:val="003B489E"/>
    <w:rsid w:val="003B7A2F"/>
    <w:rsid w:val="003C16E7"/>
    <w:rsid w:val="003C1EBD"/>
    <w:rsid w:val="003C4AF7"/>
    <w:rsid w:val="003D1B9A"/>
    <w:rsid w:val="003E0E84"/>
    <w:rsid w:val="003E457E"/>
    <w:rsid w:val="003E5A55"/>
    <w:rsid w:val="003F02FC"/>
    <w:rsid w:val="003F0EFC"/>
    <w:rsid w:val="003F2331"/>
    <w:rsid w:val="0040373E"/>
    <w:rsid w:val="004137FE"/>
    <w:rsid w:val="004148D9"/>
    <w:rsid w:val="00420CB1"/>
    <w:rsid w:val="004256A5"/>
    <w:rsid w:val="00425EB7"/>
    <w:rsid w:val="00426DBB"/>
    <w:rsid w:val="00435FF5"/>
    <w:rsid w:val="0043727D"/>
    <w:rsid w:val="00452A0F"/>
    <w:rsid w:val="004568F8"/>
    <w:rsid w:val="004629D2"/>
    <w:rsid w:val="00463AC0"/>
    <w:rsid w:val="0048002F"/>
    <w:rsid w:val="00486A48"/>
    <w:rsid w:val="00491CEB"/>
    <w:rsid w:val="00494446"/>
    <w:rsid w:val="004A678F"/>
    <w:rsid w:val="004A6915"/>
    <w:rsid w:val="004B0122"/>
    <w:rsid w:val="004B06B1"/>
    <w:rsid w:val="004B1211"/>
    <w:rsid w:val="004B190D"/>
    <w:rsid w:val="004B54DE"/>
    <w:rsid w:val="004B5ACC"/>
    <w:rsid w:val="004B7766"/>
    <w:rsid w:val="004C45EF"/>
    <w:rsid w:val="004D5457"/>
    <w:rsid w:val="004E6412"/>
    <w:rsid w:val="004F1B7D"/>
    <w:rsid w:val="004F3B2D"/>
    <w:rsid w:val="004F3D1B"/>
    <w:rsid w:val="004F5A71"/>
    <w:rsid w:val="004F5E19"/>
    <w:rsid w:val="00500B76"/>
    <w:rsid w:val="00507802"/>
    <w:rsid w:val="0051049C"/>
    <w:rsid w:val="00510D39"/>
    <w:rsid w:val="0051705A"/>
    <w:rsid w:val="00520C63"/>
    <w:rsid w:val="00527C21"/>
    <w:rsid w:val="0053179B"/>
    <w:rsid w:val="00542E9C"/>
    <w:rsid w:val="00546157"/>
    <w:rsid w:val="0054618B"/>
    <w:rsid w:val="00556015"/>
    <w:rsid w:val="00561ADE"/>
    <w:rsid w:val="0056541B"/>
    <w:rsid w:val="005764B9"/>
    <w:rsid w:val="00590224"/>
    <w:rsid w:val="00594EFF"/>
    <w:rsid w:val="005952AF"/>
    <w:rsid w:val="005A2FED"/>
    <w:rsid w:val="005A56ED"/>
    <w:rsid w:val="005B0228"/>
    <w:rsid w:val="005C05C9"/>
    <w:rsid w:val="005C3E64"/>
    <w:rsid w:val="005C4629"/>
    <w:rsid w:val="005D2673"/>
    <w:rsid w:val="005D5F05"/>
    <w:rsid w:val="005F59B8"/>
    <w:rsid w:val="005F5D67"/>
    <w:rsid w:val="00607B32"/>
    <w:rsid w:val="00611634"/>
    <w:rsid w:val="0061557F"/>
    <w:rsid w:val="006200FA"/>
    <w:rsid w:val="00632306"/>
    <w:rsid w:val="00632B62"/>
    <w:rsid w:val="00633951"/>
    <w:rsid w:val="00633CBB"/>
    <w:rsid w:val="0063556E"/>
    <w:rsid w:val="00645886"/>
    <w:rsid w:val="00680A5C"/>
    <w:rsid w:val="006912DA"/>
    <w:rsid w:val="006A0DE1"/>
    <w:rsid w:val="006A23F9"/>
    <w:rsid w:val="006A5323"/>
    <w:rsid w:val="006B05D9"/>
    <w:rsid w:val="006B60FC"/>
    <w:rsid w:val="006B6268"/>
    <w:rsid w:val="006C3D9E"/>
    <w:rsid w:val="006C5562"/>
    <w:rsid w:val="006D51A2"/>
    <w:rsid w:val="006D71F4"/>
    <w:rsid w:val="006E0F5E"/>
    <w:rsid w:val="006F0DC6"/>
    <w:rsid w:val="006F7448"/>
    <w:rsid w:val="0071321E"/>
    <w:rsid w:val="00721158"/>
    <w:rsid w:val="00723C5E"/>
    <w:rsid w:val="007247B6"/>
    <w:rsid w:val="00730D64"/>
    <w:rsid w:val="007329E5"/>
    <w:rsid w:val="00735A24"/>
    <w:rsid w:val="007374BE"/>
    <w:rsid w:val="0074140F"/>
    <w:rsid w:val="00741C70"/>
    <w:rsid w:val="00747CCD"/>
    <w:rsid w:val="007530C0"/>
    <w:rsid w:val="0075540C"/>
    <w:rsid w:val="00757C6B"/>
    <w:rsid w:val="00763AF7"/>
    <w:rsid w:val="00764168"/>
    <w:rsid w:val="00764CD0"/>
    <w:rsid w:val="00765BE0"/>
    <w:rsid w:val="007666F2"/>
    <w:rsid w:val="00771278"/>
    <w:rsid w:val="00773076"/>
    <w:rsid w:val="00776489"/>
    <w:rsid w:val="007853B0"/>
    <w:rsid w:val="00791A2D"/>
    <w:rsid w:val="00793A2E"/>
    <w:rsid w:val="00793D1A"/>
    <w:rsid w:val="00796914"/>
    <w:rsid w:val="00797FEC"/>
    <w:rsid w:val="007A0E39"/>
    <w:rsid w:val="007A17C9"/>
    <w:rsid w:val="007A2F30"/>
    <w:rsid w:val="007A6620"/>
    <w:rsid w:val="007A6F59"/>
    <w:rsid w:val="007A7626"/>
    <w:rsid w:val="007A7DD9"/>
    <w:rsid w:val="007A7FE0"/>
    <w:rsid w:val="007B212C"/>
    <w:rsid w:val="007B504B"/>
    <w:rsid w:val="007C3E9F"/>
    <w:rsid w:val="007C73B3"/>
    <w:rsid w:val="007D78ED"/>
    <w:rsid w:val="007E38E2"/>
    <w:rsid w:val="007E3DAD"/>
    <w:rsid w:val="007F00E1"/>
    <w:rsid w:val="007F7B31"/>
    <w:rsid w:val="00815165"/>
    <w:rsid w:val="0081525C"/>
    <w:rsid w:val="008227BB"/>
    <w:rsid w:val="00823156"/>
    <w:rsid w:val="00842E53"/>
    <w:rsid w:val="0084505F"/>
    <w:rsid w:val="00846165"/>
    <w:rsid w:val="008603FD"/>
    <w:rsid w:val="008633AF"/>
    <w:rsid w:val="008633DA"/>
    <w:rsid w:val="00876366"/>
    <w:rsid w:val="00887081"/>
    <w:rsid w:val="00892A7C"/>
    <w:rsid w:val="008933D4"/>
    <w:rsid w:val="00894E01"/>
    <w:rsid w:val="008968D7"/>
    <w:rsid w:val="008A06CB"/>
    <w:rsid w:val="008A0766"/>
    <w:rsid w:val="008A2963"/>
    <w:rsid w:val="008B0395"/>
    <w:rsid w:val="008B1D58"/>
    <w:rsid w:val="008B4762"/>
    <w:rsid w:val="008B4E5F"/>
    <w:rsid w:val="008B650A"/>
    <w:rsid w:val="008C181F"/>
    <w:rsid w:val="008C3AE4"/>
    <w:rsid w:val="008C4926"/>
    <w:rsid w:val="008C6472"/>
    <w:rsid w:val="008D2631"/>
    <w:rsid w:val="008E288C"/>
    <w:rsid w:val="008F6E67"/>
    <w:rsid w:val="008F71F4"/>
    <w:rsid w:val="00901896"/>
    <w:rsid w:val="009072E2"/>
    <w:rsid w:val="00912FC5"/>
    <w:rsid w:val="00913226"/>
    <w:rsid w:val="009133F1"/>
    <w:rsid w:val="00917CD3"/>
    <w:rsid w:val="009207A9"/>
    <w:rsid w:val="00923C52"/>
    <w:rsid w:val="0092499D"/>
    <w:rsid w:val="00936763"/>
    <w:rsid w:val="00942371"/>
    <w:rsid w:val="009435CC"/>
    <w:rsid w:val="00950E9A"/>
    <w:rsid w:val="00963D39"/>
    <w:rsid w:val="00965821"/>
    <w:rsid w:val="00967135"/>
    <w:rsid w:val="00973C77"/>
    <w:rsid w:val="009838EA"/>
    <w:rsid w:val="0098418C"/>
    <w:rsid w:val="0098525A"/>
    <w:rsid w:val="009939AF"/>
    <w:rsid w:val="009939D9"/>
    <w:rsid w:val="009A6118"/>
    <w:rsid w:val="009A62A5"/>
    <w:rsid w:val="009A63A8"/>
    <w:rsid w:val="009A7E94"/>
    <w:rsid w:val="009B1138"/>
    <w:rsid w:val="009C4964"/>
    <w:rsid w:val="009D1285"/>
    <w:rsid w:val="009D462D"/>
    <w:rsid w:val="009F3A6C"/>
    <w:rsid w:val="009F5320"/>
    <w:rsid w:val="009F62AA"/>
    <w:rsid w:val="00A066AC"/>
    <w:rsid w:val="00A1099E"/>
    <w:rsid w:val="00A10A91"/>
    <w:rsid w:val="00A37120"/>
    <w:rsid w:val="00A377B2"/>
    <w:rsid w:val="00A4103F"/>
    <w:rsid w:val="00A5385B"/>
    <w:rsid w:val="00A53FD9"/>
    <w:rsid w:val="00A558EE"/>
    <w:rsid w:val="00A5765E"/>
    <w:rsid w:val="00A57EDE"/>
    <w:rsid w:val="00A61219"/>
    <w:rsid w:val="00A7007C"/>
    <w:rsid w:val="00A710F1"/>
    <w:rsid w:val="00A72D6E"/>
    <w:rsid w:val="00A777ED"/>
    <w:rsid w:val="00A84582"/>
    <w:rsid w:val="00A865EE"/>
    <w:rsid w:val="00AA0C80"/>
    <w:rsid w:val="00AB0FB6"/>
    <w:rsid w:val="00AB1445"/>
    <w:rsid w:val="00AB2DD2"/>
    <w:rsid w:val="00AC01CA"/>
    <w:rsid w:val="00AC4FC7"/>
    <w:rsid w:val="00AC53FC"/>
    <w:rsid w:val="00AC5C70"/>
    <w:rsid w:val="00AD41C4"/>
    <w:rsid w:val="00AD6831"/>
    <w:rsid w:val="00AE5D53"/>
    <w:rsid w:val="00AE5E02"/>
    <w:rsid w:val="00AF76A7"/>
    <w:rsid w:val="00B00363"/>
    <w:rsid w:val="00B02100"/>
    <w:rsid w:val="00B13511"/>
    <w:rsid w:val="00B16E30"/>
    <w:rsid w:val="00B26DCC"/>
    <w:rsid w:val="00B30A28"/>
    <w:rsid w:val="00B31988"/>
    <w:rsid w:val="00B31D7E"/>
    <w:rsid w:val="00B350C8"/>
    <w:rsid w:val="00B4118B"/>
    <w:rsid w:val="00B415BD"/>
    <w:rsid w:val="00B55654"/>
    <w:rsid w:val="00B606FF"/>
    <w:rsid w:val="00B622B3"/>
    <w:rsid w:val="00B77B9D"/>
    <w:rsid w:val="00B804E4"/>
    <w:rsid w:val="00B81034"/>
    <w:rsid w:val="00BA4ADA"/>
    <w:rsid w:val="00BA4D0E"/>
    <w:rsid w:val="00BA6BE0"/>
    <w:rsid w:val="00BB1C5D"/>
    <w:rsid w:val="00BB1D73"/>
    <w:rsid w:val="00BC020A"/>
    <w:rsid w:val="00BC09FC"/>
    <w:rsid w:val="00BC7AA7"/>
    <w:rsid w:val="00BD2E71"/>
    <w:rsid w:val="00BD4A87"/>
    <w:rsid w:val="00BD6798"/>
    <w:rsid w:val="00BD6CCA"/>
    <w:rsid w:val="00BE1F02"/>
    <w:rsid w:val="00BE45FB"/>
    <w:rsid w:val="00BF230F"/>
    <w:rsid w:val="00BF4390"/>
    <w:rsid w:val="00C03E82"/>
    <w:rsid w:val="00C04955"/>
    <w:rsid w:val="00C06F47"/>
    <w:rsid w:val="00C10456"/>
    <w:rsid w:val="00C11B83"/>
    <w:rsid w:val="00C20427"/>
    <w:rsid w:val="00C27D0F"/>
    <w:rsid w:val="00C37D16"/>
    <w:rsid w:val="00C47826"/>
    <w:rsid w:val="00C478EB"/>
    <w:rsid w:val="00C50B83"/>
    <w:rsid w:val="00C61582"/>
    <w:rsid w:val="00C64936"/>
    <w:rsid w:val="00C655A9"/>
    <w:rsid w:val="00C65B52"/>
    <w:rsid w:val="00C65C9A"/>
    <w:rsid w:val="00C70EEB"/>
    <w:rsid w:val="00C72F4B"/>
    <w:rsid w:val="00C750FA"/>
    <w:rsid w:val="00C81BAF"/>
    <w:rsid w:val="00C86D32"/>
    <w:rsid w:val="00C87A80"/>
    <w:rsid w:val="00C902CC"/>
    <w:rsid w:val="00C94ECE"/>
    <w:rsid w:val="00C973EC"/>
    <w:rsid w:val="00CA3838"/>
    <w:rsid w:val="00CB13AE"/>
    <w:rsid w:val="00CC1FB3"/>
    <w:rsid w:val="00CC7458"/>
    <w:rsid w:val="00CD08AA"/>
    <w:rsid w:val="00CD1EAC"/>
    <w:rsid w:val="00CD6310"/>
    <w:rsid w:val="00CE2FF6"/>
    <w:rsid w:val="00CF3402"/>
    <w:rsid w:val="00CF51D1"/>
    <w:rsid w:val="00D10EE4"/>
    <w:rsid w:val="00D16A12"/>
    <w:rsid w:val="00D217EE"/>
    <w:rsid w:val="00D31C4F"/>
    <w:rsid w:val="00D4328D"/>
    <w:rsid w:val="00D46E7F"/>
    <w:rsid w:val="00D47298"/>
    <w:rsid w:val="00D511A1"/>
    <w:rsid w:val="00D64BCC"/>
    <w:rsid w:val="00D64E84"/>
    <w:rsid w:val="00D73E7F"/>
    <w:rsid w:val="00D74A1C"/>
    <w:rsid w:val="00D76F3B"/>
    <w:rsid w:val="00D8785C"/>
    <w:rsid w:val="00D907F0"/>
    <w:rsid w:val="00D9490B"/>
    <w:rsid w:val="00D97D18"/>
    <w:rsid w:val="00DA368D"/>
    <w:rsid w:val="00DA5438"/>
    <w:rsid w:val="00DA5AAE"/>
    <w:rsid w:val="00DC0FC3"/>
    <w:rsid w:val="00DC2A62"/>
    <w:rsid w:val="00DD0B7C"/>
    <w:rsid w:val="00DD2A83"/>
    <w:rsid w:val="00DE252D"/>
    <w:rsid w:val="00DE253E"/>
    <w:rsid w:val="00DF0EEF"/>
    <w:rsid w:val="00DF5ABA"/>
    <w:rsid w:val="00DF6BDF"/>
    <w:rsid w:val="00E10596"/>
    <w:rsid w:val="00E11390"/>
    <w:rsid w:val="00E15091"/>
    <w:rsid w:val="00E17AFA"/>
    <w:rsid w:val="00E25EB1"/>
    <w:rsid w:val="00E260E5"/>
    <w:rsid w:val="00E34F77"/>
    <w:rsid w:val="00E3588B"/>
    <w:rsid w:val="00E37183"/>
    <w:rsid w:val="00E438DD"/>
    <w:rsid w:val="00E46364"/>
    <w:rsid w:val="00E4659B"/>
    <w:rsid w:val="00E47818"/>
    <w:rsid w:val="00E519E5"/>
    <w:rsid w:val="00E52427"/>
    <w:rsid w:val="00E67765"/>
    <w:rsid w:val="00E7515B"/>
    <w:rsid w:val="00E90058"/>
    <w:rsid w:val="00E91EA8"/>
    <w:rsid w:val="00EA7D5C"/>
    <w:rsid w:val="00EB4940"/>
    <w:rsid w:val="00EB4EE8"/>
    <w:rsid w:val="00EC7186"/>
    <w:rsid w:val="00ED4AAE"/>
    <w:rsid w:val="00ED5308"/>
    <w:rsid w:val="00ED7786"/>
    <w:rsid w:val="00EE0BD8"/>
    <w:rsid w:val="00EF5FA4"/>
    <w:rsid w:val="00F039BF"/>
    <w:rsid w:val="00F04E52"/>
    <w:rsid w:val="00F13FFD"/>
    <w:rsid w:val="00F14D27"/>
    <w:rsid w:val="00F31590"/>
    <w:rsid w:val="00F3632C"/>
    <w:rsid w:val="00F61156"/>
    <w:rsid w:val="00F66920"/>
    <w:rsid w:val="00F67060"/>
    <w:rsid w:val="00F87589"/>
    <w:rsid w:val="00F878CD"/>
    <w:rsid w:val="00F95663"/>
    <w:rsid w:val="00F95D90"/>
    <w:rsid w:val="00FA710A"/>
    <w:rsid w:val="00FB38B6"/>
    <w:rsid w:val="00FB3DCA"/>
    <w:rsid w:val="00FB3DF5"/>
    <w:rsid w:val="00FC08C2"/>
    <w:rsid w:val="00FC22DB"/>
    <w:rsid w:val="00FD3928"/>
    <w:rsid w:val="00FD6C42"/>
    <w:rsid w:val="00FF467E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  <w:style w:type="table" w:styleId="ad">
    <w:name w:val="Table Grid"/>
    <w:basedOn w:val="a1"/>
    <w:rsid w:val="00F36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1C3C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  <w:style w:type="table" w:styleId="ad">
    <w:name w:val="Table Grid"/>
    <w:basedOn w:val="a1"/>
    <w:rsid w:val="00F36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1C3C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C3CD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9832-D859-4987-890D-95F3EC5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7854</Words>
  <Characters>44774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2025-06-03T04:59:00Z</cp:lastPrinted>
  <dcterms:created xsi:type="dcterms:W3CDTF">2025-06-04T06:39:00Z</dcterms:created>
  <dcterms:modified xsi:type="dcterms:W3CDTF">2025-06-04T06:39:00Z</dcterms:modified>
</cp:coreProperties>
</file>