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151" w14:textId="11833436" w:rsidR="00834C04" w:rsidRPr="001D51E3" w:rsidRDefault="001D51E3" w:rsidP="001D51E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51E3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671A7C11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4C04">
        <w:rPr>
          <w:rFonts w:ascii="Times New Roman" w:eastAsia="Calibri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6881B449" wp14:editId="52EE55FF">
            <wp:extent cx="65532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887D" w14:textId="77777777" w:rsidR="00834C04" w:rsidRPr="00834C04" w:rsidRDefault="00834C04" w:rsidP="00834C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7F2E54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МОГОЧИНСКОГО МУНИЦИПАЛЬНОГО ОКРУГА </w:t>
      </w:r>
    </w:p>
    <w:p w14:paraId="47211D5D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5C705240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34C0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5C103671" w14:textId="77777777" w:rsidR="00834C04" w:rsidRPr="00834C04" w:rsidRDefault="00834C04" w:rsidP="00834C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75057B0B" w14:textId="6D85D018" w:rsidR="00834C04" w:rsidRPr="00834C04" w:rsidRDefault="00F3136A" w:rsidP="00834C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 с</w:t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ентября 2025 года </w:t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№ </w:t>
      </w:r>
    </w:p>
    <w:p w14:paraId="6E4E47B5" w14:textId="77777777" w:rsidR="00834C04" w:rsidRPr="00834C04" w:rsidRDefault="00834C04" w:rsidP="00834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4C21EE8D" w14:textId="77777777" w:rsidR="00834C04" w:rsidRPr="00834C04" w:rsidRDefault="00834C04" w:rsidP="00834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4CC9848B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B97479" w14:textId="009D4241" w:rsidR="00834C04" w:rsidRPr="00834C04" w:rsidRDefault="00834C04" w:rsidP="001858AB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2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r w:rsidR="00D74E55" w:rsidRPr="00D74E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требования</w:t>
      </w:r>
      <w:r w:rsidR="00FB42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, предъявляемых к внешнему </w:t>
      </w:r>
      <w:r w:rsidR="001858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виду нестационарных торговых объектов, размещаемых на территории Могочинского муниципального округа</w:t>
      </w:r>
    </w:p>
    <w:p w14:paraId="02EAAE03" w14:textId="7CB5FFF3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A1C8B4" w14:textId="6734CC9D" w:rsidR="00834C04" w:rsidRPr="00834C04" w:rsidRDefault="00834C04" w:rsidP="00B575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7D2D6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</w:t>
      </w:r>
      <w:r w:rsidR="007D2D6B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7D2D6B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Pr="001D51E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>Устав</w:t>
      </w:r>
      <w:r w:rsidR="00FB42DA"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округа, Совет Могочинского муниципального округа </w:t>
      </w:r>
      <w:r w:rsidRPr="00834C0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539D6B7D" w14:textId="778FA851" w:rsidR="00834C04" w:rsidRPr="00834C04" w:rsidRDefault="00834C04" w:rsidP="00955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Положение</w:t>
      </w:r>
      <w:r w:rsidR="00FB42DA"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 w:rsidR="001858AB" w:rsidRPr="001D51E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858AB" w:rsidRPr="00185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требован</w:t>
      </w:r>
      <w:r w:rsidR="00FB42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иях</w:t>
      </w:r>
      <w:r w:rsidR="001858AB" w:rsidRPr="00185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предъявляемых к внешнему виду нестационарных торговых объектов, размещаемых на территории Могочинского муниципального округа</w:t>
      </w:r>
      <w:r w:rsidR="001D51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1858AB" w:rsidRPr="00185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14:paraId="59317CA4" w14:textId="77777777" w:rsidR="00834C04" w:rsidRPr="00834C04" w:rsidRDefault="00834C04" w:rsidP="009553D7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Настоящее решение подлежит официальному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834C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решение официально опубликовать (обнародовать)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сайте администрации Могочинского муниципального округа в информационно-телекоммуникационной сети «Интернет», размещенному по адресу: «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://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mogocha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.75.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14:paraId="5A877E70" w14:textId="77777777" w:rsidR="00834C04" w:rsidRPr="00834C04" w:rsidRDefault="00834C04" w:rsidP="00955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14:paraId="1B0A66E1" w14:textId="77777777" w:rsidR="00834C04" w:rsidRPr="00834C04" w:rsidRDefault="00834C04" w:rsidP="009553D7">
      <w:pPr>
        <w:spacing w:after="0" w:line="240" w:lineRule="auto"/>
        <w:ind w:firstLine="27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834C04" w:rsidRPr="00834C04" w14:paraId="1821ECAF" w14:textId="77777777" w:rsidTr="00DB208E">
        <w:trPr>
          <w:jc w:val="center"/>
        </w:trPr>
        <w:tc>
          <w:tcPr>
            <w:tcW w:w="2455" w:type="pct"/>
          </w:tcPr>
          <w:p w14:paraId="7919978F" w14:textId="77777777" w:rsidR="00834C04" w:rsidRPr="00834C04" w:rsidRDefault="00834C04" w:rsidP="00834C0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Могочинского</w:t>
            </w:r>
          </w:p>
          <w:p w14:paraId="65D83046" w14:textId="77777777" w:rsidR="00834C04" w:rsidRPr="00834C04" w:rsidRDefault="00834C04" w:rsidP="00834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округа    </w:t>
            </w:r>
          </w:p>
          <w:p w14:paraId="31C0D9DA" w14:textId="77777777" w:rsidR="00834C04" w:rsidRPr="00834C04" w:rsidRDefault="00834C04" w:rsidP="00834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  <w:p w14:paraId="4E7253AA" w14:textId="77777777" w:rsidR="00834C04" w:rsidRPr="00834C04" w:rsidRDefault="00834C04" w:rsidP="00834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130087F0" w14:textId="418D2B18" w:rsidR="00834C04" w:rsidRPr="00834C04" w:rsidRDefault="00834C04" w:rsidP="001D51E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ind w:right="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Могочинского </w:t>
            </w:r>
            <w:r w:rsidR="001D51E3"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1D5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округа                 </w:t>
            </w:r>
          </w:p>
          <w:p w14:paraId="166BBA3D" w14:textId="77777777" w:rsidR="00834C04" w:rsidRPr="00834C04" w:rsidRDefault="00834C04" w:rsidP="00834C0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ind w:left="1449" w:right="64" w:hanging="11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DD4648B" w14:textId="77FAC63F" w:rsidR="00834C04" w:rsidRPr="00834C04" w:rsidRDefault="00834C04" w:rsidP="00834C0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ind w:left="102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___________А. А. Сорокотягин</w:t>
            </w:r>
          </w:p>
        </w:tc>
      </w:tr>
    </w:tbl>
    <w:p w14:paraId="553F7312" w14:textId="77777777" w:rsidR="00B575CA" w:rsidRDefault="00B575CA" w:rsidP="00B575C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15EA032" w14:textId="77777777" w:rsidR="00FB42DA" w:rsidRDefault="00FB42D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932A02D" w14:textId="78DBBFEB" w:rsidR="00B575CA" w:rsidRPr="00B575CA" w:rsidRDefault="00B575C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575CA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6FA3BE63" w14:textId="3AA68C0D" w:rsidR="00C57063" w:rsidRDefault="00C57063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294A1F">
        <w:rPr>
          <w:rFonts w:ascii="Times New Roman" w:hAnsi="Times New Roman" w:cs="Times New Roman"/>
          <w:b w:val="0"/>
          <w:sz w:val="28"/>
          <w:szCs w:val="28"/>
        </w:rPr>
        <w:t xml:space="preserve"> решени</w:t>
      </w:r>
      <w:r w:rsidR="00D74E55">
        <w:rPr>
          <w:rFonts w:ascii="Times New Roman" w:hAnsi="Times New Roman" w:cs="Times New Roman"/>
          <w:b w:val="0"/>
          <w:sz w:val="28"/>
          <w:szCs w:val="28"/>
        </w:rPr>
        <w:t>ю</w:t>
      </w:r>
      <w:r w:rsidR="00B575CA" w:rsidRPr="00B575CA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</w:p>
    <w:p w14:paraId="66379DAA" w14:textId="4D19BE3B" w:rsidR="00B575CA" w:rsidRPr="00B575CA" w:rsidRDefault="00B575C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575CA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</w:p>
    <w:p w14:paraId="7EA85FE4" w14:textId="7B95232C" w:rsidR="00B575CA" w:rsidRPr="00B575CA" w:rsidRDefault="00B575C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575C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57063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Pr="00B575CA">
        <w:rPr>
          <w:rFonts w:ascii="Times New Roman" w:hAnsi="Times New Roman" w:cs="Times New Roman"/>
          <w:b w:val="0"/>
          <w:sz w:val="28"/>
          <w:szCs w:val="28"/>
        </w:rPr>
        <w:t xml:space="preserve">сентября 2025 года № </w:t>
      </w:r>
    </w:p>
    <w:p w14:paraId="0BAFE5AD" w14:textId="77777777" w:rsidR="00834C04" w:rsidRDefault="00834C04" w:rsidP="00B575C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18242DCB" w14:textId="77777777" w:rsidR="00834C04" w:rsidRPr="00C57063" w:rsidRDefault="00834C04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A4D6A81" w14:textId="3185C907" w:rsidR="00834C04" w:rsidRPr="00FB42DA" w:rsidRDefault="00C57063" w:rsidP="00C570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2DA">
        <w:rPr>
          <w:rFonts w:ascii="Times New Roman" w:hAnsi="Times New Roman" w:cs="Times New Roman"/>
          <w:sz w:val="28"/>
          <w:szCs w:val="28"/>
        </w:rPr>
        <w:t>ПОЛОЖЕНИЕ</w:t>
      </w:r>
    </w:p>
    <w:p w14:paraId="6855EE26" w14:textId="19E55A05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8299816"/>
      <w:r w:rsidRPr="00DB1D1E">
        <w:rPr>
          <w:rFonts w:ascii="Times New Roman" w:hAnsi="Times New Roman" w:cs="Times New Roman"/>
          <w:sz w:val="28"/>
          <w:szCs w:val="28"/>
        </w:rPr>
        <w:t>О ТРЕБОВАНИ</w:t>
      </w:r>
      <w:r w:rsidR="00DA4A58">
        <w:rPr>
          <w:rFonts w:ascii="Times New Roman" w:hAnsi="Times New Roman" w:cs="Times New Roman"/>
          <w:sz w:val="28"/>
          <w:szCs w:val="28"/>
        </w:rPr>
        <w:t>ЯХ</w:t>
      </w:r>
      <w:r w:rsidRPr="00DB1D1E">
        <w:rPr>
          <w:rFonts w:ascii="Times New Roman" w:hAnsi="Times New Roman" w:cs="Times New Roman"/>
          <w:sz w:val="28"/>
          <w:szCs w:val="28"/>
        </w:rPr>
        <w:t>, ПРЕДЪЯВЛЯЕМЫХ К ВНЕШНЕМУ ВИДУ</w:t>
      </w:r>
    </w:p>
    <w:p w14:paraId="439E0F81" w14:textId="11F507EF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НЕСТАЦИОНАРНЫХ ТОРГОВЫХ ОБЪЕКТОВ, РАЗМЕЩАЕМЫХ НА ТЕРРИТОРИИ</w:t>
      </w:r>
      <w:r w:rsidR="00116506" w:rsidRPr="00DB1D1E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 </w:t>
      </w:r>
    </w:p>
    <w:bookmarkEnd w:id="0"/>
    <w:p w14:paraId="435B528A" w14:textId="77777777" w:rsidR="00F65BC9" w:rsidRDefault="00F65BC9">
      <w:pPr>
        <w:pStyle w:val="ConsPlusNormal"/>
        <w:jc w:val="both"/>
      </w:pPr>
    </w:p>
    <w:p w14:paraId="4C83C18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3DA5D" w14:textId="0AAD4FE0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1. Настоящие </w:t>
      </w:r>
      <w:r w:rsidR="00326238">
        <w:rPr>
          <w:rFonts w:ascii="Times New Roman" w:hAnsi="Times New Roman" w:cs="Times New Roman"/>
          <w:sz w:val="28"/>
          <w:szCs w:val="28"/>
        </w:rPr>
        <w:t>Т</w:t>
      </w:r>
      <w:r w:rsidRPr="00DB1D1E">
        <w:rPr>
          <w:rFonts w:ascii="Times New Roman" w:hAnsi="Times New Roman" w:cs="Times New Roman"/>
          <w:sz w:val="28"/>
          <w:szCs w:val="28"/>
        </w:rPr>
        <w:t xml:space="preserve">ребования к внешнему виду нестационарных торговых объектов, размещаемых на территории </w:t>
      </w:r>
      <w:r w:rsidR="00116506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 xml:space="preserve">(далее - Требования), разработаны в соответствии с Федеральным </w:t>
      </w:r>
      <w:hyperlink r:id="rId8">
        <w:r w:rsidRPr="00DB1D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Федерации".</w:t>
      </w:r>
    </w:p>
    <w:p w14:paraId="29FD13D4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2. Для целей настоящих Требований используются следующие понятия:</w:t>
      </w:r>
    </w:p>
    <w:p w14:paraId="6CEE712C" w14:textId="038D9721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нестационарный торговый объект (далее - НТО)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127897ED" w14:textId="09E5CFD4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объект сезонной торговли - нестационарный торговый объект, не относящийся к объектам капитального строительства и не являющийся объектом недвижимости, представляющий собой временное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и торговое оборудование (передвижные средства развозной и разносной уличной торговли), а также бахчевой развал и елочный базар.</w:t>
      </w:r>
    </w:p>
    <w:p w14:paraId="37692B27" w14:textId="1B495FFA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3. На территории </w:t>
      </w:r>
      <w:r w:rsidR="00871693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могут размещаться следующие НТО:</w:t>
      </w:r>
    </w:p>
    <w:p w14:paraId="58A938A7" w14:textId="76A717EE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павильон - временное сооружение с торговым залом и помещениями для хранения товарного запаса, рассчитанное на одно или несколько рабочих мест продавцов, предназначенное для оптовой и розничной торговли;</w:t>
      </w:r>
    </w:p>
    <w:p w14:paraId="6EEF556D" w14:textId="630B3EC7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киоск - временное,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запас. В киосках реализуют мороженое, табачные изделия, безалкогольные напитки, в том числе предназначенные для реализации в розлив, продукцию периодической печати, цветы и т.п.;</w:t>
      </w:r>
    </w:p>
    <w:p w14:paraId="6EAD32FA" w14:textId="22B9BF43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 xml:space="preserve">бахчевой развал - специально оборудованная временная конструкция, представляющая собой обособленную площадку для продажи сезонной </w:t>
      </w:r>
      <w:r w:rsidR="00F65BC9" w:rsidRPr="00DB1D1E">
        <w:rPr>
          <w:rFonts w:ascii="Times New Roman" w:hAnsi="Times New Roman" w:cs="Times New Roman"/>
          <w:sz w:val="28"/>
          <w:szCs w:val="28"/>
        </w:rPr>
        <w:lastRenderedPageBreak/>
        <w:t>бахчевой продукции (площадка для продажи может быть оборудована ограждениями, сетками, корзинами, зонтами, тентами, навесами и т.п.);</w:t>
      </w:r>
    </w:p>
    <w:p w14:paraId="05898EBE" w14:textId="39344526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елочный базар - специально оборудованная временная конструкция, представляющая собой обособленную площадку для новогодней (рождественской) продажи натуральных деревьев и веток деревьев хвойных пород - елок, сосен и пр.;</w:t>
      </w:r>
    </w:p>
    <w:p w14:paraId="0935D47C" w14:textId="2F176540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автомагазины, автолавки, автофургоны - представляют собой автотранспортные средства (автомобили, автоприцепы, полуприцепы), рассчитанные на одно рабочее место продавца, на площади которых размещен товарный запас на один день. Через эти средства реализуют сельскохозяйственную продукцию, непродовольственные товары и пр.;</w:t>
      </w:r>
    </w:p>
    <w:p w14:paraId="71255B22" w14:textId="5F65AF9D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автоцистерны - представляют собой изотермические емкости, установленные на автотранспортные средства и предназначенные для продажи живой рыбы и жидких продовольственных товаров в розлив (квас, пиво, вино и пр.);</w:t>
      </w:r>
    </w:p>
    <w:p w14:paraId="41260922" w14:textId="6B1E4279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ручные тележки - представляют собой передвижные торговые объекты для осуществления разносной торговли, оснащенные колесным механизмом для перемещения товаров и используемые для продажи штучных и фасованных товаров (для продажи мороженого и охлажденных напитков используют ручные тележки, оснащенные холодильным оборудованием, для продажи горячих изделий - ручные тележки, оснащенные изотермическими или подогреваемыми емкостями);</w:t>
      </w:r>
    </w:p>
    <w:p w14:paraId="6B3938D6" w14:textId="3ED6DD19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палатка - представляет собой легко возводимую сборно-разборную конструкцию, оснащенную прилавком, не имеющую торгового зала и помещений для хранения товаров, рассчитанную на одно или несколько рабочих мест продавца, на площади которой размещен товарный запас на один день торговли;</w:t>
      </w:r>
    </w:p>
    <w:p w14:paraId="0D4661A2" w14:textId="400EB5A5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пункт быстрого (общественного)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продукта, хлебобулочных изделий;</w:t>
      </w:r>
    </w:p>
    <w:p w14:paraId="601C28F0" w14:textId="3D3AD50E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торговый автомат - автоматическое устройство, предназначенное для продажи штучных товаров без участия продавца.</w:t>
      </w:r>
    </w:p>
    <w:p w14:paraId="335B7C05" w14:textId="61FFF1AF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4. При размещении на территории </w:t>
      </w:r>
      <w:r w:rsidR="00754F5E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 (киосков, павильонов) используются четыре типовых модуля: Модуль 1, Модуль 2, Модуль 3, Модуль 4 (далее Модуль). </w:t>
      </w:r>
      <w:r w:rsidRPr="005928F8">
        <w:rPr>
          <w:rFonts w:ascii="Times New Roman" w:hAnsi="Times New Roman" w:cs="Times New Roman"/>
          <w:sz w:val="28"/>
          <w:szCs w:val="28"/>
        </w:rPr>
        <w:t>Изображения внешнего вида</w:t>
      </w:r>
      <w:r w:rsidRPr="00DB1D1E">
        <w:rPr>
          <w:rFonts w:ascii="Times New Roman" w:hAnsi="Times New Roman" w:cs="Times New Roman"/>
          <w:sz w:val="28"/>
          <w:szCs w:val="28"/>
        </w:rPr>
        <w:t xml:space="preserve">, параметры Модулей приведены в </w:t>
      </w:r>
      <w:hyperlink w:anchor="P100">
        <w:r w:rsidRPr="00DB1D1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545A56">
        <w:rPr>
          <w:rFonts w:ascii="Times New Roman" w:hAnsi="Times New Roman" w:cs="Times New Roman"/>
          <w:sz w:val="28"/>
          <w:szCs w:val="28"/>
        </w:rPr>
        <w:t xml:space="preserve">. </w:t>
      </w:r>
      <w:r w:rsidRPr="00DB1D1E">
        <w:rPr>
          <w:rFonts w:ascii="Times New Roman" w:hAnsi="Times New Roman" w:cs="Times New Roman"/>
          <w:sz w:val="28"/>
          <w:szCs w:val="28"/>
        </w:rPr>
        <w:t xml:space="preserve">Материалы изготовления, колористическое решение приведены в приложении 1 </w:t>
      </w:r>
      <w:hyperlink w:anchor="P106">
        <w:r w:rsidRPr="00DB1D1E">
          <w:rPr>
            <w:rFonts w:ascii="Times New Roman" w:hAnsi="Times New Roman" w:cs="Times New Roman"/>
            <w:sz w:val="28"/>
            <w:szCs w:val="28"/>
          </w:rPr>
          <w:t>таблица 1</w:t>
        </w:r>
      </w:hyperlink>
      <w:r w:rsidRPr="00DB1D1E">
        <w:rPr>
          <w:rFonts w:ascii="Times New Roman" w:hAnsi="Times New Roman" w:cs="Times New Roman"/>
          <w:sz w:val="28"/>
          <w:szCs w:val="28"/>
        </w:rPr>
        <w:t>. Модули содержат типовые решения по внешнему виду киосков и павильонов, они могут быть состыкованы секциями.</w:t>
      </w:r>
    </w:p>
    <w:p w14:paraId="57B196D2" w14:textId="632FB718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Допускается изменение площади Модуля (как в большую, так и в меньшую сторону) не более чем на 30% и изменение конфигурации при обосновании размещения нестационарного торгового объекта (киосков, павильонов) в границах предоставленного земельного участка, возможность </w:t>
      </w:r>
      <w:r w:rsidRPr="00DB1D1E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сохранения конфигурации НТО с изменением только наружной отделки и профилей оконных и дверных проемов в соответствии с установленными требованиями. Материалы наружной отделки и колористическое решение приведены в </w:t>
      </w:r>
      <w:hyperlink w:anchor="P106">
        <w:r w:rsidRPr="00DB1D1E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, Приложения </w:t>
      </w:r>
      <w:r w:rsidR="005928F8">
        <w:rPr>
          <w:rFonts w:ascii="Times New Roman" w:hAnsi="Times New Roman" w:cs="Times New Roman"/>
          <w:sz w:val="28"/>
          <w:szCs w:val="28"/>
        </w:rPr>
        <w:t>№</w:t>
      </w:r>
      <w:r w:rsidRPr="00DB1D1E">
        <w:rPr>
          <w:rFonts w:ascii="Times New Roman" w:hAnsi="Times New Roman" w:cs="Times New Roman"/>
          <w:sz w:val="28"/>
          <w:szCs w:val="28"/>
        </w:rPr>
        <w:t xml:space="preserve"> 1 к Требованиям к внешнему виду нестационарных торговых объектов, размещаемых на территории </w:t>
      </w:r>
      <w:r w:rsidR="00754F5E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</w:t>
      </w:r>
      <w:proofErr w:type="gramStart"/>
      <w:r w:rsidR="00754F5E" w:rsidRPr="00DB1D1E">
        <w:rPr>
          <w:rFonts w:ascii="Times New Roman" w:hAnsi="Times New Roman" w:cs="Times New Roman"/>
          <w:sz w:val="28"/>
          <w:szCs w:val="28"/>
        </w:rPr>
        <w:t>округа</w:t>
      </w:r>
      <w:r w:rsidRPr="00DB1D1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DB1D1E">
        <w:rPr>
          <w:rFonts w:ascii="Times New Roman" w:hAnsi="Times New Roman" w:cs="Times New Roman"/>
          <w:sz w:val="28"/>
          <w:szCs w:val="28"/>
        </w:rPr>
        <w:t>графическое изображение модуля 4).</w:t>
      </w:r>
    </w:p>
    <w:p w14:paraId="6D7EBF6D" w14:textId="2E8D1490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5. При размещении на территории </w:t>
      </w:r>
      <w:r w:rsidR="001461E6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(киосков, павильонов), кроме требования к конструктивным элементам объекта, должны соблюдаться следующие требования к внешнему виду:</w:t>
      </w:r>
    </w:p>
    <w:p w14:paraId="3282AFBC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5.1. Не допускаются наружное размещение защитных решеток на лицевых фасадах и установка их в витринах (за исключением внутренних раздвижных устройств).</w:t>
      </w:r>
    </w:p>
    <w:p w14:paraId="5A9C91F1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5.2. Размещение наружных блоков систем кондиционирования и вентиляции осуществляется в верхней части оконных и витринных проемов, в плоскости остекления с применением маскирующих устройств (решеток, жалюзи).</w:t>
      </w:r>
    </w:p>
    <w:p w14:paraId="4397B1CD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5.3. Размещение рекламно-информационного оформления (включая самоклеящуюся пленку) осуществляется на внешних поверхностях объекта, за исключением предусмотренного места для размещения логотипа, торговой марки в рамках рекламного поля, а также установка рекламных конструкций на крыше объекта. Место установки средств размещения информации определяется архитектурными решениями объектов либо для существующих объектов - на основании эскизных планов или дизайн-проектов, разрабатываемых в рамках оформления соответствующего разрешения на установку средства размещения информации.</w:t>
      </w:r>
    </w:p>
    <w:p w14:paraId="2D8CEADA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5.4. Размещение рекламы и информации на нестационарных торговых объектах осуществляется в соответствии с нормами действующего законодательства.</w:t>
      </w:r>
    </w:p>
    <w:p w14:paraId="121A7DD2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5.5. В случае объединения нескольких торговых объектов в единый модуль различной конфигурации (торговая галерея), а также для объектов, находящихся в одной торговой зоне, материалы внешней облицовки (панели из композитных материалов), соединительные декоративные элементы, общий козырек, рама остекления, дверные блоки и другие видимые элементы должны быть изготовлены из идентичных конструкционных материалов. Цветовая гамма материалов внешнего покрытия всех объектов торговой зоны и сблокированных торговых объектов должна точно соответствовать установленной для типа объектов, определенного для торговой площадки.</w:t>
      </w:r>
    </w:p>
    <w:p w14:paraId="1D59A5DA" w14:textId="3642D5A1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5.6. Благоустройство и озеленение территории земельных участков должны осуществляться с учетом требований </w:t>
      </w:r>
      <w:r w:rsidR="00870811" w:rsidRPr="00870811">
        <w:rPr>
          <w:rFonts w:ascii="Times New Roman" w:hAnsi="Times New Roman" w:cs="Times New Roman"/>
          <w:sz w:val="28"/>
          <w:szCs w:val="28"/>
        </w:rPr>
        <w:t>Правил благоустройства территории Могочинского муниципального округа.</w:t>
      </w:r>
      <w:r w:rsidR="001461E6" w:rsidRPr="00DB1D1E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 xml:space="preserve">Рекомендуемые элементы благоустройства приведены в </w:t>
      </w:r>
      <w:hyperlink w:anchor="P100">
        <w:r w:rsidRPr="00DB1D1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1461E6" w:rsidRPr="00DB1D1E">
        <w:rPr>
          <w:rFonts w:ascii="Times New Roman" w:hAnsi="Times New Roman" w:cs="Times New Roman"/>
          <w:sz w:val="28"/>
          <w:szCs w:val="28"/>
        </w:rPr>
        <w:t>.</w:t>
      </w:r>
    </w:p>
    <w:p w14:paraId="133C5764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5.7. НТО устанавливается только на твердые и ровные виды покрытия без устройства заглубления фундамента.</w:t>
      </w:r>
    </w:p>
    <w:p w14:paraId="0CF15DD7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5.8. Запрещается самовольное изменение специализации НТО.</w:t>
      </w:r>
    </w:p>
    <w:p w14:paraId="22A9B1A9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lastRenderedPageBreak/>
        <w:t>6. Порядок согласования эскизного проекта НТО:</w:t>
      </w:r>
    </w:p>
    <w:p w14:paraId="63116ED8" w14:textId="2AD07776" w:rsidR="00F65BC9" w:rsidRPr="001F31E8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6.1. Внешний вид и размещение НТО осуществляются в соответствии с настоящими Требованиями и эскизным проектом объекта, согласованным с </w:t>
      </w:r>
      <w:bookmarkStart w:id="1" w:name="_Hlk208473709"/>
      <w:r w:rsidR="00B85255" w:rsidRPr="001F31E8">
        <w:rPr>
          <w:rFonts w:ascii="Times New Roman" w:hAnsi="Times New Roman" w:cs="Times New Roman"/>
          <w:sz w:val="28"/>
          <w:szCs w:val="28"/>
        </w:rPr>
        <w:t>отделом</w:t>
      </w:r>
      <w:r w:rsidR="00870811" w:rsidRPr="001F31E8">
        <w:rPr>
          <w:rFonts w:ascii="Times New Roman" w:hAnsi="Times New Roman" w:cs="Times New Roman"/>
          <w:sz w:val="28"/>
          <w:szCs w:val="28"/>
        </w:rPr>
        <w:t xml:space="preserve"> имущественных и земельных </w:t>
      </w:r>
      <w:r w:rsidR="001F31E8" w:rsidRPr="001F31E8">
        <w:rPr>
          <w:rFonts w:ascii="Times New Roman" w:hAnsi="Times New Roman" w:cs="Times New Roman"/>
          <w:sz w:val="28"/>
          <w:szCs w:val="28"/>
        </w:rPr>
        <w:t>отношений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B85255" w:rsidRPr="001F31E8">
        <w:rPr>
          <w:rFonts w:ascii="Times New Roman" w:hAnsi="Times New Roman" w:cs="Times New Roman"/>
          <w:sz w:val="28"/>
          <w:szCs w:val="28"/>
        </w:rPr>
        <w:t>Управления территориального развития</w:t>
      </w:r>
      <w:r w:rsidR="001E25A9" w:rsidRP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B85255" w:rsidRPr="001F31E8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1F31E8" w:rsidRPr="001F31E8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ED63521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6.2. Срок действия согласования проекта объекта считается равным сроку действия договора на размещение НТО.</w:t>
      </w:r>
    </w:p>
    <w:p w14:paraId="6AC0F29A" w14:textId="06374601" w:rsidR="00F65BC9" w:rsidRPr="00DB1D1E" w:rsidRDefault="00F65BC9" w:rsidP="001F3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6.3. Для согласования проекта НТО заявитель либо уполномоченное им в установленном законом порядке лицо обращается в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1F31E8" w:rsidRPr="001F31E8">
        <w:rPr>
          <w:rFonts w:ascii="Times New Roman" w:hAnsi="Times New Roman" w:cs="Times New Roman"/>
          <w:sz w:val="28"/>
          <w:szCs w:val="28"/>
        </w:rPr>
        <w:t>отдел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1F31E8" w:rsidRPr="001F31E8">
        <w:rPr>
          <w:rFonts w:ascii="Times New Roman" w:hAnsi="Times New Roman" w:cs="Times New Roman"/>
          <w:sz w:val="28"/>
          <w:szCs w:val="28"/>
        </w:rPr>
        <w:t>имущественных и земельных отношений Управления территориального развития Могочинского муниципального округа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45">
        <w:r w:rsidRPr="00DB1D1E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928F8">
        <w:rPr>
          <w:rFonts w:ascii="Times New Roman" w:hAnsi="Times New Roman" w:cs="Times New Roman"/>
          <w:sz w:val="28"/>
          <w:szCs w:val="28"/>
        </w:rPr>
        <w:t>№</w:t>
      </w:r>
      <w:r w:rsidRPr="00DB1D1E">
        <w:rPr>
          <w:rFonts w:ascii="Times New Roman" w:hAnsi="Times New Roman" w:cs="Times New Roman"/>
          <w:sz w:val="28"/>
          <w:szCs w:val="28"/>
        </w:rPr>
        <w:t xml:space="preserve"> 2 к настоящим Требованиям.</w:t>
      </w:r>
    </w:p>
    <w:p w14:paraId="0727DFF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6.4. К заявлению прилагаются следующие документы:</w:t>
      </w:r>
    </w:p>
    <w:p w14:paraId="1FC75D99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(в случае, если с заявлением физическое лицо) и полномочия заявителя (в случае, если с заявлением обращается представитель заявителя);</w:t>
      </w:r>
    </w:p>
    <w:p w14:paraId="3E5E74C6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- эскизный проект нестационарного торгового объекта в двух экземплярах.</w:t>
      </w:r>
    </w:p>
    <w:p w14:paraId="48B2A0A1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DB1D1E">
        <w:rPr>
          <w:rFonts w:ascii="Times New Roman" w:hAnsi="Times New Roman" w:cs="Times New Roman"/>
          <w:sz w:val="28"/>
          <w:szCs w:val="28"/>
        </w:rPr>
        <w:t>6.5. Эскизный проект НТО должен содержать:</w:t>
      </w:r>
    </w:p>
    <w:p w14:paraId="07C90C0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1) ситуационный план в масштабе 1:1000, 1:2000, 1:5000;</w:t>
      </w:r>
    </w:p>
    <w:p w14:paraId="46DED2E3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2) схему генерального плана в масштабе 1:500, 1:1000;</w:t>
      </w:r>
    </w:p>
    <w:p w14:paraId="6D4D3BB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3) планы в масштабе 1:50, 1:100, 1:200, 1:400;</w:t>
      </w:r>
    </w:p>
    <w:p w14:paraId="46F88883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4) фасады в масштабе 1:50, 1:100, 1:200, 1:400.</w:t>
      </w:r>
    </w:p>
    <w:p w14:paraId="4799E9DF" w14:textId="2127BC03" w:rsidR="00F65BC9" w:rsidRPr="00DB1D1E" w:rsidRDefault="00F65BC9" w:rsidP="00C8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6.6. Срок согласования эскизного проекта </w:t>
      </w:r>
      <w:r w:rsidR="00F85CCD" w:rsidRPr="00DB1D1E">
        <w:rPr>
          <w:rFonts w:ascii="Times New Roman" w:hAnsi="Times New Roman" w:cs="Times New Roman"/>
          <w:sz w:val="28"/>
          <w:szCs w:val="28"/>
        </w:rPr>
        <w:t xml:space="preserve">с </w:t>
      </w:r>
      <w:r w:rsidR="00C81454" w:rsidRPr="00C81454">
        <w:rPr>
          <w:rFonts w:ascii="Times New Roman" w:hAnsi="Times New Roman" w:cs="Times New Roman"/>
          <w:sz w:val="28"/>
          <w:szCs w:val="28"/>
        </w:rPr>
        <w:t>отделом имущественных и земельных отношений Управления территориального развития Могочинского муниципального округа</w:t>
      </w:r>
      <w:r w:rsidR="00C81454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>- 20 дней с момента регистрации заявления.</w:t>
      </w:r>
    </w:p>
    <w:p w14:paraId="76ADF982" w14:textId="6C3BC5E5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6.7. Согласование проекта осуществляется начальником </w:t>
      </w:r>
      <w:r w:rsidR="00F85CCD" w:rsidRPr="00DB1D1E">
        <w:rPr>
          <w:rFonts w:ascii="Times New Roman" w:hAnsi="Times New Roman" w:cs="Times New Roman"/>
          <w:sz w:val="28"/>
          <w:szCs w:val="28"/>
        </w:rPr>
        <w:t>Управления территориального развития</w:t>
      </w:r>
      <w:r w:rsidR="001E25A9">
        <w:rPr>
          <w:rFonts w:ascii="Times New Roman" w:hAnsi="Times New Roman" w:cs="Times New Roman"/>
          <w:sz w:val="28"/>
          <w:szCs w:val="28"/>
        </w:rPr>
        <w:t xml:space="preserve"> </w:t>
      </w:r>
      <w:r w:rsidR="00F85CCD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на представленных листах эскизного проекта: схем генерального плана, планов, фасадов.</w:t>
      </w:r>
    </w:p>
    <w:p w14:paraId="0B49E6D7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6.8. Основанием для отказа является:</w:t>
      </w:r>
    </w:p>
    <w:p w14:paraId="2D298E43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6.8.1. Несоответствие эскизного проекта настоящим Требованиям.</w:t>
      </w:r>
    </w:p>
    <w:p w14:paraId="2E43771C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6.8.2. Отсутствие документов, указанных в </w:t>
      </w:r>
      <w:hyperlink w:anchor="P73">
        <w:r w:rsidRPr="00DB1D1E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6D3D2DAF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6.9. В случае выявления несоответствия эскизного проекта настоящим Требованиям заявитель имеет право исправить эскизный проект и подать заявление на повторное согласование.</w:t>
      </w:r>
    </w:p>
    <w:p w14:paraId="5F0E7B79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7. Порядок согласования внешнего вида сезонного НТО:</w:t>
      </w:r>
    </w:p>
    <w:p w14:paraId="49A3B62F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 w:rsidRPr="00DB1D1E">
        <w:rPr>
          <w:rFonts w:ascii="Times New Roman" w:hAnsi="Times New Roman" w:cs="Times New Roman"/>
          <w:sz w:val="28"/>
          <w:szCs w:val="28"/>
        </w:rPr>
        <w:t>7.1. Для согласования внешнего вида сезонного НТО заявитель представляет следующие документы:</w:t>
      </w:r>
    </w:p>
    <w:p w14:paraId="28911220" w14:textId="2E87C55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45">
        <w:r w:rsidRPr="00DB1D1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D1120">
        <w:rPr>
          <w:rFonts w:ascii="Times New Roman" w:hAnsi="Times New Roman" w:cs="Times New Roman"/>
          <w:sz w:val="28"/>
          <w:szCs w:val="28"/>
        </w:rPr>
        <w:t>№</w:t>
      </w:r>
      <w:r w:rsidRPr="00DB1D1E">
        <w:rPr>
          <w:rFonts w:ascii="Times New Roman" w:hAnsi="Times New Roman" w:cs="Times New Roman"/>
          <w:sz w:val="28"/>
          <w:szCs w:val="28"/>
        </w:rPr>
        <w:t xml:space="preserve"> 2 к настоящим Требованиям;</w:t>
      </w:r>
    </w:p>
    <w:p w14:paraId="6071226D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- копию документа, удостоверяющего личность заявителя (в случае, если с заявлением физическое лицо) и полномочия заявителя (в случае, если </w:t>
      </w:r>
      <w:r w:rsidRPr="00DB1D1E">
        <w:rPr>
          <w:rFonts w:ascii="Times New Roman" w:hAnsi="Times New Roman" w:cs="Times New Roman"/>
          <w:sz w:val="28"/>
          <w:szCs w:val="28"/>
        </w:rPr>
        <w:lastRenderedPageBreak/>
        <w:t>с заявлением обращается представитель заявителя);</w:t>
      </w:r>
    </w:p>
    <w:p w14:paraId="6F429067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- проект внешнего вида сезонного НТО в двух экземплярах.</w:t>
      </w:r>
    </w:p>
    <w:p w14:paraId="67AAB354" w14:textId="55309F33" w:rsidR="00F65BC9" w:rsidRPr="00DB1D1E" w:rsidRDefault="00F65BC9" w:rsidP="00C8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7.2. Срок согласования эскизного проекта сезонного НТО </w:t>
      </w:r>
      <w:r w:rsidR="00C16D23" w:rsidRPr="00DB1D1E">
        <w:rPr>
          <w:rFonts w:ascii="Times New Roman" w:hAnsi="Times New Roman" w:cs="Times New Roman"/>
          <w:sz w:val="28"/>
          <w:szCs w:val="28"/>
        </w:rPr>
        <w:t xml:space="preserve">с </w:t>
      </w:r>
      <w:r w:rsidR="00C81454" w:rsidRPr="00C81454">
        <w:rPr>
          <w:rFonts w:ascii="Times New Roman" w:hAnsi="Times New Roman" w:cs="Times New Roman"/>
          <w:sz w:val="28"/>
          <w:szCs w:val="28"/>
        </w:rPr>
        <w:t xml:space="preserve">отделом имущественных и земельных </w:t>
      </w:r>
      <w:proofErr w:type="gramStart"/>
      <w:r w:rsidR="00C81454" w:rsidRPr="00C81454">
        <w:rPr>
          <w:rFonts w:ascii="Times New Roman" w:hAnsi="Times New Roman" w:cs="Times New Roman"/>
          <w:sz w:val="28"/>
          <w:szCs w:val="28"/>
        </w:rPr>
        <w:t>отношений  Управления</w:t>
      </w:r>
      <w:proofErr w:type="gramEnd"/>
      <w:r w:rsidR="00C81454" w:rsidRPr="00C81454">
        <w:rPr>
          <w:rFonts w:ascii="Times New Roman" w:hAnsi="Times New Roman" w:cs="Times New Roman"/>
          <w:sz w:val="28"/>
          <w:szCs w:val="28"/>
        </w:rPr>
        <w:t xml:space="preserve"> территориального развития Могочинского муниципального округа</w:t>
      </w:r>
      <w:r w:rsidR="00C81454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>- 15 дней с момента регистрации заявления.</w:t>
      </w:r>
    </w:p>
    <w:p w14:paraId="1AAE9DB8" w14:textId="78E78B2F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7.3. Согласование проекта осуществляется </w:t>
      </w:r>
      <w:r w:rsidR="00C16D23" w:rsidRPr="00DB1D1E">
        <w:rPr>
          <w:rFonts w:ascii="Times New Roman" w:hAnsi="Times New Roman" w:cs="Times New Roman"/>
          <w:sz w:val="28"/>
          <w:szCs w:val="28"/>
        </w:rPr>
        <w:t xml:space="preserve">начальником Управления территориального развития 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на представленном проекте внешнего вида сезонного НТО.</w:t>
      </w:r>
    </w:p>
    <w:p w14:paraId="454F4143" w14:textId="16F07708" w:rsidR="00C16D23" w:rsidRPr="001E25A9" w:rsidRDefault="00F65BC9" w:rsidP="001E2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7.4. Основанием для отказа в согласовании внешнего вида сезонного НТО является отсутствие документов, указанных в </w:t>
      </w:r>
      <w:hyperlink w:anchor="P85">
        <w:r w:rsidRPr="00DB1D1E">
          <w:rPr>
            <w:rFonts w:ascii="Times New Roman" w:hAnsi="Times New Roman" w:cs="Times New Roman"/>
            <w:sz w:val="28"/>
            <w:szCs w:val="28"/>
          </w:rPr>
          <w:t>п. 7.1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430F4EEE" w14:textId="77777777" w:rsidR="00C16D23" w:rsidRDefault="00C16D23">
      <w:pPr>
        <w:pStyle w:val="ConsPlusNormal"/>
        <w:jc w:val="right"/>
      </w:pPr>
    </w:p>
    <w:p w14:paraId="78041A8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D2EBB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0A3DD8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1541A2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771076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DA8452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6E3EDB2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F52491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7CA6BE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6C09BDB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600354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FA223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9386DAF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B906BD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9284878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127F50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0F577D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10C324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91F6CD6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54FAA6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9CD85B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F3CA5F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BEB48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13B0CF8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592AB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F4AD3E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3362E6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B0A019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BB6AC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BFFE91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932D2E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40D9CB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F7B06B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98432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6C17A1F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155A8B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5F2E38" w14:textId="77777777" w:rsidR="00C57063" w:rsidRDefault="00C57063" w:rsidP="00FC314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185B9B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97416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A0FA8C" w14:textId="123223E2" w:rsidR="00F65BC9" w:rsidRPr="00DB1D1E" w:rsidRDefault="00DA5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208473826"/>
      <w:r w:rsidRPr="00DB1D1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F65BC9" w:rsidRPr="00DB1D1E">
        <w:rPr>
          <w:rFonts w:ascii="Times New Roman" w:hAnsi="Times New Roman" w:cs="Times New Roman"/>
          <w:sz w:val="24"/>
          <w:szCs w:val="24"/>
        </w:rPr>
        <w:t>к Требованиям к внешнему виду</w:t>
      </w:r>
    </w:p>
    <w:p w14:paraId="67B878D7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нестационарных торговых объектов,</w:t>
      </w:r>
    </w:p>
    <w:p w14:paraId="2B00C1D9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размещаемых на территории</w:t>
      </w:r>
    </w:p>
    <w:p w14:paraId="57197154" w14:textId="07211786" w:rsidR="00F65BC9" w:rsidRPr="00DB1D1E" w:rsidRDefault="00DA5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Мог</w:t>
      </w:r>
      <w:r w:rsidR="00E94BE3" w:rsidRPr="00DB1D1E">
        <w:rPr>
          <w:rFonts w:ascii="Times New Roman" w:hAnsi="Times New Roman" w:cs="Times New Roman"/>
          <w:sz w:val="24"/>
          <w:szCs w:val="24"/>
        </w:rPr>
        <w:t>о</w:t>
      </w:r>
      <w:r w:rsidRPr="00DB1D1E">
        <w:rPr>
          <w:rFonts w:ascii="Times New Roman" w:hAnsi="Times New Roman" w:cs="Times New Roman"/>
          <w:sz w:val="24"/>
          <w:szCs w:val="24"/>
        </w:rPr>
        <w:t>чинского муниципального округа</w:t>
      </w:r>
    </w:p>
    <w:p w14:paraId="061D9902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838E03" w14:textId="77777777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06"/>
      <w:bookmarkEnd w:id="5"/>
      <w:r w:rsidRPr="00DB1D1E">
        <w:rPr>
          <w:rFonts w:ascii="Times New Roman" w:hAnsi="Times New Roman" w:cs="Times New Roman"/>
          <w:sz w:val="24"/>
          <w:szCs w:val="24"/>
        </w:rPr>
        <w:t>Таблица 1. Цвета и материалы для изготовления нестационарных</w:t>
      </w:r>
    </w:p>
    <w:p w14:paraId="29EBC9FB" w14:textId="77777777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торговых объектов</w:t>
      </w:r>
    </w:p>
    <w:p w14:paraId="55B06133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6A8DB226" w14:textId="77777777" w:rsidR="00F65BC9" w:rsidRDefault="00F65BC9">
      <w:pPr>
        <w:pStyle w:val="ConsPlusNormal"/>
        <w:sectPr w:rsidR="00F65BC9" w:rsidSect="001D51E3"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3005"/>
        <w:gridCol w:w="2902"/>
        <w:gridCol w:w="1860"/>
        <w:gridCol w:w="6995"/>
      </w:tblGrid>
      <w:tr w:rsidR="00F65BC9" w:rsidRPr="00DB1D1E" w14:paraId="58C4616D" w14:textId="77777777" w:rsidTr="00FC314F">
        <w:tc>
          <w:tcPr>
            <w:tcW w:w="609" w:type="dxa"/>
          </w:tcPr>
          <w:p w14:paraId="58F846BA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005" w:type="dxa"/>
          </w:tcPr>
          <w:p w14:paraId="47BE2F20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2902" w:type="dxa"/>
          </w:tcPr>
          <w:p w14:paraId="6622CB7E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60" w:type="dxa"/>
          </w:tcPr>
          <w:p w14:paraId="5FE59E0D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Цвет в кодировке RAL</w:t>
            </w:r>
          </w:p>
        </w:tc>
        <w:tc>
          <w:tcPr>
            <w:tcW w:w="6995" w:type="dxa"/>
          </w:tcPr>
          <w:p w14:paraId="06ED4D8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6C2038CE" w14:textId="77777777" w:rsidTr="00FC314F">
        <w:tc>
          <w:tcPr>
            <w:tcW w:w="609" w:type="dxa"/>
          </w:tcPr>
          <w:p w14:paraId="00DA789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5850816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Каркас модуля</w:t>
            </w:r>
          </w:p>
        </w:tc>
        <w:tc>
          <w:tcPr>
            <w:tcW w:w="2902" w:type="dxa"/>
          </w:tcPr>
          <w:p w14:paraId="2381631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Металлокаркас из профилированной трубы ГОСТ 32931-2015</w:t>
            </w:r>
          </w:p>
        </w:tc>
        <w:tc>
          <w:tcPr>
            <w:tcW w:w="1860" w:type="dxa"/>
          </w:tcPr>
          <w:p w14:paraId="35C3A61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5" w:type="dxa"/>
          </w:tcPr>
          <w:p w14:paraId="2DC7FC2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6479EFEF" w14:textId="77777777" w:rsidTr="00FC314F">
        <w:tc>
          <w:tcPr>
            <w:tcW w:w="609" w:type="dxa"/>
          </w:tcPr>
          <w:p w14:paraId="2B30273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715DC79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Система утепления</w:t>
            </w:r>
          </w:p>
        </w:tc>
        <w:tc>
          <w:tcPr>
            <w:tcW w:w="2902" w:type="dxa"/>
          </w:tcPr>
          <w:p w14:paraId="35BEDEC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Минераловатные плиты ГОСТ 9573-2012</w:t>
            </w:r>
          </w:p>
        </w:tc>
        <w:tc>
          <w:tcPr>
            <w:tcW w:w="1860" w:type="dxa"/>
          </w:tcPr>
          <w:p w14:paraId="7676042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5" w:type="dxa"/>
          </w:tcPr>
          <w:p w14:paraId="288A80B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2B506BC2" w14:textId="77777777" w:rsidTr="00FC314F">
        <w:tc>
          <w:tcPr>
            <w:tcW w:w="609" w:type="dxa"/>
          </w:tcPr>
          <w:p w14:paraId="34F687C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70C3C2F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Облицовка каркаса модуля:</w:t>
            </w:r>
          </w:p>
        </w:tc>
        <w:tc>
          <w:tcPr>
            <w:tcW w:w="2902" w:type="dxa"/>
          </w:tcPr>
          <w:p w14:paraId="211B909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986CB4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14:paraId="0331DF4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0188D9B8" w14:textId="77777777" w:rsidTr="00FC314F">
        <w:tc>
          <w:tcPr>
            <w:tcW w:w="609" w:type="dxa"/>
          </w:tcPr>
          <w:p w14:paraId="4742C2B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5" w:type="dxa"/>
          </w:tcPr>
          <w:p w14:paraId="673439F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фриз</w:t>
            </w:r>
          </w:p>
        </w:tc>
        <w:tc>
          <w:tcPr>
            <w:tcW w:w="2902" w:type="dxa"/>
          </w:tcPr>
          <w:p w14:paraId="59A0E35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Металлокассета (мин. толщина - 0,7 мм), или композитная алюминиевая панель, или линеарная панель по действующим техническим условиям завода-поставщика</w:t>
            </w:r>
          </w:p>
        </w:tc>
        <w:tc>
          <w:tcPr>
            <w:tcW w:w="1860" w:type="dxa"/>
          </w:tcPr>
          <w:p w14:paraId="0C3E714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1281E30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8017</w:t>
            </w:r>
          </w:p>
          <w:p w14:paraId="1BEF9DA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</w:p>
          <w:p w14:paraId="52809B50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00596C7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9007</w:t>
            </w:r>
          </w:p>
          <w:p w14:paraId="01A3CC4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мокрый асфальт</w:t>
            </w:r>
          </w:p>
        </w:tc>
        <w:tc>
          <w:tcPr>
            <w:tcW w:w="6995" w:type="dxa"/>
            <w:vMerge w:val="restart"/>
          </w:tcPr>
          <w:p w14:paraId="03E19E7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Только скрытый способ крепления фасадных панелей. Запрещено использование уголков для оформления стыков смежных плоскостей, а также панелей с нарушением в геометрии и с дефектами</w:t>
            </w:r>
          </w:p>
        </w:tc>
      </w:tr>
      <w:tr w:rsidR="00F65BC9" w:rsidRPr="00DB1D1E" w14:paraId="65BC2DF1" w14:textId="77777777" w:rsidTr="00FC314F">
        <w:tc>
          <w:tcPr>
            <w:tcW w:w="609" w:type="dxa"/>
          </w:tcPr>
          <w:p w14:paraId="7A150D2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5" w:type="dxa"/>
          </w:tcPr>
          <w:p w14:paraId="14A6A2E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стена глухая</w:t>
            </w:r>
          </w:p>
        </w:tc>
        <w:tc>
          <w:tcPr>
            <w:tcW w:w="2902" w:type="dxa"/>
          </w:tcPr>
          <w:p w14:paraId="57C4688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Металлокассета (мин. толщина - 0,7 мм), или композитная алюминиевая панель, или линеарная панель по действующим техническим условиям завода-поставщика</w:t>
            </w:r>
          </w:p>
        </w:tc>
        <w:tc>
          <w:tcPr>
            <w:tcW w:w="1860" w:type="dxa"/>
          </w:tcPr>
          <w:p w14:paraId="24EB29D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5267A20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8017</w:t>
            </w:r>
          </w:p>
          <w:p w14:paraId="6CBFDC4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</w:p>
          <w:p w14:paraId="1771912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37E8D8A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9007</w:t>
            </w:r>
          </w:p>
          <w:p w14:paraId="7ACD95E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мокрый асфальт</w:t>
            </w:r>
          </w:p>
        </w:tc>
        <w:tc>
          <w:tcPr>
            <w:tcW w:w="6995" w:type="dxa"/>
            <w:vMerge/>
          </w:tcPr>
          <w:p w14:paraId="3BFCA11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62CA5965" w14:textId="77777777" w:rsidTr="00FC314F">
        <w:tc>
          <w:tcPr>
            <w:tcW w:w="609" w:type="dxa"/>
          </w:tcPr>
          <w:p w14:paraId="7F3B60C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05" w:type="dxa"/>
          </w:tcPr>
          <w:p w14:paraId="23FD61A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остекления</w:t>
            </w:r>
          </w:p>
        </w:tc>
        <w:tc>
          <w:tcPr>
            <w:tcW w:w="2902" w:type="dxa"/>
          </w:tcPr>
          <w:p w14:paraId="4A99158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Алюминиевый профиль ГОСТ 21519-2003 или ПВХ профиль ГОСТ 30673-2013</w:t>
            </w:r>
          </w:p>
        </w:tc>
        <w:tc>
          <w:tcPr>
            <w:tcW w:w="1860" w:type="dxa"/>
          </w:tcPr>
          <w:p w14:paraId="1577D40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7024</w:t>
            </w:r>
          </w:p>
          <w:p w14:paraId="310E5E5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графитовый</w:t>
            </w:r>
          </w:p>
        </w:tc>
        <w:tc>
          <w:tcPr>
            <w:tcW w:w="6995" w:type="dxa"/>
          </w:tcPr>
          <w:p w14:paraId="0F473B1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Размеры согласно графическому приложению N 1.</w:t>
            </w:r>
          </w:p>
          <w:p w14:paraId="3AB23C9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Запрещено использовать тонирующие или непрозрачные пленки. Элементы остекления должны быть равными по высоте и располагаться в одних высотных отметках</w:t>
            </w:r>
          </w:p>
        </w:tc>
      </w:tr>
      <w:tr w:rsidR="00F65BC9" w:rsidRPr="00DB1D1E" w14:paraId="5628D05A" w14:textId="77777777" w:rsidTr="00FC314F">
        <w:tc>
          <w:tcPr>
            <w:tcW w:w="609" w:type="dxa"/>
          </w:tcPr>
          <w:p w14:paraId="07D465E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05" w:type="dxa"/>
          </w:tcPr>
          <w:p w14:paraId="7A567CE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декор</w:t>
            </w:r>
          </w:p>
        </w:tc>
        <w:tc>
          <w:tcPr>
            <w:tcW w:w="2902" w:type="dxa"/>
          </w:tcPr>
          <w:p w14:paraId="63027AE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Деревянная рейка из сухой 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строганой шлифованной древесины без видимых дефектов, обработанная маслом для фасадов, по действующим техническим условиям завода-поставщика</w:t>
            </w:r>
          </w:p>
        </w:tc>
        <w:tc>
          <w:tcPr>
            <w:tcW w:w="1860" w:type="dxa"/>
          </w:tcPr>
          <w:p w14:paraId="71324A7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Натуральный 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 дерева</w:t>
            </w:r>
          </w:p>
        </w:tc>
        <w:tc>
          <w:tcPr>
            <w:tcW w:w="6995" w:type="dxa"/>
          </w:tcPr>
          <w:p w14:paraId="31604AF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Ширина 700 мм</w:t>
            </w:r>
          </w:p>
        </w:tc>
      </w:tr>
      <w:tr w:rsidR="00F65BC9" w:rsidRPr="00DB1D1E" w14:paraId="60BFC4DD" w14:textId="77777777" w:rsidTr="00FC314F">
        <w:tc>
          <w:tcPr>
            <w:tcW w:w="609" w:type="dxa"/>
          </w:tcPr>
          <w:p w14:paraId="76CDF8B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56CC680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Служебная дверь</w:t>
            </w:r>
          </w:p>
        </w:tc>
        <w:tc>
          <w:tcPr>
            <w:tcW w:w="2902" w:type="dxa"/>
          </w:tcPr>
          <w:p w14:paraId="7ABF36F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Алюминиевый профиль ГОСТ 21519-2003, или ПВХ профиль ГОСТ 30673-2013, или стальная с порошковым окрашиванием</w:t>
            </w:r>
          </w:p>
        </w:tc>
        <w:tc>
          <w:tcPr>
            <w:tcW w:w="1860" w:type="dxa"/>
          </w:tcPr>
          <w:p w14:paraId="1CC17C1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7024</w:t>
            </w:r>
          </w:p>
          <w:p w14:paraId="45C2D04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графитовый</w:t>
            </w:r>
          </w:p>
        </w:tc>
        <w:tc>
          <w:tcPr>
            <w:tcW w:w="6995" w:type="dxa"/>
          </w:tcPr>
          <w:p w14:paraId="5DBE188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Размер 900 мм (b) x 2100 мм (h). Запрещено использовать глухие филенки, тонирующие или непрозрачные пленки</w:t>
            </w:r>
          </w:p>
        </w:tc>
      </w:tr>
      <w:tr w:rsidR="00F65BC9" w:rsidRPr="00DB1D1E" w14:paraId="19C31829" w14:textId="77777777" w:rsidTr="00FC314F">
        <w:tc>
          <w:tcPr>
            <w:tcW w:w="609" w:type="dxa"/>
          </w:tcPr>
          <w:p w14:paraId="37F0399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15DF020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Входная дверь</w:t>
            </w:r>
          </w:p>
        </w:tc>
        <w:tc>
          <w:tcPr>
            <w:tcW w:w="2902" w:type="dxa"/>
          </w:tcPr>
          <w:p w14:paraId="275D4652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Алюминиевый профиль ГОСТ 21519-2003, или ПВХ профиль ГОСТ 30673-2013</w:t>
            </w:r>
          </w:p>
        </w:tc>
        <w:tc>
          <w:tcPr>
            <w:tcW w:w="1860" w:type="dxa"/>
          </w:tcPr>
          <w:p w14:paraId="2A40A33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7024</w:t>
            </w:r>
          </w:p>
          <w:p w14:paraId="0CC359C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графитовый</w:t>
            </w:r>
          </w:p>
        </w:tc>
        <w:tc>
          <w:tcPr>
            <w:tcW w:w="6995" w:type="dxa"/>
          </w:tcPr>
          <w:p w14:paraId="3D58732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Размер 1200 мм (b) x 2100 мм (h). Только остекленная дверь.</w:t>
            </w:r>
          </w:p>
          <w:p w14:paraId="0547423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Запрещено использовать глухие филенки, тонирующие или непрозрачные пленки</w:t>
            </w:r>
          </w:p>
        </w:tc>
      </w:tr>
      <w:tr w:rsidR="00F65BC9" w:rsidRPr="00DB1D1E" w14:paraId="797A1A74" w14:textId="77777777" w:rsidTr="00FC314F">
        <w:tc>
          <w:tcPr>
            <w:tcW w:w="609" w:type="dxa"/>
          </w:tcPr>
          <w:p w14:paraId="6C82A5D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B22591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</w:p>
        </w:tc>
        <w:tc>
          <w:tcPr>
            <w:tcW w:w="2902" w:type="dxa"/>
          </w:tcPr>
          <w:p w14:paraId="1FBFC12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00B1D3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8017</w:t>
            </w:r>
          </w:p>
          <w:p w14:paraId="156BE56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</w:p>
          <w:p w14:paraId="674D4D6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4B7AE49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9007</w:t>
            </w:r>
          </w:p>
          <w:p w14:paraId="44A00A4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мокрый асфальт</w:t>
            </w:r>
          </w:p>
        </w:tc>
        <w:tc>
          <w:tcPr>
            <w:tcW w:w="6995" w:type="dxa"/>
          </w:tcPr>
          <w:p w14:paraId="4AB76A6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При необходимости может быть оборудован рольставнями</w:t>
            </w:r>
          </w:p>
        </w:tc>
      </w:tr>
      <w:tr w:rsidR="00F65BC9" w:rsidRPr="00DB1D1E" w14:paraId="6675BC52" w14:textId="77777777" w:rsidTr="00FC314F">
        <w:tc>
          <w:tcPr>
            <w:tcW w:w="609" w:type="dxa"/>
          </w:tcPr>
          <w:p w14:paraId="5C55CBF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627E143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Вывески</w:t>
            </w:r>
          </w:p>
        </w:tc>
        <w:tc>
          <w:tcPr>
            <w:tcW w:w="2902" w:type="dxa"/>
          </w:tcPr>
          <w:p w14:paraId="19D9CA1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32A7480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14:paraId="1EC4296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09EC0D07" w14:textId="77777777" w:rsidTr="00FC314F">
        <w:tc>
          <w:tcPr>
            <w:tcW w:w="609" w:type="dxa"/>
          </w:tcPr>
          <w:p w14:paraId="4DC67672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05" w:type="dxa"/>
          </w:tcPr>
          <w:p w14:paraId="51BAD96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Основная вывеска</w:t>
            </w:r>
          </w:p>
        </w:tc>
        <w:tc>
          <w:tcPr>
            <w:tcW w:w="2902" w:type="dxa"/>
          </w:tcPr>
          <w:p w14:paraId="0832B35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Из пластика или металла в виде отдельных букв без использования подложки с контражурной подсветкой</w:t>
            </w:r>
          </w:p>
        </w:tc>
        <w:tc>
          <w:tcPr>
            <w:tcW w:w="1860" w:type="dxa"/>
          </w:tcPr>
          <w:p w14:paraId="1C16B43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собственного логотипа (зарегистрированного товарного 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знака)</w:t>
            </w:r>
          </w:p>
          <w:p w14:paraId="2E0BC6B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9010 белый</w:t>
            </w:r>
          </w:p>
        </w:tc>
        <w:tc>
          <w:tcPr>
            <w:tcW w:w="6995" w:type="dxa"/>
          </w:tcPr>
          <w:p w14:paraId="14D3518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Высота букв 500 мм, толщина букв 20 мм</w:t>
            </w:r>
          </w:p>
        </w:tc>
      </w:tr>
      <w:tr w:rsidR="00F65BC9" w:rsidRPr="00DB1D1E" w14:paraId="614A3637" w14:textId="77777777" w:rsidTr="00FC314F">
        <w:tc>
          <w:tcPr>
            <w:tcW w:w="609" w:type="dxa"/>
          </w:tcPr>
          <w:p w14:paraId="3FBC7C9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005" w:type="dxa"/>
          </w:tcPr>
          <w:p w14:paraId="3D05804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Дополнительный элемент, призванный подчеркнуть вид деятельности</w:t>
            </w:r>
          </w:p>
        </w:tc>
        <w:tc>
          <w:tcPr>
            <w:tcW w:w="2902" w:type="dxa"/>
          </w:tcPr>
          <w:p w14:paraId="17171D8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Световой короб с транслюцентной пленкой, иллюстрирующий товар</w:t>
            </w:r>
          </w:p>
        </w:tc>
        <w:tc>
          <w:tcPr>
            <w:tcW w:w="1860" w:type="dxa"/>
          </w:tcPr>
          <w:p w14:paraId="6CD58A6E" w14:textId="39F31591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Согласно цветовому оформлению (приложение 1)</w:t>
            </w:r>
          </w:p>
        </w:tc>
        <w:tc>
          <w:tcPr>
            <w:tcW w:w="6995" w:type="dxa"/>
          </w:tcPr>
          <w:p w14:paraId="572C807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Диаметр 610 мм, толщина 20 мм</w:t>
            </w:r>
          </w:p>
        </w:tc>
      </w:tr>
      <w:tr w:rsidR="00F65BC9" w:rsidRPr="00DB1D1E" w14:paraId="7689AFA8" w14:textId="77777777" w:rsidTr="00FC314F">
        <w:tc>
          <w:tcPr>
            <w:tcW w:w="609" w:type="dxa"/>
          </w:tcPr>
          <w:p w14:paraId="770ED10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05" w:type="dxa"/>
          </w:tcPr>
          <w:p w14:paraId="0E757C05" w14:textId="78FE4F72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Логотип "</w:t>
            </w:r>
            <w:r w:rsidR="00713588" w:rsidRPr="00DB1D1E">
              <w:rPr>
                <w:rFonts w:ascii="Times New Roman" w:hAnsi="Times New Roman" w:cs="Times New Roman"/>
                <w:sz w:val="24"/>
                <w:szCs w:val="24"/>
              </w:rPr>
              <w:t>Могоча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02" w:type="dxa"/>
          </w:tcPr>
          <w:p w14:paraId="4C237F2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Фрезеровка на фасадной панели с подсветкой</w:t>
            </w:r>
          </w:p>
        </w:tc>
        <w:tc>
          <w:tcPr>
            <w:tcW w:w="1860" w:type="dxa"/>
          </w:tcPr>
          <w:p w14:paraId="08D1722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9010 белый</w:t>
            </w:r>
          </w:p>
        </w:tc>
        <w:tc>
          <w:tcPr>
            <w:tcW w:w="6995" w:type="dxa"/>
          </w:tcPr>
          <w:p w14:paraId="661609F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Шрифт Arial, размер 78 x 290 мм</w:t>
            </w:r>
          </w:p>
        </w:tc>
      </w:tr>
      <w:tr w:rsidR="00F65BC9" w:rsidRPr="00DB1D1E" w14:paraId="516A42B7" w14:textId="77777777" w:rsidTr="00FC314F">
        <w:tc>
          <w:tcPr>
            <w:tcW w:w="609" w:type="dxa"/>
          </w:tcPr>
          <w:p w14:paraId="1B24B93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6AE15BB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2902" w:type="dxa"/>
          </w:tcPr>
          <w:p w14:paraId="6287C62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Мембранная кровля с внутренним водостоком за обшивкой стены</w:t>
            </w:r>
          </w:p>
        </w:tc>
        <w:tc>
          <w:tcPr>
            <w:tcW w:w="1860" w:type="dxa"/>
          </w:tcPr>
          <w:p w14:paraId="0DC8D39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5" w:type="dxa"/>
          </w:tcPr>
          <w:p w14:paraId="6C6A9F32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Сбор воды осуществлять со стороны заднего фасада</w:t>
            </w:r>
          </w:p>
        </w:tc>
      </w:tr>
    </w:tbl>
    <w:p w14:paraId="748E4291" w14:textId="77777777" w:rsidR="00F65BC9" w:rsidRPr="00DB1D1E" w:rsidRDefault="00F65BC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65BC9" w:rsidRPr="00DB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2019030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0554C2" w14:textId="7D67AD30" w:rsidR="00F65BC9" w:rsidRPr="00DB1D1E" w:rsidRDefault="00F65B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1D1E">
        <w:rPr>
          <w:rFonts w:ascii="Times New Roman" w:hAnsi="Times New Roman" w:cs="Times New Roman"/>
          <w:sz w:val="24"/>
          <w:szCs w:val="24"/>
        </w:rPr>
        <w:t>№</w:t>
      </w:r>
      <w:r w:rsidRPr="00DB1D1E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4916FB7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к Требованиям к внешнему виду</w:t>
      </w:r>
    </w:p>
    <w:p w14:paraId="6A77A621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нестационарных торговых объектов,</w:t>
      </w:r>
    </w:p>
    <w:p w14:paraId="0B2D3A5A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размещаемых на территории</w:t>
      </w:r>
    </w:p>
    <w:p w14:paraId="6124338F" w14:textId="29CC9316" w:rsidR="00F65BC9" w:rsidRPr="00DB1D1E" w:rsidRDefault="007135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</w:p>
    <w:p w14:paraId="44DADCE0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3315"/>
        <w:gridCol w:w="344"/>
        <w:gridCol w:w="4762"/>
      </w:tblGrid>
      <w:tr w:rsidR="00F65BC9" w:rsidRPr="00DB1D1E" w14:paraId="4D0FD445" w14:textId="77777777"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854B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7CEEC" w14:textId="5BC775A4" w:rsidR="00F65BC9" w:rsidRPr="00DB1D1E" w:rsidRDefault="0071358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Главе Могочинского муниципального округа </w:t>
            </w:r>
          </w:p>
          <w:p w14:paraId="7489FBAA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14:paraId="6C8890FB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(для юридических лиц - наименование организации,</w:t>
            </w:r>
          </w:p>
          <w:p w14:paraId="4E2EE07F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76756F4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отчество)</w:t>
            </w:r>
          </w:p>
          <w:p w14:paraId="527FC148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A26BDB4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B484E01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  <w:p w14:paraId="6FE524E6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4C56FA9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55973A5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  <w:p w14:paraId="33B66532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7550A59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(Ф.И.О. представителя, действующего по доверенности)</w:t>
            </w:r>
          </w:p>
          <w:p w14:paraId="147AFAB6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CF0CDB1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(реквизиты доверенности)</w:t>
            </w:r>
          </w:p>
        </w:tc>
      </w:tr>
      <w:tr w:rsidR="00F65BC9" w:rsidRPr="00DB1D1E" w14:paraId="0B6C3C21" w14:textId="77777777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F3427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45"/>
            <w:bookmarkEnd w:id="6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090BB3F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 согласовании эскизного проекта нестационарного торгового объекта</w:t>
            </w:r>
          </w:p>
        </w:tc>
      </w:tr>
      <w:tr w:rsidR="00F65BC9" w:rsidRPr="00DB1D1E" w14:paraId="045A4966" w14:textId="77777777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B621A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Прошу согласовать эскизный проект нестационарного торгового объекта, расположенного по адресу: ______________________________________________</w:t>
            </w:r>
          </w:p>
          <w:p w14:paraId="30FF6E6A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523BB2B8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Сведения о нестационарном торговом объекте:</w:t>
            </w:r>
          </w:p>
          <w:p w14:paraId="5744315B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 вариант модуля _____________________________________________________;</w:t>
            </w:r>
          </w:p>
          <w:p w14:paraId="6E265B34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 специализация объекта _______________________________________________;</w:t>
            </w:r>
          </w:p>
          <w:p w14:paraId="5085D05A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 период функционирования объекта _____________________________________.</w:t>
            </w:r>
          </w:p>
          <w:p w14:paraId="3896ED47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 целях рассмотрения настоящего заявления я, _____________________________</w:t>
            </w:r>
          </w:p>
          <w:p w14:paraId="11199BCE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__________________________________________________________________,</w:t>
            </w:r>
          </w:p>
          <w:p w14:paraId="1E7AED9A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6CF9F686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выражаю свое согласие на обработку моих персональных данных в объеме, необходимом для согласования архитектурно-художественного проекта нестационарного торгового объекта.</w:t>
            </w:r>
          </w:p>
          <w:p w14:paraId="4C735AC1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 ______________________________________________</w:t>
            </w:r>
          </w:p>
          <w:p w14:paraId="006D837F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F65BC9" w:rsidRPr="00DB1D1E" w14:paraId="2D2ACBBF" w14:textId="77777777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6BE929E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B7E17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5BF105E3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87BB719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D2C078F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DD72D36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E4DC1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29B67D" w14:textId="77777777" w:rsidR="00F65BC9" w:rsidRPr="00DB1D1E" w:rsidRDefault="00F65BC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A4A96EC" w14:textId="77777777" w:rsidR="00F65BC9" w:rsidRDefault="00F65BC9"/>
    <w:sectPr w:rsidR="00F65BC9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151E" w14:textId="77777777" w:rsidR="00DD3755" w:rsidRDefault="00DD3755" w:rsidP="00C81454">
      <w:pPr>
        <w:spacing w:after="0" w:line="240" w:lineRule="auto"/>
      </w:pPr>
      <w:r>
        <w:separator/>
      </w:r>
    </w:p>
  </w:endnote>
  <w:endnote w:type="continuationSeparator" w:id="0">
    <w:p w14:paraId="2FD8659A" w14:textId="77777777" w:rsidR="00DD3755" w:rsidRDefault="00DD3755" w:rsidP="00C8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9249" w14:textId="77777777" w:rsidR="00DD3755" w:rsidRDefault="00DD3755" w:rsidP="00C81454">
      <w:pPr>
        <w:spacing w:after="0" w:line="240" w:lineRule="auto"/>
      </w:pPr>
      <w:r>
        <w:separator/>
      </w:r>
    </w:p>
  </w:footnote>
  <w:footnote w:type="continuationSeparator" w:id="0">
    <w:p w14:paraId="151F3CA4" w14:textId="77777777" w:rsidR="00DD3755" w:rsidRDefault="00DD3755" w:rsidP="00C8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DD28" w14:textId="5FB59EC4" w:rsidR="000C3966" w:rsidRDefault="000C3966">
    <w:pPr>
      <w:pStyle w:val="a5"/>
    </w:pPr>
  </w:p>
  <w:p w14:paraId="5598AD21" w14:textId="5D36A25A" w:rsidR="000C3966" w:rsidRDefault="000C3966">
    <w:pPr>
      <w:pStyle w:val="a5"/>
    </w:pPr>
  </w:p>
  <w:p w14:paraId="13FF4EF5" w14:textId="4484D4EF" w:rsidR="000C3966" w:rsidRDefault="000C3966">
    <w:pPr>
      <w:pStyle w:val="a5"/>
    </w:pPr>
  </w:p>
  <w:p w14:paraId="36E9BD0D" w14:textId="40066899" w:rsidR="000C3966" w:rsidRDefault="000C39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B6000"/>
    <w:multiLevelType w:val="multilevel"/>
    <w:tmpl w:val="2554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BC9"/>
    <w:rsid w:val="000327AC"/>
    <w:rsid w:val="000C3966"/>
    <w:rsid w:val="00116506"/>
    <w:rsid w:val="00126B0E"/>
    <w:rsid w:val="001461E6"/>
    <w:rsid w:val="001858AB"/>
    <w:rsid w:val="001D51E3"/>
    <w:rsid w:val="001E25A9"/>
    <w:rsid w:val="001F31E8"/>
    <w:rsid w:val="00274CBF"/>
    <w:rsid w:val="00294A1F"/>
    <w:rsid w:val="00326238"/>
    <w:rsid w:val="00456A19"/>
    <w:rsid w:val="00545A56"/>
    <w:rsid w:val="005928F8"/>
    <w:rsid w:val="005D1120"/>
    <w:rsid w:val="005D626E"/>
    <w:rsid w:val="00713588"/>
    <w:rsid w:val="00754F5E"/>
    <w:rsid w:val="007D2D6B"/>
    <w:rsid w:val="00834C04"/>
    <w:rsid w:val="008634BA"/>
    <w:rsid w:val="00870811"/>
    <w:rsid w:val="00871693"/>
    <w:rsid w:val="009553D7"/>
    <w:rsid w:val="00B575CA"/>
    <w:rsid w:val="00B85255"/>
    <w:rsid w:val="00C16D23"/>
    <w:rsid w:val="00C40052"/>
    <w:rsid w:val="00C57063"/>
    <w:rsid w:val="00C65601"/>
    <w:rsid w:val="00C81454"/>
    <w:rsid w:val="00D74E55"/>
    <w:rsid w:val="00DA4A58"/>
    <w:rsid w:val="00DA5AA5"/>
    <w:rsid w:val="00DB1D1E"/>
    <w:rsid w:val="00DD3755"/>
    <w:rsid w:val="00DE1AB8"/>
    <w:rsid w:val="00E94BE3"/>
    <w:rsid w:val="00F3136A"/>
    <w:rsid w:val="00F32DDA"/>
    <w:rsid w:val="00F65BC9"/>
    <w:rsid w:val="00F85CCD"/>
    <w:rsid w:val="00FB42DA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2F74"/>
  <w15:docId w15:val="{508D2635-4022-4083-8196-29BFA83D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5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5B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454"/>
  </w:style>
  <w:style w:type="paragraph" w:styleId="a7">
    <w:name w:val="footer"/>
    <w:basedOn w:val="a"/>
    <w:link w:val="a8"/>
    <w:uiPriority w:val="99"/>
    <w:unhideWhenUsed/>
    <w:rsid w:val="00C8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35&amp;dst=10003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Уфимцев</cp:lastModifiedBy>
  <cp:revision>15</cp:revision>
  <dcterms:created xsi:type="dcterms:W3CDTF">2025-09-06T06:24:00Z</dcterms:created>
  <dcterms:modified xsi:type="dcterms:W3CDTF">2025-09-11T05:59:00Z</dcterms:modified>
</cp:coreProperties>
</file>