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3E" w:rsidRDefault="00092E3E" w:rsidP="00092E3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2E3E" w:rsidRPr="00092E3E" w:rsidRDefault="00092E3E" w:rsidP="00092E3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92E3E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:rsidR="00092E3E" w:rsidRPr="00092E3E" w:rsidRDefault="00092E3E" w:rsidP="00092E3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2E3E" w:rsidRPr="00092E3E" w:rsidRDefault="00092E3E" w:rsidP="00092E3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92E3E" w:rsidRPr="00092E3E" w:rsidRDefault="00092E3E" w:rsidP="00092E3E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092E3E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092E3E" w:rsidRPr="00092E3E" w:rsidRDefault="0082629B" w:rsidP="0082629B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="00092E3E" w:rsidRPr="00092E3E">
        <w:rPr>
          <w:rFonts w:ascii="Times New Roman" w:hAnsi="Times New Roman" w:cs="Times New Roman"/>
          <w:bCs/>
          <w:sz w:val="28"/>
          <w:szCs w:val="28"/>
        </w:rPr>
        <w:t xml:space="preserve">декабря 2025  года                                                                              № </w:t>
      </w:r>
      <w:r>
        <w:rPr>
          <w:rFonts w:ascii="Times New Roman" w:hAnsi="Times New Roman" w:cs="Times New Roman"/>
          <w:bCs/>
          <w:sz w:val="28"/>
          <w:szCs w:val="28"/>
        </w:rPr>
        <w:t>1626</w:t>
      </w:r>
    </w:p>
    <w:p w:rsidR="00092E3E" w:rsidRPr="00092E3E" w:rsidRDefault="00092E3E" w:rsidP="00092E3E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2E3E">
        <w:rPr>
          <w:rFonts w:ascii="Times New Roman" w:hAnsi="Times New Roman" w:cs="Times New Roman"/>
          <w:bCs/>
          <w:sz w:val="28"/>
          <w:szCs w:val="28"/>
        </w:rPr>
        <w:t>г. Могоча</w:t>
      </w:r>
    </w:p>
    <w:p w:rsidR="00092E3E" w:rsidRPr="00092E3E" w:rsidRDefault="00092E3E" w:rsidP="00092E3E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2E3E" w:rsidRPr="00092E3E" w:rsidRDefault="00092E3E" w:rsidP="00092E3E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2E3E" w:rsidRPr="00092E3E" w:rsidRDefault="00092E3E" w:rsidP="00092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E3E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«Развитие системы образования  Могочинского муниципального округа на 2026-2030 годы»</w:t>
      </w:r>
    </w:p>
    <w:p w:rsidR="00092E3E" w:rsidRPr="00092E3E" w:rsidRDefault="00092E3E" w:rsidP="00092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E3E" w:rsidRPr="00092E3E" w:rsidRDefault="00092E3E" w:rsidP="00092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2E3E" w:rsidRPr="00092E3E" w:rsidRDefault="00092E3E" w:rsidP="00092E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E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«Об образовании в Российской Федерации» № 273 от 29.12.2012 года, Порядком разработки и корректировки муниципальных программ Могочинского муниципального округа, осуществления мониторинга и контроля их реализации, утвержденным постановлением администрации Могочинского муниципального округа от 05.02.2024 № 120, </w:t>
      </w:r>
      <w:r w:rsidR="00002D72" w:rsidRPr="00092E3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92E3E">
        <w:rPr>
          <w:rFonts w:ascii="Times New Roman" w:hAnsi="Times New Roman" w:cs="Times New Roman"/>
          <w:sz w:val="28"/>
          <w:szCs w:val="28"/>
        </w:rPr>
        <w:t xml:space="preserve">Уставом Могочинского муниципального округа, администрация Могочинского муниципального округа </w:t>
      </w:r>
      <w:r w:rsidRPr="00092E3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92E3E" w:rsidRPr="00092E3E" w:rsidRDefault="00092E3E" w:rsidP="00092E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E3E" w:rsidRPr="00092E3E" w:rsidRDefault="00092E3E" w:rsidP="00092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E3E">
        <w:rPr>
          <w:rFonts w:ascii="Times New Roman" w:hAnsi="Times New Roman" w:cs="Times New Roman"/>
          <w:sz w:val="28"/>
          <w:szCs w:val="28"/>
        </w:rPr>
        <w:tab/>
        <w:t xml:space="preserve">1. Утвердить </w:t>
      </w:r>
      <w:r w:rsidR="00002D72" w:rsidRPr="00092E3E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092E3E">
        <w:rPr>
          <w:rFonts w:ascii="Times New Roman" w:hAnsi="Times New Roman" w:cs="Times New Roman"/>
          <w:sz w:val="28"/>
          <w:szCs w:val="28"/>
        </w:rPr>
        <w:t>муниципальную программу «Развитие системы образования  Могочинского муниципального округа на 2026-2030 годы».</w:t>
      </w:r>
    </w:p>
    <w:p w:rsidR="00092E3E" w:rsidRPr="00092E3E" w:rsidRDefault="00092E3E" w:rsidP="00092E3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E3E">
        <w:rPr>
          <w:rFonts w:ascii="Times New Roman" w:hAnsi="Times New Roman" w:cs="Times New Roman"/>
          <w:b/>
          <w:sz w:val="28"/>
          <w:szCs w:val="28"/>
        </w:rPr>
        <w:tab/>
      </w:r>
      <w:r w:rsidRPr="00092E3E">
        <w:rPr>
          <w:rFonts w:ascii="Times New Roman" w:hAnsi="Times New Roman" w:cs="Times New Roman"/>
          <w:sz w:val="28"/>
          <w:szCs w:val="28"/>
        </w:rPr>
        <w:t>2.  Настоящее постановление официально обнародовать на специально оборудованном стенде, расположенном 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</w:t>
      </w:r>
    </w:p>
    <w:p w:rsidR="00092E3E" w:rsidRPr="00092E3E" w:rsidRDefault="00092E3E" w:rsidP="00092E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E3E">
        <w:rPr>
          <w:rFonts w:ascii="Times New Roman" w:hAnsi="Times New Roman" w:cs="Times New Roman"/>
          <w:sz w:val="28"/>
          <w:szCs w:val="28"/>
        </w:rPr>
        <w:t>3.  Настоящее постановление вступает в силу на следующий день после его официального обнародования.</w:t>
      </w:r>
    </w:p>
    <w:p w:rsidR="00092E3E" w:rsidRPr="00092E3E" w:rsidRDefault="00092E3E" w:rsidP="00092E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E3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 начальника Управления образования администрации Могочинского муниципального округа.</w:t>
      </w:r>
    </w:p>
    <w:p w:rsidR="00092E3E" w:rsidRPr="00092E3E" w:rsidRDefault="00092E3E" w:rsidP="00092E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E3E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 01 января 2026 года. </w:t>
      </w:r>
    </w:p>
    <w:p w:rsidR="00092E3E" w:rsidRPr="00092E3E" w:rsidRDefault="00092E3E" w:rsidP="0009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E3E" w:rsidRPr="00092E3E" w:rsidRDefault="00092E3E" w:rsidP="0009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E3E" w:rsidRPr="00092E3E" w:rsidRDefault="00092E3E" w:rsidP="0009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E3E" w:rsidRPr="00092E3E" w:rsidRDefault="00C55C64" w:rsidP="00092E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092E3E" w:rsidRPr="00092E3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92E3E" w:rsidRPr="00092E3E">
        <w:rPr>
          <w:rFonts w:ascii="Times New Roman" w:hAnsi="Times New Roman" w:cs="Times New Roman"/>
          <w:sz w:val="28"/>
          <w:szCs w:val="28"/>
        </w:rPr>
        <w:t xml:space="preserve"> Могочинского</w:t>
      </w:r>
    </w:p>
    <w:p w:rsidR="00092E3E" w:rsidRPr="00092E3E" w:rsidRDefault="00092E3E" w:rsidP="00092E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E3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</w:t>
      </w:r>
      <w:r w:rsidR="00C55C64">
        <w:rPr>
          <w:rFonts w:ascii="Times New Roman" w:hAnsi="Times New Roman" w:cs="Times New Roman"/>
          <w:sz w:val="28"/>
          <w:szCs w:val="28"/>
        </w:rPr>
        <w:t>Н</w:t>
      </w:r>
      <w:r w:rsidRPr="00092E3E">
        <w:rPr>
          <w:rFonts w:ascii="Times New Roman" w:hAnsi="Times New Roman" w:cs="Times New Roman"/>
          <w:sz w:val="28"/>
          <w:szCs w:val="28"/>
        </w:rPr>
        <w:t>.А.</w:t>
      </w:r>
      <w:r w:rsidR="00C55C64">
        <w:rPr>
          <w:rFonts w:ascii="Times New Roman" w:hAnsi="Times New Roman" w:cs="Times New Roman"/>
          <w:sz w:val="28"/>
          <w:szCs w:val="28"/>
        </w:rPr>
        <w:t xml:space="preserve">Галикаева </w:t>
      </w:r>
    </w:p>
    <w:p w:rsidR="00632359" w:rsidRPr="00092E3E" w:rsidRDefault="00632359" w:rsidP="00092E3E">
      <w:pPr>
        <w:pStyle w:val="6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092E3E" w:rsidRPr="00092E3E" w:rsidRDefault="00092E3E" w:rsidP="00092E3E">
      <w:pPr>
        <w:pStyle w:val="6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092E3E" w:rsidRPr="00092E3E" w:rsidRDefault="00092E3E" w:rsidP="00092E3E">
      <w:pPr>
        <w:pStyle w:val="6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092E3E" w:rsidRPr="00092E3E" w:rsidRDefault="00092E3E" w:rsidP="00092E3E">
      <w:pPr>
        <w:pStyle w:val="6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092E3E" w:rsidRPr="0082629B" w:rsidRDefault="0082629B" w:rsidP="0082629B">
      <w:pPr>
        <w:pStyle w:val="60"/>
        <w:shd w:val="clear" w:color="auto" w:fill="auto"/>
        <w:spacing w:line="24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УТВЕРЖДЕНА </w:t>
      </w:r>
    </w:p>
    <w:p w:rsidR="00092E3E" w:rsidRDefault="0082629B" w:rsidP="0082629B">
      <w:pPr>
        <w:pStyle w:val="60"/>
        <w:shd w:val="clear" w:color="auto" w:fill="auto"/>
        <w:spacing w:line="24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82629B">
        <w:rPr>
          <w:b w:val="0"/>
          <w:sz w:val="28"/>
          <w:szCs w:val="28"/>
        </w:rPr>
        <w:t xml:space="preserve">остановлением </w:t>
      </w:r>
      <w:r>
        <w:rPr>
          <w:b w:val="0"/>
          <w:sz w:val="28"/>
          <w:szCs w:val="28"/>
        </w:rPr>
        <w:t xml:space="preserve"> администрации</w:t>
      </w:r>
    </w:p>
    <w:p w:rsidR="0082629B" w:rsidRDefault="0082629B" w:rsidP="0082629B">
      <w:pPr>
        <w:pStyle w:val="60"/>
        <w:shd w:val="clear" w:color="auto" w:fill="auto"/>
        <w:spacing w:line="24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Могочинского муниципального округа</w:t>
      </w:r>
    </w:p>
    <w:p w:rsidR="0082629B" w:rsidRPr="0082629B" w:rsidRDefault="0082629B" w:rsidP="0082629B">
      <w:pPr>
        <w:pStyle w:val="60"/>
        <w:shd w:val="clear" w:color="auto" w:fill="auto"/>
        <w:spacing w:line="24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23 декабря 2025 года № 1626</w:t>
      </w:r>
    </w:p>
    <w:p w:rsidR="00092E3E" w:rsidRPr="0082629B" w:rsidRDefault="00092E3E" w:rsidP="0082629B">
      <w:pPr>
        <w:pStyle w:val="6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</w:p>
    <w:p w:rsidR="00092E3E" w:rsidRDefault="00092E3E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092E3E" w:rsidRDefault="00092E3E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092E3E" w:rsidRDefault="00092E3E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092E3E" w:rsidRDefault="00092E3E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092E3E" w:rsidRDefault="00092E3E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632359">
      <w:pPr>
        <w:pStyle w:val="60"/>
        <w:shd w:val="clear" w:color="auto" w:fill="auto"/>
        <w:jc w:val="center"/>
        <w:rPr>
          <w:sz w:val="24"/>
          <w:szCs w:val="24"/>
        </w:rPr>
      </w:pPr>
    </w:p>
    <w:p w:rsidR="00632359" w:rsidRPr="00741A0C" w:rsidRDefault="00632359" w:rsidP="00741A0C">
      <w:pPr>
        <w:pStyle w:val="60"/>
        <w:shd w:val="clear" w:color="auto" w:fill="auto"/>
        <w:spacing w:after="100" w:afterAutospacing="1" w:line="240" w:lineRule="auto"/>
        <w:contextualSpacing/>
        <w:jc w:val="center"/>
        <w:rPr>
          <w:sz w:val="28"/>
          <w:szCs w:val="28"/>
        </w:rPr>
      </w:pPr>
      <w:r w:rsidRPr="00741A0C">
        <w:rPr>
          <w:sz w:val="28"/>
          <w:szCs w:val="28"/>
        </w:rPr>
        <w:t xml:space="preserve">Муниципальная программа </w:t>
      </w:r>
    </w:p>
    <w:p w:rsidR="00632359" w:rsidRPr="00741A0C" w:rsidRDefault="00632359" w:rsidP="00741A0C">
      <w:pPr>
        <w:pStyle w:val="60"/>
        <w:shd w:val="clear" w:color="auto" w:fill="auto"/>
        <w:spacing w:after="100" w:afterAutospacing="1" w:line="240" w:lineRule="auto"/>
        <w:contextualSpacing/>
        <w:jc w:val="center"/>
        <w:rPr>
          <w:sz w:val="28"/>
          <w:szCs w:val="28"/>
        </w:rPr>
      </w:pPr>
      <w:r w:rsidRPr="00741A0C">
        <w:rPr>
          <w:sz w:val="28"/>
          <w:szCs w:val="28"/>
        </w:rPr>
        <w:t>«Развитие системы образования</w:t>
      </w:r>
    </w:p>
    <w:p w:rsidR="00B90D92" w:rsidRPr="00741A0C" w:rsidRDefault="00632359" w:rsidP="00741A0C">
      <w:pPr>
        <w:pStyle w:val="60"/>
        <w:shd w:val="clear" w:color="auto" w:fill="auto"/>
        <w:spacing w:after="100" w:afterAutospacing="1" w:line="240" w:lineRule="auto"/>
        <w:contextualSpacing/>
        <w:jc w:val="center"/>
        <w:rPr>
          <w:sz w:val="28"/>
          <w:szCs w:val="28"/>
        </w:rPr>
      </w:pPr>
      <w:r w:rsidRPr="00741A0C">
        <w:rPr>
          <w:sz w:val="28"/>
          <w:szCs w:val="28"/>
        </w:rPr>
        <w:t xml:space="preserve"> </w:t>
      </w:r>
      <w:r w:rsidR="00B90D92" w:rsidRPr="00741A0C">
        <w:rPr>
          <w:sz w:val="28"/>
          <w:szCs w:val="28"/>
        </w:rPr>
        <w:t xml:space="preserve">Могочинского </w:t>
      </w:r>
      <w:r w:rsidRPr="00741A0C">
        <w:rPr>
          <w:sz w:val="28"/>
          <w:szCs w:val="28"/>
        </w:rPr>
        <w:t xml:space="preserve">муниципального </w:t>
      </w:r>
      <w:r w:rsidR="00B90D92" w:rsidRPr="00741A0C">
        <w:rPr>
          <w:sz w:val="28"/>
          <w:szCs w:val="28"/>
        </w:rPr>
        <w:t>округа</w:t>
      </w:r>
    </w:p>
    <w:p w:rsidR="00632359" w:rsidRPr="00741A0C" w:rsidRDefault="00632359" w:rsidP="00741A0C">
      <w:pPr>
        <w:pStyle w:val="60"/>
        <w:shd w:val="clear" w:color="auto" w:fill="auto"/>
        <w:spacing w:after="100" w:afterAutospacing="1" w:line="240" w:lineRule="auto"/>
        <w:contextualSpacing/>
        <w:jc w:val="center"/>
        <w:rPr>
          <w:sz w:val="28"/>
          <w:szCs w:val="28"/>
        </w:rPr>
      </w:pPr>
      <w:r w:rsidRPr="00741A0C">
        <w:rPr>
          <w:sz w:val="28"/>
          <w:szCs w:val="28"/>
        </w:rPr>
        <w:t xml:space="preserve"> на 202</w:t>
      </w:r>
      <w:r w:rsidR="00B90D92" w:rsidRPr="00741A0C">
        <w:rPr>
          <w:sz w:val="28"/>
          <w:szCs w:val="28"/>
        </w:rPr>
        <w:t>6-2030</w:t>
      </w:r>
      <w:r w:rsidRPr="00741A0C">
        <w:rPr>
          <w:sz w:val="28"/>
          <w:szCs w:val="28"/>
        </w:rPr>
        <w:t xml:space="preserve">  годы»</w:t>
      </w: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741A0C" w:rsidRPr="00741A0C" w:rsidRDefault="00741A0C" w:rsidP="00632359">
      <w:pPr>
        <w:pStyle w:val="60"/>
        <w:shd w:val="clear" w:color="auto" w:fill="auto"/>
        <w:ind w:left="426"/>
      </w:pPr>
    </w:p>
    <w:p w:rsidR="00741A0C" w:rsidRPr="00741A0C" w:rsidRDefault="00741A0C" w:rsidP="00632359">
      <w:pPr>
        <w:pStyle w:val="60"/>
        <w:shd w:val="clear" w:color="auto" w:fill="auto"/>
        <w:ind w:left="426"/>
      </w:pPr>
    </w:p>
    <w:p w:rsidR="00741A0C" w:rsidRPr="00741A0C" w:rsidRDefault="00741A0C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632359" w:rsidRPr="00741A0C" w:rsidRDefault="00632359" w:rsidP="00632359">
      <w:pPr>
        <w:pStyle w:val="60"/>
        <w:shd w:val="clear" w:color="auto" w:fill="auto"/>
        <w:ind w:left="426"/>
      </w:pPr>
    </w:p>
    <w:p w:rsidR="00B90D92" w:rsidRPr="00741A0C" w:rsidRDefault="00B90D92" w:rsidP="00632359">
      <w:pPr>
        <w:pStyle w:val="60"/>
        <w:shd w:val="clear" w:color="auto" w:fill="auto"/>
        <w:ind w:left="426"/>
      </w:pPr>
    </w:p>
    <w:p w:rsidR="00B90D92" w:rsidRPr="00741A0C" w:rsidRDefault="00B90D92" w:rsidP="00632359">
      <w:pPr>
        <w:pStyle w:val="60"/>
        <w:shd w:val="clear" w:color="auto" w:fill="auto"/>
        <w:ind w:left="426"/>
      </w:pPr>
    </w:p>
    <w:p w:rsidR="00632359" w:rsidRPr="00741A0C" w:rsidRDefault="00632359" w:rsidP="0082629B">
      <w:pPr>
        <w:pStyle w:val="6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741A0C">
        <w:rPr>
          <w:sz w:val="28"/>
          <w:szCs w:val="28"/>
        </w:rPr>
        <w:t>Паспорт</w:t>
      </w:r>
      <w:r w:rsidRPr="00741A0C">
        <w:rPr>
          <w:b w:val="0"/>
          <w:sz w:val="28"/>
          <w:szCs w:val="28"/>
        </w:rPr>
        <w:t xml:space="preserve"> </w:t>
      </w:r>
    </w:p>
    <w:p w:rsidR="00632359" w:rsidRPr="00741A0C" w:rsidRDefault="00632359" w:rsidP="0082629B">
      <w:pPr>
        <w:pStyle w:val="6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741A0C">
        <w:rPr>
          <w:sz w:val="28"/>
          <w:szCs w:val="28"/>
        </w:rPr>
        <w:t xml:space="preserve">муниципальной программы «Развитие системы образования </w:t>
      </w:r>
      <w:r w:rsidR="00B90D92" w:rsidRPr="00741A0C">
        <w:rPr>
          <w:sz w:val="28"/>
          <w:szCs w:val="28"/>
        </w:rPr>
        <w:t xml:space="preserve">Могочинского </w:t>
      </w:r>
      <w:r w:rsidRPr="00741A0C">
        <w:rPr>
          <w:sz w:val="28"/>
          <w:szCs w:val="28"/>
        </w:rPr>
        <w:t xml:space="preserve">муниципального </w:t>
      </w:r>
      <w:r w:rsidR="00B90D92" w:rsidRPr="00741A0C">
        <w:rPr>
          <w:sz w:val="28"/>
          <w:szCs w:val="28"/>
        </w:rPr>
        <w:t xml:space="preserve">округа </w:t>
      </w:r>
      <w:r w:rsidRPr="00741A0C">
        <w:rPr>
          <w:sz w:val="28"/>
          <w:szCs w:val="28"/>
        </w:rPr>
        <w:t>на 202</w:t>
      </w:r>
      <w:r w:rsidR="00B90D92" w:rsidRPr="00741A0C">
        <w:rPr>
          <w:sz w:val="28"/>
          <w:szCs w:val="28"/>
        </w:rPr>
        <w:t>6-2030</w:t>
      </w:r>
      <w:r w:rsidRPr="00741A0C">
        <w:rPr>
          <w:sz w:val="28"/>
          <w:szCs w:val="28"/>
        </w:rPr>
        <w:t xml:space="preserve">  годы»</w:t>
      </w:r>
    </w:p>
    <w:p w:rsidR="00632359" w:rsidRPr="00741A0C" w:rsidRDefault="00632359" w:rsidP="00632359">
      <w:pPr>
        <w:pStyle w:val="60"/>
        <w:shd w:val="clear" w:color="auto" w:fill="auto"/>
        <w:jc w:val="center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7147"/>
      </w:tblGrid>
      <w:tr w:rsidR="00741A0C" w:rsidRPr="00741A0C" w:rsidTr="00C6690F">
        <w:tc>
          <w:tcPr>
            <w:tcW w:w="2423" w:type="dxa"/>
            <w:vAlign w:val="bottom"/>
          </w:tcPr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Полное</w:t>
            </w:r>
          </w:p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наименование</w:t>
            </w:r>
          </w:p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148" w:type="dxa"/>
            <w:vAlign w:val="bottom"/>
          </w:tcPr>
          <w:p w:rsidR="00BC7EFC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Муниципальная программа «Развитие системы образования </w:t>
            </w:r>
            <w:r w:rsidR="00B90D92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Могочинского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муниципального</w:t>
            </w:r>
            <w:r w:rsidR="00B90D92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округа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на 202</w:t>
            </w:r>
            <w:r w:rsidR="00B90D92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6- 2030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годы» (далее</w:t>
            </w:r>
            <w:r w:rsid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- Программа).</w:t>
            </w:r>
          </w:p>
        </w:tc>
      </w:tr>
      <w:tr w:rsidR="00741A0C" w:rsidRPr="00741A0C" w:rsidTr="00C6690F">
        <w:tc>
          <w:tcPr>
            <w:tcW w:w="2423" w:type="dxa"/>
            <w:vAlign w:val="bottom"/>
          </w:tcPr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Ответственный</w:t>
            </w:r>
          </w:p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исполнитель</w:t>
            </w:r>
          </w:p>
          <w:p w:rsidR="00BC7EFC" w:rsidRPr="00741A0C" w:rsidRDefault="00632359" w:rsidP="0013170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148" w:type="dxa"/>
            <w:vAlign w:val="bottom"/>
          </w:tcPr>
          <w:p w:rsidR="00BC7EFC" w:rsidRPr="00741A0C" w:rsidRDefault="00B6490A" w:rsidP="0013170B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Управление 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образования администрации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Могочинского 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муниципального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округа</w:t>
            </w:r>
          </w:p>
          <w:p w:rsidR="00BC7EFC" w:rsidRPr="00741A0C" w:rsidRDefault="00BC7EFC" w:rsidP="0013170B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41A0C" w:rsidRPr="00741A0C" w:rsidTr="00C6690F">
        <w:tc>
          <w:tcPr>
            <w:tcW w:w="2423" w:type="dxa"/>
            <w:vAlign w:val="bottom"/>
          </w:tcPr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Соисполнители</w:t>
            </w:r>
          </w:p>
          <w:p w:rsidR="00632359" w:rsidRPr="00741A0C" w:rsidRDefault="00632359" w:rsidP="0013170B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  <w:p w:rsidR="00632359" w:rsidRPr="00741A0C" w:rsidRDefault="00632359" w:rsidP="0013170B">
            <w:pPr>
              <w:rPr>
                <w:sz w:val="28"/>
                <w:szCs w:val="28"/>
              </w:rPr>
            </w:pPr>
          </w:p>
          <w:p w:rsidR="00BC7EFC" w:rsidRPr="00741A0C" w:rsidRDefault="00BC7EFC" w:rsidP="0013170B">
            <w:pPr>
              <w:rPr>
                <w:sz w:val="28"/>
                <w:szCs w:val="28"/>
              </w:rPr>
            </w:pPr>
          </w:p>
        </w:tc>
        <w:tc>
          <w:tcPr>
            <w:tcW w:w="7148" w:type="dxa"/>
            <w:vAlign w:val="bottom"/>
          </w:tcPr>
          <w:p w:rsidR="00BC7EFC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Муниципальные образовательные учреждения </w:t>
            </w:r>
            <w:r w:rsidR="00B90D92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Могочинского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муниципального</w:t>
            </w:r>
            <w:r w:rsidR="00B90D92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округа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, </w:t>
            </w:r>
            <w:r w:rsidR="00E30041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Управление</w:t>
            </w:r>
            <w:r w:rsidR="00BC7EFC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культуры</w:t>
            </w:r>
            <w:r w:rsidR="00E30041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, спорта и молодежной политики администрации</w:t>
            </w:r>
            <w:r w:rsidR="00BC7EFC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="00B90D92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Могочинского муниципального округа</w:t>
            </w:r>
          </w:p>
        </w:tc>
      </w:tr>
      <w:tr w:rsidR="00741A0C" w:rsidRPr="00741A0C" w:rsidTr="00C6690F">
        <w:tc>
          <w:tcPr>
            <w:tcW w:w="2423" w:type="dxa"/>
          </w:tcPr>
          <w:p w:rsidR="00632359" w:rsidRPr="00741A0C" w:rsidRDefault="00632359" w:rsidP="0013170B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Цели</w:t>
            </w:r>
            <w:r w:rsidR="00CE56B4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реализации</w:t>
            </w:r>
          </w:p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148" w:type="dxa"/>
            <w:vAlign w:val="bottom"/>
          </w:tcPr>
          <w:p w:rsidR="00CE56B4" w:rsidRPr="00741A0C" w:rsidRDefault="0013170B" w:rsidP="00741A0C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возможности для детей в возрасте от 1,5 до 3 лет и от 3 до 7 лет получать дошкольное образование.</w:t>
            </w:r>
          </w:p>
          <w:p w:rsidR="009500C1" w:rsidRPr="00741A0C" w:rsidRDefault="009500C1" w:rsidP="0013170B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Обеспечение 100% школьников равным доступом к качественному общему образованию.</w:t>
            </w:r>
          </w:p>
          <w:p w:rsidR="00B70FA1" w:rsidRPr="00741A0C" w:rsidRDefault="00B70FA1" w:rsidP="0013170B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  <w:lang w:bidi="ar-SA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успешной социализации и самореализации детей, воспитания гармонично развитой, патриотичной и социально ответственной личности на основе традиционных российских духовно-нравственных и культурно</w:t>
            </w:r>
            <w:r w:rsidR="00FC7C75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исторических ценностей на территории Могочинского  муниципального округа.</w:t>
            </w:r>
          </w:p>
          <w:p w:rsidR="0097226D" w:rsidRPr="00741A0C" w:rsidRDefault="0097226D" w:rsidP="0013170B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Повышение доступности, качества и социальной эффективности системы образования Могочинского муниципального округа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904C67" w:rsidRPr="00741A0C">
              <w:rPr>
                <w:rFonts w:ascii="Times New Roman" w:hAnsi="Times New Roman" w:cs="Times New Roman"/>
                <w:sz w:val="28"/>
                <w:szCs w:val="28"/>
              </w:rPr>
              <w:t>меняющимися запросами населения,</w:t>
            </w:r>
            <w:r w:rsidR="00904C67" w:rsidRPr="00741A0C">
              <w:rPr>
                <w:sz w:val="28"/>
                <w:szCs w:val="28"/>
              </w:rPr>
              <w:t xml:space="preserve"> </w:t>
            </w:r>
            <w:r w:rsidR="00904C67" w:rsidRPr="00741A0C">
              <w:rPr>
                <w:rFonts w:ascii="Times New Roman" w:hAnsi="Times New Roman" w:cs="Times New Roman"/>
                <w:sz w:val="28"/>
                <w:szCs w:val="28"/>
              </w:rPr>
              <w:t>стратегиями российской образовательной политики и перспективными задачами социально экономического развития региона.</w:t>
            </w:r>
          </w:p>
          <w:p w:rsidR="00B70FA1" w:rsidRPr="00741A0C" w:rsidRDefault="00B70FA1" w:rsidP="0013170B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Реализация цифровой трансформации и внедрение инновационных процессов в сфере муниципального управления, экономической деятельности и социальной сфере образовательных учреждений.</w:t>
            </w:r>
          </w:p>
          <w:p w:rsidR="00CE56B4" w:rsidRPr="00741A0C" w:rsidRDefault="00CE56B4" w:rsidP="0013170B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100% обучающихся.</w:t>
            </w:r>
          </w:p>
          <w:p w:rsidR="00CE56B4" w:rsidRPr="00741A0C" w:rsidRDefault="00CE56B4" w:rsidP="0013170B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современной системы профессионального развития педагогических работников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 уровней образования, позволяющей 100% педагогических работников отвечать современным стандартам профессионального мастерства.</w:t>
            </w:r>
          </w:p>
          <w:p w:rsidR="00372D87" w:rsidRPr="00741A0C" w:rsidRDefault="0075188F" w:rsidP="0013170B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2D87" w:rsidRPr="00741A0C">
              <w:rPr>
                <w:rFonts w:ascii="Times New Roman" w:hAnsi="Times New Roman" w:cs="Times New Roman"/>
                <w:sz w:val="28"/>
                <w:szCs w:val="28"/>
              </w:rPr>
              <w:t>омфортн</w:t>
            </w:r>
            <w:r w:rsidR="0009424C" w:rsidRPr="00741A0C">
              <w:rPr>
                <w:rFonts w:ascii="Times New Roman" w:hAnsi="Times New Roman" w:cs="Times New Roman"/>
                <w:sz w:val="28"/>
                <w:szCs w:val="28"/>
              </w:rPr>
              <w:t>ая и безопасная среда для жизни (завершение до конца 2030 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 г.);</w:t>
            </w:r>
          </w:p>
          <w:p w:rsidR="0075188F" w:rsidRPr="00741A0C" w:rsidRDefault="00FC7C75" w:rsidP="0013170B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Развитие системы психолого-педагогического сопровождения обучающихся и воспитанников образовательных учреждений. Методическое обеспечение системы профилактики и предупреждения безнадзорности.</w:t>
            </w:r>
          </w:p>
        </w:tc>
      </w:tr>
      <w:tr w:rsidR="00741A0C" w:rsidRPr="00741A0C" w:rsidTr="00C6690F">
        <w:tc>
          <w:tcPr>
            <w:tcW w:w="2423" w:type="dxa"/>
          </w:tcPr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Задачи</w:t>
            </w:r>
            <w:r w:rsidR="00EC7440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реализации</w:t>
            </w:r>
          </w:p>
          <w:p w:rsidR="00632359" w:rsidRPr="00741A0C" w:rsidRDefault="00632359" w:rsidP="0013170B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148" w:type="dxa"/>
            <w:vAlign w:val="bottom"/>
          </w:tcPr>
          <w:p w:rsidR="0013170B" w:rsidRPr="00741A0C" w:rsidRDefault="0013170B" w:rsidP="0013170B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детьми.</w:t>
            </w:r>
          </w:p>
          <w:p w:rsidR="00632359" w:rsidRPr="00741A0C" w:rsidRDefault="0053623E" w:rsidP="0013170B">
            <w:pPr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.</w:t>
            </w:r>
          </w:p>
          <w:p w:rsidR="00B70FA1" w:rsidRPr="00741A0C" w:rsidRDefault="00774F19" w:rsidP="0013170B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Создание условий для развития муниципальной системы воспитания и дополнительного образования</w:t>
            </w:r>
            <w:r w:rsidR="00B70FA1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создания условий для индивидуализации образования и использования инновационных механизмов воспитания и социализации личности, как важного фактора устойчивого социально-экономического и социокультурного развития муниципалитета в интересах человека, общества и государства;</w:t>
            </w:r>
          </w:p>
          <w:p w:rsidR="003D74AD" w:rsidRPr="00741A0C" w:rsidRDefault="003D74AD" w:rsidP="0013170B">
            <w:pPr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Обеспечение высокого качества образования через формирование муниципальной системы оценки качества образования и информационной прозрачности системы образования.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977" w:rsidRPr="00741A0C" w:rsidRDefault="005F2977" w:rsidP="0013170B">
            <w:pPr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Обеспечение условий инновационного развития системы образования Могочинского муниципального округа, создание условий для расширения пространства профессионального развития педагогов. Совершенствование условий для развития процессов информатизации в муниципальной системе образования Могочинского муниципального округа.</w:t>
            </w:r>
          </w:p>
          <w:p w:rsidR="00632359" w:rsidRPr="00741A0C" w:rsidRDefault="00067BD1" w:rsidP="0013170B">
            <w:pPr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</w:t>
            </w:r>
            <w:r w:rsidR="003D74AD" w:rsidRPr="00741A0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оздание единого образовательного и воспитательного пространства, направленного на </w:t>
            </w:r>
            <w:r w:rsidR="003D74AD" w:rsidRPr="00741A0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  <w:r w:rsidR="005F2977" w:rsidRPr="00741A0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;</w:t>
            </w:r>
          </w:p>
          <w:p w:rsidR="005F2977" w:rsidRPr="00741A0C" w:rsidRDefault="005F2977" w:rsidP="0013170B">
            <w:pPr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Развитие педагогического потенциала системы образования Могочинского муниципального округа.</w:t>
            </w:r>
          </w:p>
          <w:p w:rsidR="005F2977" w:rsidRPr="00741A0C" w:rsidRDefault="005F2977" w:rsidP="0013170B">
            <w:pPr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jc w:val="both"/>
              <w:rPr>
                <w:rStyle w:val="2"/>
                <w:rFonts w:asciiTheme="minorHAnsi" w:eastAsiaTheme="minorEastAsia" w:hAnsiTheme="minorHAnsi" w:cstheme="minorBidi"/>
                <w:color w:val="auto"/>
                <w:sz w:val="28"/>
                <w:szCs w:val="28"/>
                <w:lang w:bidi="ar-SA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Обеспечение безопасных и комфортных условий в образовательных учреждениях округа. </w:t>
            </w:r>
            <w:r w:rsidRPr="00741A0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Обновление инфраструктуры общеобразовательных организаций, предназначенной для занятий физической культурой и спортом, актовых залов, библиотек, кабинетов для организации воспитательной работы и дополнительного образования детей, создание школьных творческих и волонтерских центров, художественных мастерских, материально-техническое оснащение кабинетов для реализации образовательных программ основного общего и среднего общего образования по учебным предметам «Основы безопасности и защиты Родины», «Труд (Технология)»; обновление внутришкольного пространства в целях создания комфортных условий для пребывания обучающихся; обновление медицинских кабинетов в общеобразовательных организациях при наличии такой потребности.</w:t>
            </w:r>
          </w:p>
          <w:p w:rsidR="00904C67" w:rsidRPr="00741A0C" w:rsidRDefault="00EC7440" w:rsidP="0013170B">
            <w:pPr>
              <w:widowControl w:val="0"/>
              <w:numPr>
                <w:ilvl w:val="0"/>
                <w:numId w:val="2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Развитие системы психолого-педагогического сопровождения обучающихся в образовательных учреждениях Могочинского муниципального округа посредством внедрения специализированных программ и методик.</w:t>
            </w:r>
          </w:p>
        </w:tc>
      </w:tr>
      <w:tr w:rsidR="00741A0C" w:rsidRPr="00741A0C" w:rsidTr="00C6690F">
        <w:tc>
          <w:tcPr>
            <w:tcW w:w="2423" w:type="dxa"/>
          </w:tcPr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Важнейшие целевые индикаторы программы</w:t>
            </w:r>
          </w:p>
        </w:tc>
        <w:tc>
          <w:tcPr>
            <w:tcW w:w="7148" w:type="dxa"/>
            <w:vAlign w:val="bottom"/>
          </w:tcPr>
          <w:p w:rsidR="005F0C18" w:rsidRPr="00741A0C" w:rsidRDefault="00632359" w:rsidP="00F2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="005F0C18" w:rsidRPr="00741A0C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населения в возрасте 5 - 18 лет, охваченного общим образованием, в общей численности населения в возрасте 5 - 18 лет;</w:t>
            </w:r>
          </w:p>
          <w:p w:rsidR="005F0C18" w:rsidRPr="00741A0C" w:rsidRDefault="00F24B2C" w:rsidP="00F2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5F0C1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дошкольного образования (отношение численности детей в возрасте от </w:t>
            </w:r>
            <w:r w:rsidR="00BC7EFC" w:rsidRPr="00741A0C">
              <w:rPr>
                <w:rFonts w:ascii="Times New Roman" w:hAnsi="Times New Roman" w:cs="Times New Roman"/>
                <w:sz w:val="28"/>
                <w:szCs w:val="28"/>
              </w:rPr>
              <w:t>1,5 до 3</w:t>
            </w:r>
            <w:r w:rsidR="005F0C1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лет, получающих дошкольное образование в текущем году, к сумме численности детей в возрасте от </w:t>
            </w:r>
            <w:r w:rsidR="00BC7EFC" w:rsidRPr="00741A0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5F0C1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BC7EFC" w:rsidRPr="00741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0C1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лет, получающих дошкольное образование в текущем году, и численности детей в возрасте от </w:t>
            </w:r>
            <w:r w:rsidR="00BC7EFC" w:rsidRPr="00741A0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5F0C1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BC7EFC" w:rsidRPr="00741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0C1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лет, находящихся в очереди на получение в текущем году дошкольного образования), процентов;</w:t>
            </w:r>
          </w:p>
          <w:p w:rsidR="00774F19" w:rsidRPr="00741A0C" w:rsidRDefault="005F0C18" w:rsidP="0077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74F19" w:rsidRPr="00741A0C">
              <w:rPr>
                <w:rFonts w:ascii="Times New Roman" w:hAnsi="Times New Roman" w:cs="Times New Roman"/>
                <w:sz w:val="28"/>
                <w:szCs w:val="28"/>
              </w:rPr>
              <w:t>охват детей от 5 до 18 лет   программами дополнительного образо</w:t>
            </w:r>
            <w:r w:rsidR="00C6690F">
              <w:rPr>
                <w:rFonts w:ascii="Times New Roman" w:hAnsi="Times New Roman" w:cs="Times New Roman"/>
                <w:sz w:val="28"/>
                <w:szCs w:val="28"/>
              </w:rPr>
              <w:t>вания (удельный вес численности</w:t>
            </w:r>
            <w:r w:rsidR="00774F19" w:rsidRPr="00741A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74F19" w:rsidRPr="00741A0C" w:rsidRDefault="00774F19" w:rsidP="0077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4. Показатель Программы «доля детей в возрасте от 5 до 18 лет, </w:t>
            </w:r>
            <w:r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использующих сертификаты дополнительного </w:t>
            </w:r>
            <w:r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образования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774F19" w:rsidRPr="00741A0C" w:rsidRDefault="00774F19" w:rsidP="0077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t>характеризует степень внедрения механизма персонифицированного финансирования и доступность дополнительного образования.</w:t>
            </w:r>
          </w:p>
          <w:p w:rsidR="00774F19" w:rsidRPr="00741A0C" w:rsidRDefault="00774F19" w:rsidP="0077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</w:t>
            </w:r>
          </w:p>
          <w:p w:rsidR="00774F19" w:rsidRPr="00741A0C" w:rsidRDefault="00774F19" w:rsidP="00774F1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t>Рассчитывается по формуле:</w:t>
            </w:r>
          </w:p>
          <w:p w:rsidR="00774F19" w:rsidRPr="00741A0C" w:rsidRDefault="00774F19" w:rsidP="00774F1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С=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серт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/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всего</m:t>
                  </m:r>
                </m:sub>
              </m:sSub>
            </m:oMath>
            <w:r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, где:</w:t>
            </w:r>
          </w:p>
          <w:p w:rsidR="00774F19" w:rsidRPr="00741A0C" w:rsidRDefault="00774F19" w:rsidP="0077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774F19" w:rsidRPr="00741A0C" w:rsidRDefault="00D56ABA" w:rsidP="0077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серт</m:t>
                  </m:r>
                </m:sub>
              </m:sSub>
            </m:oMath>
            <w:r w:rsidR="00774F19"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общая численность детей, использующих сертификаты дополнительного образования.</w:t>
            </w:r>
          </w:p>
          <w:p w:rsidR="00774F19" w:rsidRPr="00741A0C" w:rsidRDefault="00D56ABA" w:rsidP="0077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всего</m:t>
                  </m:r>
                </m:sub>
              </m:sSub>
            </m:oMath>
            <w:r w:rsidR="00774F19" w:rsidRPr="00741A0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численность детей в возрасте от 5 до 18 лет, проживающих на территории муниципалитета</w:t>
            </w:r>
          </w:p>
          <w:p w:rsidR="005F0C18" w:rsidRPr="00741A0C" w:rsidRDefault="005F0C18" w:rsidP="00F2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отношение среднего балла единого государственного экзамена (в расчете на 2 обязательных предмета) в 10 процентах школ с лучшими результатами единого государственного экзамена к среднему баллу единого государственного экзамена (в расчете на 2 обязательных предмета) в 10 процентах школ с худшими результатами единого государственного экзамена, процентов;</w:t>
            </w:r>
          </w:p>
          <w:p w:rsidR="00632359" w:rsidRPr="00741A0C" w:rsidRDefault="00774F19" w:rsidP="0092110F">
            <w:pPr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0C18" w:rsidRPr="00741A0C">
              <w:rPr>
                <w:rFonts w:ascii="Times New Roman" w:hAnsi="Times New Roman" w:cs="Times New Roman"/>
                <w:sz w:val="28"/>
                <w:szCs w:val="28"/>
              </w:rPr>
              <w:t>. удельный вес численности обучающихся в государственных и муниципальных общеобразовательных организациях, которым предоставлена возможность обучаться в соответствии с основными современными требованиями (с учетом федеральных государственных образовательных стандартов), в общей численности обучающихся государственных и муниципальных общеобразовательных организаций, процентов;</w:t>
            </w:r>
          </w:p>
        </w:tc>
      </w:tr>
      <w:tr w:rsidR="00741A0C" w:rsidRPr="00741A0C" w:rsidTr="00C6690F">
        <w:tc>
          <w:tcPr>
            <w:tcW w:w="2423" w:type="dxa"/>
            <w:vAlign w:val="bottom"/>
          </w:tcPr>
          <w:p w:rsidR="00632359" w:rsidRPr="00741A0C" w:rsidRDefault="00632359" w:rsidP="00F24B2C">
            <w:pPr>
              <w:spacing w:line="317" w:lineRule="exact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Этапы и сроки</w:t>
            </w:r>
          </w:p>
          <w:p w:rsidR="00632359" w:rsidRPr="00741A0C" w:rsidRDefault="00632359" w:rsidP="00F24B2C">
            <w:pPr>
              <w:spacing w:line="317" w:lineRule="exact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5F0C18" w:rsidRPr="00741A0C" w:rsidRDefault="00632359" w:rsidP="0092110F">
            <w:pPr>
              <w:spacing w:line="317" w:lineRule="exact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148" w:type="dxa"/>
          </w:tcPr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202</w:t>
            </w:r>
            <w:r w:rsidR="00876CAC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6 - 2030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годы.</w:t>
            </w:r>
          </w:p>
          <w:p w:rsidR="00632359" w:rsidRPr="00741A0C" w:rsidRDefault="00632359" w:rsidP="0092110F">
            <w:pPr>
              <w:spacing w:before="120" w:line="240" w:lineRule="exact"/>
              <w:ind w:left="160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Программа реализуется в один этап.</w:t>
            </w:r>
          </w:p>
        </w:tc>
      </w:tr>
      <w:tr w:rsidR="00741A0C" w:rsidRPr="00741A0C" w:rsidTr="00C6690F">
        <w:trPr>
          <w:trHeight w:val="2364"/>
        </w:trPr>
        <w:tc>
          <w:tcPr>
            <w:tcW w:w="2423" w:type="dxa"/>
            <w:vAlign w:val="bottom"/>
          </w:tcPr>
          <w:p w:rsidR="00632359" w:rsidRPr="00741A0C" w:rsidRDefault="00632359" w:rsidP="00F24B2C">
            <w:pPr>
              <w:spacing w:after="120" w:line="240" w:lineRule="exact"/>
              <w:ind w:left="160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Объемы</w:t>
            </w:r>
          </w:p>
          <w:p w:rsidR="00632359" w:rsidRPr="00741A0C" w:rsidRDefault="00632359" w:rsidP="00F24B2C">
            <w:pPr>
              <w:spacing w:after="120" w:line="240" w:lineRule="exact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бюджетных</w:t>
            </w:r>
            <w:r w:rsidRPr="00741A0C">
              <w:rPr>
                <w:sz w:val="28"/>
                <w:szCs w:val="28"/>
              </w:rPr>
              <w:t xml:space="preserve">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ассигнований</w:t>
            </w:r>
          </w:p>
          <w:p w:rsidR="00632359" w:rsidRPr="00741A0C" w:rsidRDefault="00632359" w:rsidP="00F24B2C">
            <w:pPr>
              <w:spacing w:before="120" w:line="240" w:lineRule="exact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  <w:p w:rsidR="00632359" w:rsidRPr="00741A0C" w:rsidRDefault="00632359" w:rsidP="00F24B2C">
            <w:pPr>
              <w:spacing w:before="120" w:line="240" w:lineRule="exact"/>
              <w:ind w:left="160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</w:p>
          <w:p w:rsidR="00632359" w:rsidRPr="00741A0C" w:rsidRDefault="00632359" w:rsidP="00632359">
            <w:pPr>
              <w:spacing w:before="120" w:line="240" w:lineRule="exact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</w:p>
          <w:p w:rsidR="00632359" w:rsidRPr="00741A0C" w:rsidRDefault="00632359" w:rsidP="00632359">
            <w:pPr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7148" w:type="dxa"/>
            <w:vAlign w:val="bottom"/>
          </w:tcPr>
          <w:p w:rsidR="000B337D" w:rsidRPr="00741A0C" w:rsidRDefault="000B337D" w:rsidP="000B337D">
            <w:pPr>
              <w:spacing w:line="317" w:lineRule="exact"/>
              <w:ind w:left="160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Всего - </w:t>
            </w:r>
            <w:r w:rsidRPr="00741A0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5 308 417,70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тыс. рублей, в том числе по годам,</w:t>
            </w:r>
          </w:p>
          <w:p w:rsidR="000B337D" w:rsidRPr="00741A0C" w:rsidRDefault="000B337D" w:rsidP="000B337D">
            <w:pPr>
              <w:spacing w:line="317" w:lineRule="exact"/>
              <w:ind w:left="160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тыс. рублей;</w:t>
            </w:r>
          </w:p>
          <w:p w:rsidR="000B337D" w:rsidRPr="00741A0C" w:rsidRDefault="000B337D" w:rsidP="000B337D">
            <w:pPr>
              <w:spacing w:line="317" w:lineRule="exact"/>
              <w:ind w:left="160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2026 год- </w:t>
            </w:r>
            <w:r w:rsidRPr="00741A0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1 106 355,80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тыс.рублей</w:t>
            </w:r>
          </w:p>
          <w:p w:rsidR="000B337D" w:rsidRPr="00741A0C" w:rsidRDefault="000B337D" w:rsidP="000B337D">
            <w:pPr>
              <w:spacing w:line="317" w:lineRule="exact"/>
              <w:ind w:left="160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2027год- </w:t>
            </w:r>
            <w:r w:rsidRPr="00741A0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1 061 497,80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тыс.рублей</w:t>
            </w:r>
          </w:p>
          <w:p w:rsidR="000B337D" w:rsidRPr="00741A0C" w:rsidRDefault="000B337D" w:rsidP="000B337D">
            <w:pPr>
              <w:spacing w:line="317" w:lineRule="exact"/>
              <w:ind w:left="160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2028 год- </w:t>
            </w:r>
            <w:r w:rsidRPr="00741A0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1 046 854,70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тыс.рублей</w:t>
            </w:r>
          </w:p>
          <w:p w:rsidR="000B337D" w:rsidRPr="00741A0C" w:rsidRDefault="000B337D" w:rsidP="000B337D">
            <w:pPr>
              <w:spacing w:line="317" w:lineRule="exact"/>
              <w:ind w:left="160"/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2029 год- </w:t>
            </w:r>
            <w:r w:rsidRPr="00741A0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1 046 854,70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тыс.рублей</w:t>
            </w:r>
          </w:p>
          <w:p w:rsidR="00632359" w:rsidRPr="00741A0C" w:rsidRDefault="000B337D" w:rsidP="000B337D">
            <w:pPr>
              <w:spacing w:line="317" w:lineRule="exact"/>
              <w:ind w:left="1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2030 год- </w:t>
            </w:r>
            <w:r w:rsidRPr="00741A0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1 046 854,70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тыс.рублей</w:t>
            </w:r>
          </w:p>
        </w:tc>
      </w:tr>
      <w:tr w:rsidR="00741A0C" w:rsidRPr="00741A0C" w:rsidTr="00C6690F">
        <w:tc>
          <w:tcPr>
            <w:tcW w:w="2423" w:type="dxa"/>
            <w:vAlign w:val="bottom"/>
          </w:tcPr>
          <w:p w:rsidR="00632359" w:rsidRPr="00741A0C" w:rsidRDefault="00632359" w:rsidP="00921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Ожидаемые</w:t>
            </w:r>
          </w:p>
          <w:p w:rsidR="00632359" w:rsidRPr="00741A0C" w:rsidRDefault="00632359" w:rsidP="00921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значения</w:t>
            </w:r>
          </w:p>
          <w:p w:rsidR="00632359" w:rsidRPr="00741A0C" w:rsidRDefault="00632359" w:rsidP="00921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показателей</w:t>
            </w:r>
          </w:p>
          <w:p w:rsidR="00632359" w:rsidRPr="00741A0C" w:rsidRDefault="00632359" w:rsidP="00921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конечных</w:t>
            </w:r>
          </w:p>
          <w:p w:rsidR="00632359" w:rsidRPr="00741A0C" w:rsidRDefault="00632359" w:rsidP="00921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результатов</w:t>
            </w:r>
          </w:p>
          <w:p w:rsidR="00632359" w:rsidRPr="00741A0C" w:rsidRDefault="00632359" w:rsidP="00921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632359" w:rsidRPr="00741A0C" w:rsidRDefault="00632359" w:rsidP="0092110F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  <w:p w:rsidR="00632359" w:rsidRPr="00741A0C" w:rsidRDefault="00632359" w:rsidP="00F24B2C">
            <w:pPr>
              <w:spacing w:after="120" w:line="240" w:lineRule="exact"/>
              <w:ind w:left="160"/>
              <w:rPr>
                <w:rStyle w:val="2"/>
                <w:rFonts w:eastAsiaTheme="minorEastAsia"/>
                <w:color w:val="auto"/>
              </w:rPr>
            </w:pPr>
          </w:p>
        </w:tc>
        <w:tc>
          <w:tcPr>
            <w:tcW w:w="7148" w:type="dxa"/>
            <w:vAlign w:val="bottom"/>
          </w:tcPr>
          <w:p w:rsidR="00632359" w:rsidRPr="00741A0C" w:rsidRDefault="00632359" w:rsidP="00921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Реализация комплекса мероприятий Программы позволит к 20</w:t>
            </w:r>
            <w:r w:rsidR="00D0149A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30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году достичь следующих результатов:</w:t>
            </w:r>
          </w:p>
          <w:p w:rsidR="00632359" w:rsidRPr="00741A0C" w:rsidRDefault="00D0149A" w:rsidP="0092110F">
            <w:pPr>
              <w:widowControl w:val="0"/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 xml:space="preserve">- 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численность детей в ДОУ, приходящихся на одного педагог</w:t>
            </w:r>
            <w:r w:rsidR="004B25DF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ического работника, составит 10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чел.;</w:t>
            </w:r>
          </w:p>
          <w:p w:rsidR="00632359" w:rsidRPr="00741A0C" w:rsidRDefault="00D0149A" w:rsidP="0092110F">
            <w:pPr>
              <w:widowControl w:val="0"/>
              <w:tabs>
                <w:tab w:val="left" w:pos="19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- 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удельный вес численности детей, посещающих дошкольные образовател</w:t>
            </w:r>
            <w:r w:rsidR="00BC7EFC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ьные учреждения, в возрасте от 1,5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до 7 лет, охваченных образовательными программами, соответствующими образовательному стандарту дошкольного образования, составит 100%;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доля детей с ОВЗ, находящихся на семейном образовании, в общей численности </w:t>
            </w:r>
            <w:r w:rsidR="004B25DF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детей с ОВЗ в Могочинском округе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составит не более 2%;</w:t>
            </w:r>
          </w:p>
          <w:p w:rsidR="00632359" w:rsidRPr="00741A0C" w:rsidRDefault="00C6690F" w:rsidP="00C6690F">
            <w:pPr>
              <w:widowControl w:val="0"/>
              <w:tabs>
                <w:tab w:val="left" w:pos="27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Style w:val="2"/>
                <w:rFonts w:eastAsiaTheme="minorEastAsia"/>
                <w:color w:val="auto"/>
                <w:sz w:val="28"/>
                <w:szCs w:val="28"/>
              </w:rPr>
              <w:t>-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удельный вес численности обучающихся в муниципальных образовательных учреждениях общего образования в соответствии с основными современными требованиями (с учетом ФГОС) в общей численности обучающихся в общеобразовательных учреждениях составит 100%;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доля общеобразовательных учреждений Могочинского </w:t>
            </w:r>
            <w:r w:rsidR="00C6690F">
              <w:rPr>
                <w:rStyle w:val="2"/>
                <w:rFonts w:eastAsiaTheme="minorEastAsia"/>
                <w:color w:val="auto"/>
                <w:sz w:val="28"/>
                <w:szCs w:val="28"/>
              </w:rPr>
              <w:t>округа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, в которых обновлено содержание и методы обучения предметной области «Технология»</w:t>
            </w:r>
            <w:r w:rsidRPr="00741A0C">
              <w:rPr>
                <w:sz w:val="28"/>
                <w:szCs w:val="28"/>
              </w:rPr>
              <w:t xml:space="preserve">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«Математика и информатика», «Физическая культура и основы безопасности жизнедеятельности» и других предметных областей составит </w:t>
            </w:r>
            <w:r w:rsidR="00334975">
              <w:rPr>
                <w:rStyle w:val="2"/>
                <w:rFonts w:eastAsiaTheme="minorEastAsia"/>
                <w:color w:val="auto"/>
                <w:sz w:val="28"/>
                <w:szCs w:val="28"/>
              </w:rPr>
              <w:t>100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%;</w:t>
            </w:r>
          </w:p>
          <w:p w:rsidR="00632359" w:rsidRPr="00741A0C" w:rsidRDefault="00C6690F" w:rsidP="00C6690F">
            <w:pPr>
              <w:widowControl w:val="0"/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- 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составит </w:t>
            </w:r>
            <w:r w:rsidR="00334975">
              <w:rPr>
                <w:rStyle w:val="2"/>
                <w:rFonts w:eastAsiaTheme="minorEastAsia"/>
                <w:color w:val="auto"/>
                <w:sz w:val="28"/>
                <w:szCs w:val="28"/>
              </w:rPr>
              <w:t>100%;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доля обучающихся, которым обеспече</w:t>
            </w:r>
            <w:r w:rsidR="00187BF1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на возможность изучать предмет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«</w:t>
            </w:r>
            <w:r w:rsidR="00187BF1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Труд (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Технология</w:t>
            </w:r>
            <w:r w:rsidR="00187BF1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)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»</w:t>
            </w:r>
            <w:r w:rsidR="00187BF1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, «Основы </w:t>
            </w:r>
            <w:r w:rsidR="000E5246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безопасности</w:t>
            </w:r>
            <w:r w:rsidR="00187BF1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и защиты Родины» (ОБЗР)</w:t>
            </w:r>
            <w:r w:rsidR="00D24115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, «Физика», «Биология», «Химия»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на базе </w:t>
            </w:r>
            <w:r w:rsidR="00D24115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учреждени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й, имеющих высокооснащенные</w:t>
            </w:r>
            <w:r w:rsidR="00BC7EFC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ученико-места составит</w:t>
            </w:r>
            <w:r w:rsidR="00187BF1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100%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,</w:t>
            </w:r>
          </w:p>
          <w:p w:rsidR="00632359" w:rsidRPr="00741A0C" w:rsidRDefault="00C6690F" w:rsidP="00C6690F">
            <w:pPr>
              <w:widowControl w:val="0"/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- 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доля обучающихся, для которых формируется цифровой образовательный профиль и индивидуальный план обучения (персональная траектория обучения) с использованием федеральной информационно-сервисной платформы цифровой образовательной среды (федеральных цифровых платформ, информационных систем и ресурсов), между которыми обеспечено информационное взаимодействие, в общем числе обучающихся по программам общего образования, составит не менее </w:t>
            </w:r>
            <w:r w:rsidR="000A6063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60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%;</w:t>
            </w:r>
          </w:p>
          <w:p w:rsidR="00632359" w:rsidRPr="00741A0C" w:rsidRDefault="00632359" w:rsidP="00921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- доля обучающихся общего образования, использующих федеральную информационно-сервисную платформу цифровой образовательной среды (федеральные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 xml:space="preserve">цифровые платформы,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ресурсы) для «горизонтального» обучения и неформального образования, составит не менее 5 %;</w:t>
            </w:r>
          </w:p>
          <w:p w:rsidR="00632359" w:rsidRPr="00741A0C" w:rsidRDefault="00C6690F" w:rsidP="00C6690F">
            <w:pPr>
              <w:widowControl w:val="0"/>
              <w:tabs>
                <w:tab w:val="left" w:pos="272"/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выпускников общеобразовательных учреждений, ежегодно награждаемых медалью "Гордость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Забайкалья", составит не менее 10</w:t>
            </w:r>
            <w:r w:rsidR="000B337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выпускников общеобразовательных учреждений, ежегодно награждаемых премией "Будущее Забайкалья", составит </w:t>
            </w:r>
            <w:r w:rsidR="0033497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591E35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обеспечение обучающихся общеобразовательных учреждений из малоимущих семей сбалансированным горячим питанием от общей численности обучающихся общеобразовательных из малоимущих семей составит 100%;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обеспечение обучающихся с ОВЗ двухразовым горячим питанием, составит 100%;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обеспечивающих открытость и прозрачность образовательной и хозяйственной деятельности, составит 100%;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 учреждений общего образования, показавших низкие образовательные результаты по итогам учебного года, и в общеобразовательных учреждениях, функционирующих в неблагоприятных социальных условиях, в которых разработаны и реализуются мероприятия по повышению качества образования, в общем количестве данных муниципальных общеобразовательных учреждений состави</w:t>
            </w:r>
            <w:r w:rsidR="00187BF1" w:rsidRPr="00741A0C">
              <w:rPr>
                <w:rFonts w:ascii="Times New Roman" w:hAnsi="Times New Roman" w:cs="Times New Roman"/>
                <w:sz w:val="28"/>
                <w:szCs w:val="28"/>
              </w:rPr>
              <w:t>т не более 2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удельный вес числа образовательных учреждений, в которых созданы органы коллегиального управления с участием общественности (родители, работодатели), в общем числе образ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34CE0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ательных учреждений составит 100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выпускников, освоивших образовательные программы среднего общего образования и не получивших аттестаты, к общему числу выпускников составит </w:t>
            </w:r>
            <w:r w:rsidR="00134CE0" w:rsidRPr="00741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4B2C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среднее значение количества баллов по ЕГЭ, полученных выпускниками, освоившими образовательные программы среднего общего образования по математи</w:t>
            </w:r>
            <w:r w:rsidR="00134CE0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ке, по русскому языку, составит </w:t>
            </w:r>
            <w:r w:rsidR="00C6690F">
              <w:rPr>
                <w:rFonts w:ascii="Times New Roman" w:hAnsi="Times New Roman" w:cs="Times New Roman"/>
                <w:sz w:val="28"/>
                <w:szCs w:val="28"/>
              </w:rPr>
              <w:t>не менее 45 б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аллов;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среднее значение количества баллов по ГИА, полученных выпускниками, освоившими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образовательные программы основного общего образования по математике, по русскому языку, </w:t>
            </w:r>
            <w:r w:rsidR="00C6690F">
              <w:rPr>
                <w:rFonts w:ascii="Times New Roman" w:hAnsi="Times New Roman" w:cs="Times New Roman"/>
                <w:sz w:val="28"/>
                <w:szCs w:val="28"/>
              </w:rPr>
              <w:t>составит не менее 25 баллов</w:t>
            </w:r>
          </w:p>
          <w:p w:rsidR="00632359" w:rsidRPr="000E5246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7157"/>
                <w:tab w:val="right" w:pos="109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образовательных учреждений педагогическими </w:t>
            </w:r>
            <w:r w:rsidRPr="000E5246">
              <w:rPr>
                <w:rFonts w:ascii="Times New Roman" w:hAnsi="Times New Roman" w:cs="Times New Roman"/>
                <w:sz w:val="28"/>
                <w:szCs w:val="28"/>
              </w:rPr>
              <w:t>кадрами составит 95 %;</w:t>
            </w:r>
          </w:p>
          <w:p w:rsidR="00632359" w:rsidRPr="000E5246" w:rsidRDefault="000E5246" w:rsidP="000E5246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учителей в возрасте до 35 лет в муниципальных образовательн</w:t>
            </w:r>
            <w:r w:rsidR="00187BF1" w:rsidRPr="00741A0C">
              <w:rPr>
                <w:rFonts w:ascii="Times New Roman" w:hAnsi="Times New Roman" w:cs="Times New Roman"/>
                <w:sz w:val="28"/>
                <w:szCs w:val="28"/>
              </w:rPr>
              <w:t>ых учреждениях Могочинского муниципального округа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учителей общего образования составит </w:t>
            </w:r>
            <w:r w:rsidR="00632359" w:rsidRPr="000E5246">
              <w:rPr>
                <w:rFonts w:ascii="Times New Roman" w:hAnsi="Times New Roman" w:cs="Times New Roman"/>
                <w:sz w:val="28"/>
                <w:szCs w:val="28"/>
              </w:rPr>
              <w:t>30%;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образовательных учреждений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получивших в установленном порядке первую и высшую квалификационные категории, будет составлять не </w:t>
            </w:r>
            <w:r w:rsidRPr="00334975">
              <w:rPr>
                <w:rFonts w:ascii="Times New Roman" w:hAnsi="Times New Roman" w:cs="Times New Roman"/>
                <w:sz w:val="28"/>
                <w:szCs w:val="28"/>
              </w:rPr>
              <w:t>менее 10%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ежегодно;</w:t>
            </w:r>
          </w:p>
          <w:p w:rsidR="00632359" w:rsidRPr="00741A0C" w:rsidRDefault="00F24B2C" w:rsidP="0092110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доля педагогических работников, прошедших повышение квалификации и (или) профессиональную переподготовку, от общей численности педагогов </w:t>
            </w:r>
            <w:r w:rsidR="00BD6573" w:rsidRPr="0033497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 100 </w:t>
            </w:r>
            <w:r w:rsidR="00632359" w:rsidRPr="00334975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632359" w:rsidRPr="00741A0C" w:rsidRDefault="00F24B2C" w:rsidP="0092110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работников, имеющих высшее профессиональное образование, от общей численности педагогических работников </w:t>
            </w:r>
            <w:r w:rsidR="00632359" w:rsidRPr="00334975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334975">
              <w:rPr>
                <w:rFonts w:ascii="Times New Roman" w:hAnsi="Times New Roman" w:cs="Times New Roman"/>
                <w:sz w:val="28"/>
                <w:szCs w:val="28"/>
              </w:rPr>
              <w:t>не мене</w:t>
            </w:r>
            <w:r w:rsidR="000B33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34975"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  <w:r w:rsidR="00632359" w:rsidRPr="00334975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190139" w:rsidRDefault="00B75E08" w:rsidP="0092110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0139" w:rsidRPr="00190139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5 до 18 лет, имеющих право на получение дополнительного образования в рамках оказания муниципальных услуг в социальной сфере,  в общей численности детей в возрасте от 5 до 18 лет в 2030 году составит 35%;</w:t>
            </w:r>
          </w:p>
          <w:p w:rsidR="00471065" w:rsidRPr="00741A0C" w:rsidRDefault="00471065" w:rsidP="0092110F">
            <w:pPr>
              <w:widowControl w:val="0"/>
              <w:jc w:val="both"/>
              <w:rPr>
                <w:rStyle w:val="2Exact"/>
                <w:rFonts w:eastAsiaTheme="minorHAnsi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 охват детей в  возрасте 5 - 18 лет программами дополнительного образования (удельный вес численности детей, получающих</w:t>
            </w:r>
            <w:r w:rsidRPr="00741A0C">
              <w:rPr>
                <w:rStyle w:val="2Exact"/>
                <w:rFonts w:eastAsiaTheme="minorHAnsi"/>
                <w:sz w:val="28"/>
                <w:szCs w:val="28"/>
              </w:rPr>
              <w:t xml:space="preserve"> услуги дополнительного образования, в общей численности детей в возрасте 5 - 8 лет) </w:t>
            </w:r>
            <w:r w:rsidRPr="00190139">
              <w:rPr>
                <w:rStyle w:val="2Exact"/>
                <w:rFonts w:eastAsiaTheme="minorHAnsi"/>
                <w:sz w:val="28"/>
                <w:szCs w:val="28"/>
              </w:rPr>
              <w:t>составит 8</w:t>
            </w:r>
            <w:r w:rsidR="00190139" w:rsidRPr="00190139">
              <w:rPr>
                <w:rStyle w:val="2Exact"/>
                <w:rFonts w:eastAsiaTheme="minorHAnsi"/>
                <w:sz w:val="28"/>
                <w:szCs w:val="28"/>
              </w:rPr>
              <w:t>5</w:t>
            </w:r>
            <w:r w:rsidRPr="00190139">
              <w:rPr>
                <w:rStyle w:val="2Exact"/>
                <w:rFonts w:eastAsiaTheme="minorHAnsi"/>
                <w:sz w:val="28"/>
                <w:szCs w:val="28"/>
              </w:rPr>
              <w:t>%;</w:t>
            </w:r>
          </w:p>
          <w:p w:rsidR="00471065" w:rsidRPr="00741A0C" w:rsidRDefault="00471065" w:rsidP="0092110F">
            <w:pPr>
              <w:jc w:val="both"/>
              <w:rPr>
                <w:rStyle w:val="2Exact"/>
                <w:rFonts w:eastAsiaTheme="minorHAnsi"/>
                <w:sz w:val="28"/>
                <w:szCs w:val="28"/>
              </w:rPr>
            </w:pPr>
            <w:r w:rsidRPr="00741A0C">
              <w:rPr>
                <w:rStyle w:val="2Exact"/>
                <w:rFonts w:eastAsiaTheme="minorHAnsi"/>
                <w:sz w:val="28"/>
                <w:szCs w:val="28"/>
              </w:rPr>
              <w:t xml:space="preserve">- доля школьников, охваченных программами каникулярного отдыха, в общей численности детей, обучающихся в общеобразовательных организациях, в возрасте 7 - 18 лет составит не менее </w:t>
            </w:r>
            <w:r w:rsidR="00190139" w:rsidRPr="00190139">
              <w:rPr>
                <w:rStyle w:val="2Exact"/>
                <w:rFonts w:eastAsiaTheme="minorHAnsi"/>
                <w:sz w:val="28"/>
                <w:szCs w:val="28"/>
              </w:rPr>
              <w:t>5</w:t>
            </w:r>
            <w:r w:rsidRPr="00190139">
              <w:rPr>
                <w:rStyle w:val="2Exact"/>
                <w:rFonts w:eastAsiaTheme="minorHAnsi"/>
                <w:sz w:val="28"/>
                <w:szCs w:val="28"/>
              </w:rPr>
              <w:t>0%</w:t>
            </w:r>
            <w:r w:rsidRPr="00741A0C">
              <w:rPr>
                <w:rStyle w:val="2Exact"/>
                <w:rFonts w:eastAsiaTheme="minorHAnsi"/>
                <w:sz w:val="28"/>
                <w:szCs w:val="28"/>
              </w:rPr>
              <w:t xml:space="preserve"> от общего количества детей;</w:t>
            </w:r>
          </w:p>
          <w:p w:rsidR="00471065" w:rsidRPr="00741A0C" w:rsidRDefault="00471065" w:rsidP="0092110F">
            <w:pPr>
              <w:jc w:val="both"/>
              <w:rPr>
                <w:rStyle w:val="2Exact"/>
                <w:rFonts w:eastAsiaTheme="minorHAnsi"/>
                <w:sz w:val="28"/>
                <w:szCs w:val="28"/>
              </w:rPr>
            </w:pPr>
            <w:r w:rsidRPr="00741A0C">
              <w:rPr>
                <w:rStyle w:val="2Exact"/>
                <w:rFonts w:eastAsiaTheme="minorHAnsi"/>
                <w:sz w:val="28"/>
                <w:szCs w:val="28"/>
              </w:rPr>
              <w:t xml:space="preserve">- доля обучающихся, принявших участие в муниципальных мероприятиях (конкурсах, соревнованиях, фестивалях), от общей численности детей в возрасте 5 - 18 лет составит </w:t>
            </w:r>
            <w:r w:rsidR="00190139">
              <w:rPr>
                <w:rStyle w:val="2Exact"/>
                <w:rFonts w:eastAsiaTheme="minorHAnsi"/>
                <w:sz w:val="28"/>
                <w:szCs w:val="28"/>
              </w:rPr>
              <w:t>65%;</w:t>
            </w:r>
          </w:p>
          <w:p w:rsidR="00471065" w:rsidRPr="00741A0C" w:rsidRDefault="00471065" w:rsidP="0092110F">
            <w:pPr>
              <w:jc w:val="both"/>
              <w:rPr>
                <w:rStyle w:val="2Exact"/>
                <w:rFonts w:eastAsiaTheme="minorHAnsi"/>
                <w:sz w:val="28"/>
                <w:szCs w:val="28"/>
              </w:rPr>
            </w:pPr>
            <w:r w:rsidRPr="00741A0C">
              <w:rPr>
                <w:rStyle w:val="2Exact"/>
                <w:rFonts w:eastAsiaTheme="minorHAnsi"/>
                <w:sz w:val="28"/>
                <w:szCs w:val="28"/>
              </w:rPr>
              <w:t>- доля учащихся, вовлеченных в мероприятия патриотической направленности,  составит 90% от общего числа обучающихся образовательных учреждений;</w:t>
            </w:r>
          </w:p>
          <w:p w:rsidR="00471065" w:rsidRPr="00741A0C" w:rsidRDefault="00471065" w:rsidP="0092110F">
            <w:pPr>
              <w:jc w:val="both"/>
              <w:rPr>
                <w:rStyle w:val="2Exact"/>
                <w:rFonts w:eastAsiaTheme="minorHAnsi"/>
                <w:sz w:val="28"/>
                <w:szCs w:val="28"/>
              </w:rPr>
            </w:pPr>
            <w:r w:rsidRPr="00741A0C">
              <w:rPr>
                <w:rStyle w:val="2Exact"/>
                <w:rFonts w:eastAsiaTheme="minorHAnsi"/>
                <w:sz w:val="28"/>
                <w:szCs w:val="28"/>
              </w:rPr>
              <w:lastRenderedPageBreak/>
              <w:t xml:space="preserve">- доля учащихся, вовлеченных в </w:t>
            </w:r>
            <w:r w:rsidR="00B75E08" w:rsidRPr="00741A0C">
              <w:rPr>
                <w:rStyle w:val="2Exact"/>
                <w:rFonts w:eastAsiaTheme="minorHAnsi"/>
                <w:sz w:val="28"/>
                <w:szCs w:val="28"/>
              </w:rPr>
              <w:t xml:space="preserve">юнармейское </w:t>
            </w:r>
            <w:r w:rsidRPr="00741A0C">
              <w:rPr>
                <w:rStyle w:val="2Exact"/>
                <w:rFonts w:eastAsiaTheme="minorHAnsi"/>
                <w:sz w:val="28"/>
                <w:szCs w:val="28"/>
              </w:rPr>
              <w:t>движение школьников</w:t>
            </w:r>
            <w:r w:rsidR="00B75E08" w:rsidRPr="00741A0C">
              <w:rPr>
                <w:rStyle w:val="2Exact"/>
                <w:rFonts w:eastAsiaTheme="minorHAnsi"/>
                <w:sz w:val="28"/>
                <w:szCs w:val="28"/>
              </w:rPr>
              <w:t>,</w:t>
            </w:r>
            <w:r w:rsidRPr="00741A0C">
              <w:rPr>
                <w:rStyle w:val="2Exact"/>
                <w:rFonts w:eastAsiaTheme="minorHAnsi"/>
                <w:sz w:val="28"/>
                <w:szCs w:val="28"/>
              </w:rPr>
              <w:t xml:space="preserve"> в общей численности детей в во</w:t>
            </w:r>
            <w:r w:rsidR="00B75E08" w:rsidRPr="00741A0C">
              <w:rPr>
                <w:rStyle w:val="2Exact"/>
                <w:rFonts w:eastAsiaTheme="minorHAnsi"/>
                <w:sz w:val="28"/>
                <w:szCs w:val="28"/>
              </w:rPr>
              <w:t xml:space="preserve">зрасте от 8 до 18 лет составит </w:t>
            </w:r>
            <w:r w:rsidR="00501E9B" w:rsidRPr="00501E9B">
              <w:rPr>
                <w:rStyle w:val="2Exact"/>
                <w:rFonts w:eastAsiaTheme="minorHAnsi"/>
                <w:sz w:val="28"/>
                <w:szCs w:val="28"/>
              </w:rPr>
              <w:t>5</w:t>
            </w:r>
            <w:r w:rsidRPr="00501E9B">
              <w:rPr>
                <w:rStyle w:val="2Exact"/>
                <w:rFonts w:eastAsiaTheme="minorHAnsi"/>
                <w:sz w:val="28"/>
                <w:szCs w:val="28"/>
              </w:rPr>
              <w:t>0%</w:t>
            </w:r>
            <w:r w:rsidRPr="00741A0C">
              <w:rPr>
                <w:rStyle w:val="2Exact"/>
                <w:rFonts w:eastAsiaTheme="minorHAnsi"/>
                <w:sz w:val="28"/>
                <w:szCs w:val="28"/>
              </w:rPr>
              <w:t>;</w:t>
            </w:r>
            <w:r w:rsidR="00B75E08" w:rsidRPr="00741A0C">
              <w:rPr>
                <w:rStyle w:val="2Exact"/>
                <w:rFonts w:eastAsiaTheme="minorHAnsi"/>
                <w:sz w:val="28"/>
                <w:szCs w:val="28"/>
              </w:rPr>
              <w:t xml:space="preserve"> «Орлята России» - 100%;</w:t>
            </w:r>
          </w:p>
          <w:p w:rsidR="00471065" w:rsidRPr="00741A0C" w:rsidRDefault="00471065" w:rsidP="0092110F">
            <w:pPr>
              <w:jc w:val="both"/>
              <w:rPr>
                <w:rStyle w:val="2Exact"/>
                <w:rFonts w:eastAsiaTheme="minorHAnsi"/>
                <w:sz w:val="28"/>
                <w:szCs w:val="28"/>
              </w:rPr>
            </w:pPr>
            <w:r w:rsidRPr="00741A0C">
              <w:rPr>
                <w:rStyle w:val="2Exact"/>
                <w:rFonts w:eastAsiaTheme="minorHAnsi"/>
                <w:sz w:val="28"/>
                <w:szCs w:val="28"/>
              </w:rPr>
              <w:t>- доля образовательных учреждений, в которых созданы условия для реализации мер по развитию научно-образовательн</w:t>
            </w:r>
            <w:r w:rsidR="00B75E08" w:rsidRPr="00741A0C">
              <w:rPr>
                <w:rStyle w:val="2Exact"/>
                <w:rFonts w:eastAsiaTheme="minorHAnsi"/>
                <w:sz w:val="28"/>
                <w:szCs w:val="28"/>
              </w:rPr>
              <w:t>ой и творческой среды составит 10</w:t>
            </w:r>
            <w:r w:rsidRPr="00741A0C">
              <w:rPr>
                <w:rStyle w:val="2Exact"/>
                <w:rFonts w:eastAsiaTheme="minorHAnsi"/>
                <w:sz w:val="28"/>
                <w:szCs w:val="28"/>
              </w:rPr>
              <w:t>0%;</w:t>
            </w:r>
          </w:p>
          <w:p w:rsidR="00471065" w:rsidRPr="00741A0C" w:rsidRDefault="00B94213" w:rsidP="00921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конкурсных мероприятий, проведенных для выявления одаренных детей в различных областях интеллектуальной и творческой деятельности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не менее 13 единиц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213" w:rsidRPr="00741A0C" w:rsidRDefault="00B94213" w:rsidP="00921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 доля детей, включенных в муниципальную систему выявления, развития и поддержки одаренных детей (участие в конкурсных мероприятиях) составит не менее 50 %;</w:t>
            </w:r>
          </w:p>
          <w:p w:rsidR="008176AF" w:rsidRPr="00741A0C" w:rsidRDefault="008176AF" w:rsidP="00921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Style w:val="2Exact"/>
                <w:rFonts w:eastAsiaTheme="minorHAnsi"/>
                <w:sz w:val="28"/>
                <w:szCs w:val="28"/>
              </w:rPr>
              <w:t>-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детей - победителей всероссийских конкурсов, соревнований, олимпиад и турниров, проведенных в рамках указа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нной программы, достигнет 5 чел;</w:t>
            </w:r>
          </w:p>
          <w:p w:rsidR="00632359" w:rsidRPr="00741A0C" w:rsidRDefault="00BC7EFC" w:rsidP="0092110F">
            <w:pPr>
              <w:widowControl w:val="0"/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учреждений, имеющих службу комплексного сопровождения обучающихся и воспитанников, от общего количества муниципальных образовательных учреждений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100 %;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обучающихся, охваченных мероприятиями, направленными на профилактику преступности, правонарушений среди несовершеннолетних, вредных зависимостей, формирование навыков здорового образа жизни, от общей численности до 99%;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родителей, которым предоставлены педагогические, диагностические, консультативные услуги в рамках деятельности служб комплексного сопровождения образовательных учреждений до </w:t>
            </w:r>
            <w:r w:rsidR="005363A6" w:rsidRPr="00741A0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 составит 50%;</w:t>
            </w:r>
          </w:p>
          <w:p w:rsidR="00632359" w:rsidRPr="00741A0C" w:rsidRDefault="00632359" w:rsidP="0092110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 доля высокомотивированных педагогов по отношению к общему количеству педагогов составит 60%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2359" w:rsidRPr="00591E35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конкурсов, мероприятий для педагогических работников, направленных на повышение профессионал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ьного уровня составит не </w:t>
            </w:r>
            <w:r w:rsidR="005B191C">
              <w:rPr>
                <w:rFonts w:ascii="Times New Roman" w:hAnsi="Times New Roman" w:cs="Times New Roman"/>
                <w:sz w:val="28"/>
                <w:szCs w:val="28"/>
              </w:rPr>
              <w:t>менее 13</w:t>
            </w:r>
            <w:r w:rsidRPr="00591E35">
              <w:rPr>
                <w:rFonts w:ascii="Times New Roman" w:hAnsi="Times New Roman" w:cs="Times New Roman"/>
                <w:sz w:val="28"/>
                <w:szCs w:val="28"/>
              </w:rPr>
              <w:t xml:space="preserve"> единиц;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образовательных учреждений,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доступ к информационно-телекоммуникационной сети «Интернет», составит 100%;</w:t>
            </w:r>
          </w:p>
          <w:p w:rsidR="00632359" w:rsidRPr="00741A0C" w:rsidRDefault="004A5776" w:rsidP="0092110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t>удельный вес числа общеобразовательных учреждений, имеющих скорость подключения к информационно-</w:t>
            </w:r>
            <w:r w:rsidR="00632359" w:rsidRPr="00741A0C">
              <w:rPr>
                <w:rFonts w:ascii="Times New Roman" w:hAnsi="Times New Roman" w:cs="Times New Roman"/>
                <w:sz w:val="28"/>
                <w:szCs w:val="28"/>
              </w:rPr>
              <w:softHyphen/>
              <w:t>телекоммуникационной сети «Интернет» от 1 Мбит/с и выше, составит 100%;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школах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на 1 компьютер составит 2</w:t>
            </w:r>
            <w:r w:rsidR="000B337D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чел.;</w:t>
            </w:r>
          </w:p>
          <w:p w:rsidR="00632359" w:rsidRPr="00741A0C" w:rsidRDefault="00632359" w:rsidP="0092110F">
            <w:pPr>
              <w:widowControl w:val="0"/>
              <w:numPr>
                <w:ilvl w:val="0"/>
                <w:numId w:val="4"/>
              </w:numPr>
              <w:tabs>
                <w:tab w:val="left" w:pos="195"/>
                <w:tab w:val="left" w:pos="479"/>
                <w:tab w:val="left" w:pos="95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учреждений,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использующих в работе автоматизи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>рованн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ые информационные системы, к 2030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100%;</w:t>
            </w:r>
          </w:p>
          <w:p w:rsidR="00632359" w:rsidRPr="00741A0C" w:rsidRDefault="00632359" w:rsidP="00921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учреждений, в которых зафиксированы случаи травматизма, снизится до 0%;</w:t>
            </w:r>
          </w:p>
          <w:p w:rsidR="00632359" w:rsidRPr="00741A0C" w:rsidRDefault="00632359" w:rsidP="00921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общеобразовате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льных учреждений, здания которые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требуют капитального ремонта, в общем количестве муниципальных общеобразовательных учреждений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не более 10%;</w:t>
            </w:r>
          </w:p>
          <w:p w:rsidR="00632359" w:rsidRPr="00741A0C" w:rsidRDefault="00632359" w:rsidP="00B238BA">
            <w:pPr>
              <w:tabs>
                <w:tab w:val="center" w:pos="904"/>
                <w:tab w:val="center" w:pos="8122"/>
                <w:tab w:val="right" w:pos="10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5E08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муниципальных общеобразовательных учреждений,</w:t>
            </w:r>
            <w:r w:rsidR="00B23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соответствующих современным требованиям обучения, в общей численности муниципальных общеобразовательных учреждений составит 80%;</w:t>
            </w:r>
          </w:p>
          <w:p w:rsidR="00632359" w:rsidRPr="00741A0C" w:rsidRDefault="00632359" w:rsidP="00B238BA">
            <w:pPr>
              <w:tabs>
                <w:tab w:val="center" w:pos="1193"/>
                <w:tab w:val="center" w:pos="8122"/>
                <w:tab w:val="right" w:pos="10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1A6A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муниципальных общеобразовательных учреждений,</w:t>
            </w:r>
            <w:r w:rsidR="00B23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соответствующих современным требованиям противопожарной безопасности в общей численности муниципальных общеобраз</w:t>
            </w:r>
            <w:r w:rsidR="00FF1A6A" w:rsidRPr="00741A0C">
              <w:rPr>
                <w:rFonts w:ascii="Times New Roman" w:hAnsi="Times New Roman" w:cs="Times New Roman"/>
                <w:sz w:val="28"/>
                <w:szCs w:val="28"/>
              </w:rPr>
              <w:t>овательных учреждений, к 2030 году составит 100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632359" w:rsidRPr="00741A0C" w:rsidRDefault="00632359" w:rsidP="0092110F">
            <w:pPr>
              <w:tabs>
                <w:tab w:val="center" w:pos="5808"/>
                <w:tab w:val="center" w:pos="8122"/>
                <w:tab w:val="right" w:pos="10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1A6A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общеобразовательных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учреждений, 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тветствующих</w:t>
            </w:r>
            <w:r w:rsidR="004A5776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современным требованиям антитеррористической безопасности в общей численности муниципальных общеобраз</w:t>
            </w:r>
            <w:r w:rsidR="00FF1A6A" w:rsidRPr="00741A0C">
              <w:rPr>
                <w:rFonts w:ascii="Times New Roman" w:hAnsi="Times New Roman" w:cs="Times New Roman"/>
                <w:sz w:val="28"/>
                <w:szCs w:val="28"/>
              </w:rPr>
              <w:t>овательных учреждений составит 7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0%;</w:t>
            </w:r>
          </w:p>
          <w:p w:rsidR="00632359" w:rsidRPr="00741A0C" w:rsidRDefault="00632359" w:rsidP="0092110F">
            <w:pPr>
              <w:tabs>
                <w:tab w:val="left" w:pos="5112"/>
                <w:tab w:val="left" w:pos="7301"/>
                <w:tab w:val="left" w:pos="9552"/>
              </w:tabs>
              <w:jc w:val="both"/>
              <w:rPr>
                <w:rStyle w:val="2"/>
                <w:rFonts w:eastAsiaTheme="minorEastAsia"/>
                <w:color w:val="auto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F1A6A"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образовательных учреждений, обеспечивающих безопасную перевозку обучающихся от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общего числа муниципальных образовательных учреждений</w:t>
            </w:r>
            <w:r w:rsidRPr="00741A0C">
              <w:rPr>
                <w:sz w:val="28"/>
                <w:szCs w:val="28"/>
              </w:rPr>
              <w:t xml:space="preserve">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осуществляющих перевозку обучающихся, составит 100%.</w:t>
            </w:r>
          </w:p>
        </w:tc>
      </w:tr>
      <w:tr w:rsidR="00C6690F" w:rsidRPr="00741A0C" w:rsidTr="00C6690F">
        <w:tc>
          <w:tcPr>
            <w:tcW w:w="2423" w:type="dxa"/>
          </w:tcPr>
          <w:p w:rsidR="00632359" w:rsidRPr="00741A0C" w:rsidRDefault="00632359" w:rsidP="0092110F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Управление и контроль за реализацией Программы</w:t>
            </w:r>
          </w:p>
        </w:tc>
        <w:tc>
          <w:tcPr>
            <w:tcW w:w="7148" w:type="dxa"/>
            <w:vAlign w:val="bottom"/>
          </w:tcPr>
          <w:p w:rsidR="00632359" w:rsidRPr="00741A0C" w:rsidRDefault="000A6063" w:rsidP="009211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Порядок и организация выполнения Программы и контроль за ходом ее реализации осуществляется Управлением образования администрации Могочинского муниципального округа. Информация о ходе реализации и оценке эффективности реализации Программы </w:t>
            </w:r>
            <w:r w:rsidRPr="00741A0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представляется в срок до 1 апреля года, следующего за отчетным и публикуется на сайте администрации Могочинского муниципального округа во вкладке «Управление образования».</w:t>
            </w:r>
          </w:p>
        </w:tc>
      </w:tr>
    </w:tbl>
    <w:p w:rsidR="00632359" w:rsidRPr="00741A0C" w:rsidRDefault="00632359" w:rsidP="00632359">
      <w:pPr>
        <w:rPr>
          <w:rFonts w:ascii="Times New Roman" w:hAnsi="Times New Roman" w:cs="Times New Roman"/>
          <w:b/>
          <w:sz w:val="24"/>
          <w:szCs w:val="24"/>
        </w:rPr>
      </w:pPr>
    </w:p>
    <w:p w:rsidR="00BC7EFC" w:rsidRPr="00741A0C" w:rsidRDefault="008E3C48" w:rsidP="0092110F">
      <w:pPr>
        <w:pStyle w:val="21"/>
        <w:keepNext/>
        <w:keepLines/>
        <w:shd w:val="clear" w:color="auto" w:fill="auto"/>
        <w:tabs>
          <w:tab w:val="left" w:pos="1276"/>
        </w:tabs>
        <w:spacing w:before="0" w:line="240" w:lineRule="auto"/>
        <w:ind w:firstLine="1276"/>
        <w:jc w:val="center"/>
        <w:rPr>
          <w:sz w:val="28"/>
          <w:szCs w:val="28"/>
        </w:rPr>
      </w:pPr>
      <w:bookmarkStart w:id="1" w:name="bookmark3"/>
      <w:r w:rsidRPr="00741A0C">
        <w:rPr>
          <w:sz w:val="28"/>
          <w:szCs w:val="28"/>
        </w:rPr>
        <w:t xml:space="preserve">Оценка </w:t>
      </w:r>
      <w:r w:rsidR="00632359" w:rsidRPr="00741A0C">
        <w:rPr>
          <w:sz w:val="28"/>
          <w:szCs w:val="28"/>
        </w:rPr>
        <w:t xml:space="preserve">текущего состояния сферы </w:t>
      </w:r>
      <w:bookmarkEnd w:id="1"/>
      <w:r w:rsidRPr="00741A0C">
        <w:rPr>
          <w:sz w:val="28"/>
          <w:szCs w:val="28"/>
        </w:rPr>
        <w:t>реализации</w:t>
      </w:r>
    </w:p>
    <w:p w:rsidR="008E3C48" w:rsidRPr="00741A0C" w:rsidRDefault="008E3C48" w:rsidP="0092110F">
      <w:pPr>
        <w:pStyle w:val="21"/>
        <w:keepNext/>
        <w:keepLines/>
        <w:shd w:val="clear" w:color="auto" w:fill="auto"/>
        <w:tabs>
          <w:tab w:val="left" w:pos="1276"/>
        </w:tabs>
        <w:spacing w:before="0" w:line="240" w:lineRule="auto"/>
        <w:ind w:firstLine="1276"/>
        <w:jc w:val="center"/>
        <w:rPr>
          <w:sz w:val="28"/>
          <w:szCs w:val="28"/>
        </w:rPr>
      </w:pPr>
      <w:r w:rsidRPr="00741A0C">
        <w:rPr>
          <w:sz w:val="28"/>
          <w:szCs w:val="28"/>
        </w:rPr>
        <w:t>Программы развития системы образования Могочинского муниципального округа</w:t>
      </w:r>
    </w:p>
    <w:p w:rsidR="008E3C48" w:rsidRPr="00741A0C" w:rsidRDefault="008E3C48" w:rsidP="00D24115">
      <w:pPr>
        <w:pStyle w:val="21"/>
        <w:keepNext/>
        <w:keepLines/>
        <w:shd w:val="clear" w:color="auto" w:fill="auto"/>
        <w:tabs>
          <w:tab w:val="left" w:pos="1276"/>
        </w:tabs>
        <w:spacing w:before="0" w:line="240" w:lineRule="auto"/>
        <w:ind w:firstLine="1276"/>
        <w:rPr>
          <w:sz w:val="28"/>
          <w:szCs w:val="28"/>
        </w:rPr>
      </w:pPr>
    </w:p>
    <w:p w:rsidR="00632359" w:rsidRPr="00741A0C" w:rsidRDefault="00632359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Основой долгосрочной социально-экономической политик</w:t>
      </w:r>
      <w:r w:rsidR="00BB3D22" w:rsidRPr="00741A0C">
        <w:rPr>
          <w:rFonts w:ascii="Times New Roman" w:hAnsi="Times New Roman" w:cs="Times New Roman"/>
          <w:sz w:val="28"/>
          <w:szCs w:val="28"/>
        </w:rPr>
        <w:t>ой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3743BE" w:rsidRPr="00741A0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741A0C">
        <w:rPr>
          <w:rFonts w:ascii="Times New Roman" w:hAnsi="Times New Roman" w:cs="Times New Roman"/>
          <w:sz w:val="28"/>
          <w:szCs w:val="28"/>
        </w:rPr>
        <w:t>муниципального</w:t>
      </w:r>
      <w:r w:rsidR="003743BE" w:rsidRPr="00741A0C">
        <w:rPr>
          <w:rFonts w:ascii="Times New Roman" w:hAnsi="Times New Roman" w:cs="Times New Roman"/>
          <w:sz w:val="28"/>
          <w:szCs w:val="28"/>
        </w:rPr>
        <w:t xml:space="preserve"> округа на период до 2030</w:t>
      </w:r>
      <w:r w:rsidRPr="00741A0C">
        <w:rPr>
          <w:rFonts w:ascii="Times New Roman" w:hAnsi="Times New Roman" w:cs="Times New Roman"/>
          <w:sz w:val="28"/>
          <w:szCs w:val="28"/>
        </w:rPr>
        <w:t xml:space="preserve"> года являются интересы человека, улучшение качества жизни и создание условий для развития личности. </w:t>
      </w:r>
    </w:p>
    <w:p w:rsidR="00632359" w:rsidRPr="00741A0C" w:rsidRDefault="00632359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Формирование инновационной экономики </w:t>
      </w:r>
      <w:r w:rsidR="00FF1A6A" w:rsidRPr="00741A0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741A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F1A6A" w:rsidRPr="00741A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41A0C">
        <w:rPr>
          <w:rFonts w:ascii="Times New Roman" w:hAnsi="Times New Roman" w:cs="Times New Roman"/>
          <w:sz w:val="28"/>
          <w:szCs w:val="28"/>
        </w:rPr>
        <w:t>невозможно без развития системы образования - базиса динамичного экономического роста и социального развития общества.</w:t>
      </w:r>
    </w:p>
    <w:p w:rsidR="008E3C48" w:rsidRPr="00741A0C" w:rsidRDefault="003741B1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для детей в возрасте от 3 лет до 7 лет составляет 100%. В округе актуальная очередность в детские сады отсутствует. </w:t>
      </w:r>
      <w:r w:rsidR="008E3C48" w:rsidRPr="00741A0C">
        <w:rPr>
          <w:rFonts w:ascii="Times New Roman" w:hAnsi="Times New Roman" w:cs="Times New Roman"/>
          <w:sz w:val="28"/>
          <w:szCs w:val="28"/>
        </w:rPr>
        <w:t xml:space="preserve">На 1 сентября 2025 года в Могочинском муниципальном округе функционируют 4 дошкольных образовательных организаций с контингентом воспитанников </w:t>
      </w:r>
      <w:r w:rsidR="0072425C" w:rsidRPr="00741A0C">
        <w:rPr>
          <w:rFonts w:ascii="Times New Roman" w:hAnsi="Times New Roman" w:cs="Times New Roman"/>
          <w:sz w:val="28"/>
          <w:szCs w:val="28"/>
        </w:rPr>
        <w:t xml:space="preserve">777 </w:t>
      </w:r>
      <w:r w:rsidR="008E3C48" w:rsidRPr="00741A0C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8B5105" w:rsidRPr="00741A0C">
        <w:rPr>
          <w:rFonts w:ascii="Times New Roman" w:hAnsi="Times New Roman" w:cs="Times New Roman"/>
          <w:sz w:val="28"/>
          <w:szCs w:val="28"/>
        </w:rPr>
        <w:t>в 8 общеобразовательных учреждениях функционируют</w:t>
      </w:r>
      <w:r w:rsidR="008E3C48" w:rsidRPr="00741A0C">
        <w:rPr>
          <w:rFonts w:ascii="Times New Roman" w:hAnsi="Times New Roman" w:cs="Times New Roman"/>
          <w:sz w:val="28"/>
          <w:szCs w:val="28"/>
        </w:rPr>
        <w:t xml:space="preserve"> дошкольны</w:t>
      </w:r>
      <w:r w:rsidR="008B5105" w:rsidRPr="00741A0C">
        <w:rPr>
          <w:rFonts w:ascii="Times New Roman" w:hAnsi="Times New Roman" w:cs="Times New Roman"/>
          <w:sz w:val="28"/>
          <w:szCs w:val="28"/>
        </w:rPr>
        <w:t>е</w:t>
      </w:r>
      <w:r w:rsidR="008E3C48" w:rsidRPr="00741A0C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B5105" w:rsidRPr="00741A0C">
        <w:rPr>
          <w:rFonts w:ascii="Times New Roman" w:hAnsi="Times New Roman" w:cs="Times New Roman"/>
          <w:sz w:val="28"/>
          <w:szCs w:val="28"/>
        </w:rPr>
        <w:t>ы</w:t>
      </w:r>
      <w:r w:rsidR="008E3C48" w:rsidRPr="00741A0C">
        <w:rPr>
          <w:rFonts w:ascii="Times New Roman" w:hAnsi="Times New Roman" w:cs="Times New Roman"/>
          <w:sz w:val="28"/>
          <w:szCs w:val="28"/>
        </w:rPr>
        <w:t xml:space="preserve"> с </w:t>
      </w:r>
      <w:r w:rsidR="0072425C" w:rsidRPr="00741A0C">
        <w:rPr>
          <w:rFonts w:ascii="Times New Roman" w:hAnsi="Times New Roman" w:cs="Times New Roman"/>
          <w:sz w:val="28"/>
          <w:szCs w:val="28"/>
        </w:rPr>
        <w:t xml:space="preserve">контингентом воспитанников  187 </w:t>
      </w:r>
      <w:r w:rsidR="008E3C48" w:rsidRPr="00741A0C">
        <w:rPr>
          <w:rFonts w:ascii="Times New Roman" w:hAnsi="Times New Roman" w:cs="Times New Roman"/>
          <w:sz w:val="28"/>
          <w:szCs w:val="28"/>
        </w:rPr>
        <w:t>человек. Всего охват дошкольным воспитанием му</w:t>
      </w:r>
      <w:r w:rsidR="0072425C" w:rsidRPr="00741A0C">
        <w:rPr>
          <w:rFonts w:ascii="Times New Roman" w:hAnsi="Times New Roman" w:cs="Times New Roman"/>
          <w:sz w:val="28"/>
          <w:szCs w:val="28"/>
        </w:rPr>
        <w:t>ниципальными учреждениями 964</w:t>
      </w:r>
      <w:r w:rsidR="008E3C48" w:rsidRPr="00741A0C">
        <w:rPr>
          <w:rFonts w:ascii="Times New Roman" w:hAnsi="Times New Roman" w:cs="Times New Roman"/>
          <w:sz w:val="28"/>
          <w:szCs w:val="28"/>
        </w:rPr>
        <w:t xml:space="preserve"> человек, В негосударственном секторе дошкольног</w:t>
      </w:r>
      <w:r w:rsidR="0072425C" w:rsidRPr="00741A0C">
        <w:rPr>
          <w:rFonts w:ascii="Times New Roman" w:hAnsi="Times New Roman" w:cs="Times New Roman"/>
          <w:sz w:val="28"/>
          <w:szCs w:val="28"/>
        </w:rPr>
        <w:t>о образования охват - 89</w:t>
      </w:r>
      <w:r w:rsidR="008E3C48" w:rsidRPr="00741A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B5105" w:rsidRPr="00741A0C">
        <w:rPr>
          <w:rFonts w:ascii="Times New Roman" w:hAnsi="Times New Roman" w:cs="Times New Roman"/>
          <w:sz w:val="28"/>
          <w:szCs w:val="28"/>
        </w:rPr>
        <w:t>.</w:t>
      </w:r>
    </w:p>
    <w:p w:rsidR="003741B1" w:rsidRPr="00741A0C" w:rsidRDefault="003741B1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7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5"/>
        <w:gridCol w:w="2976"/>
        <w:gridCol w:w="2748"/>
      </w:tblGrid>
      <w:tr w:rsidR="00741A0C" w:rsidRPr="00741A0C" w:rsidTr="00745FD2">
        <w:trPr>
          <w:trHeight w:hRule="exact" w:val="302"/>
          <w:jc w:val="center"/>
        </w:trPr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6A" w:rsidRPr="00741A0C" w:rsidRDefault="00FF1A6A" w:rsidP="00D24115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Учреждения образования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A6A" w:rsidRPr="00741A0C" w:rsidRDefault="00FF1A6A" w:rsidP="00D24115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2025-2026 учебный год</w:t>
            </w:r>
          </w:p>
        </w:tc>
      </w:tr>
      <w:tr w:rsidR="00741A0C" w:rsidRPr="00741A0C" w:rsidTr="0092110F">
        <w:trPr>
          <w:trHeight w:hRule="exact" w:val="288"/>
          <w:jc w:val="center"/>
        </w:trPr>
        <w:tc>
          <w:tcPr>
            <w:tcW w:w="40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1A6A" w:rsidRPr="00741A0C" w:rsidRDefault="00FF1A6A" w:rsidP="00D24115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6A" w:rsidRPr="00741A0C" w:rsidRDefault="00FF1A6A" w:rsidP="009211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Количество ОУ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A6A" w:rsidRPr="00741A0C" w:rsidRDefault="00FF1A6A" w:rsidP="0092110F">
            <w:pPr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Численность детей</w:t>
            </w:r>
          </w:p>
        </w:tc>
      </w:tr>
      <w:tr w:rsidR="00741A0C" w:rsidRPr="00741A0C" w:rsidTr="0092110F">
        <w:trPr>
          <w:trHeight w:hRule="exact" w:val="1953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FD2" w:rsidRPr="00741A0C" w:rsidRDefault="00745FD2" w:rsidP="0092110F">
            <w:pPr>
              <w:spacing w:after="0" w:line="240" w:lineRule="auto"/>
              <w:ind w:firstLine="45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="00FF1A6A"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ошкольные</w:t>
            </w: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 xml:space="preserve"> учреждения</w:t>
            </w:r>
          </w:p>
          <w:p w:rsidR="00745FD2" w:rsidRPr="00741A0C" w:rsidRDefault="00745FD2" w:rsidP="0092110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Общеобразовательные учреждения с дошкольными группами</w:t>
            </w:r>
          </w:p>
          <w:p w:rsidR="00745FD2" w:rsidRPr="00741A0C" w:rsidRDefault="00745FD2" w:rsidP="0092110F">
            <w:pPr>
              <w:spacing w:after="0" w:line="240" w:lineRule="auto"/>
              <w:ind w:firstLine="45"/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</w:pPr>
            <w:r w:rsidRPr="00741A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Негосударственные:</w:t>
            </w:r>
            <w:r w:rsidR="0092110F" w:rsidRPr="00741A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41A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«ОАО РЖД»</w:t>
            </w:r>
          </w:p>
          <w:p w:rsidR="00745FD2" w:rsidRPr="00741A0C" w:rsidRDefault="00745FD2" w:rsidP="00D24115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A6A" w:rsidRPr="00741A0C" w:rsidRDefault="00FF1A6A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4 </w:t>
            </w:r>
          </w:p>
          <w:p w:rsidR="0092110F" w:rsidRPr="00741A0C" w:rsidRDefault="0092110F" w:rsidP="00D24115">
            <w:pPr>
              <w:spacing w:after="0" w:line="240" w:lineRule="auto"/>
              <w:ind w:firstLine="12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1A6A" w:rsidRPr="00741A0C" w:rsidRDefault="00FF1A6A" w:rsidP="00D24115">
            <w:pPr>
              <w:spacing w:after="0" w:line="240" w:lineRule="auto"/>
              <w:ind w:firstLine="12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41A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 w:rsidR="00745FD2" w:rsidRPr="00741A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41A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45FD2" w:rsidRPr="00741A0C" w:rsidRDefault="00745FD2" w:rsidP="00D24115">
            <w:pPr>
              <w:spacing w:after="0" w:line="240" w:lineRule="auto"/>
              <w:ind w:firstLine="12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1A6A" w:rsidRPr="00741A0C" w:rsidRDefault="00FF1A6A" w:rsidP="00D24115">
            <w:pPr>
              <w:spacing w:after="0" w:line="240" w:lineRule="auto"/>
              <w:ind w:firstLine="12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741A0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2 </w:t>
            </w:r>
          </w:p>
          <w:p w:rsidR="00745FD2" w:rsidRPr="00741A0C" w:rsidRDefault="00745FD2" w:rsidP="00D24115">
            <w:pPr>
              <w:spacing w:after="0" w:line="240" w:lineRule="auto"/>
              <w:ind w:firstLine="12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45FD2" w:rsidRPr="00741A0C" w:rsidRDefault="00745FD2" w:rsidP="00D24115">
            <w:pPr>
              <w:spacing w:after="0" w:line="240" w:lineRule="auto"/>
              <w:ind w:firstLine="12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45FD2" w:rsidRPr="00741A0C" w:rsidRDefault="00745FD2" w:rsidP="00D24115">
            <w:pPr>
              <w:spacing w:after="0" w:line="240" w:lineRule="auto"/>
              <w:ind w:firstLine="12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F1A6A" w:rsidRPr="00741A0C" w:rsidRDefault="00FF1A6A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1A6A" w:rsidRPr="00741A0C" w:rsidRDefault="007F622B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  <w:p w:rsidR="007F622B" w:rsidRPr="00741A0C" w:rsidRDefault="007F622B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2B" w:rsidRPr="00741A0C" w:rsidRDefault="007F622B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  <w:p w:rsidR="007F622B" w:rsidRPr="00741A0C" w:rsidRDefault="007F622B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22B" w:rsidRPr="00741A0C" w:rsidRDefault="007F622B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741A0C" w:rsidRPr="00741A0C" w:rsidTr="007F622B">
        <w:trPr>
          <w:trHeight w:hRule="exact" w:val="283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6A" w:rsidRPr="00741A0C" w:rsidRDefault="00745FD2" w:rsidP="00D24115">
            <w:pPr>
              <w:spacing w:after="0" w:line="240" w:lineRule="auto"/>
              <w:ind w:firstLine="1276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A6A" w:rsidRPr="00741A0C" w:rsidRDefault="00FF1A6A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A6A" w:rsidRPr="00741A0C" w:rsidRDefault="00A06B00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1053</w:t>
            </w:r>
          </w:p>
        </w:tc>
      </w:tr>
    </w:tbl>
    <w:p w:rsidR="0092110F" w:rsidRPr="00741A0C" w:rsidRDefault="0092110F" w:rsidP="00D241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8E3C48" w:rsidRPr="00741A0C" w:rsidRDefault="008E3C48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 рамках мероприятий по созданию мест для детей в возрасте от 1,5 до 3 лет и от 3 до 7 лет за счет субсидий из федерального бюджета субъектам Российской Федерации</w:t>
      </w:r>
      <w:r w:rsidR="008B5105" w:rsidRPr="00741A0C">
        <w:rPr>
          <w:rFonts w:ascii="Times New Roman" w:hAnsi="Times New Roman" w:cs="Times New Roman"/>
          <w:sz w:val="28"/>
          <w:szCs w:val="28"/>
        </w:rPr>
        <w:t>, регионального и муниципального бюджетов</w:t>
      </w:r>
      <w:r w:rsidRPr="00741A0C">
        <w:rPr>
          <w:rFonts w:ascii="Times New Roman" w:hAnsi="Times New Roman" w:cs="Times New Roman"/>
          <w:sz w:val="28"/>
          <w:szCs w:val="28"/>
        </w:rPr>
        <w:t xml:space="preserve"> в перио</w:t>
      </w:r>
      <w:r w:rsidR="00B419ED" w:rsidRPr="00741A0C">
        <w:rPr>
          <w:rFonts w:ascii="Times New Roman" w:hAnsi="Times New Roman" w:cs="Times New Roman"/>
          <w:sz w:val="28"/>
          <w:szCs w:val="28"/>
        </w:rPr>
        <w:t>д с 2019 года создано</w:t>
      </w:r>
      <w:r w:rsidR="00293AB8" w:rsidRPr="00741A0C">
        <w:rPr>
          <w:rFonts w:ascii="Times New Roman" w:hAnsi="Times New Roman" w:cs="Times New Roman"/>
          <w:sz w:val="28"/>
          <w:szCs w:val="28"/>
        </w:rPr>
        <w:t>36</w:t>
      </w:r>
      <w:r w:rsidRPr="00741A0C">
        <w:rPr>
          <w:rFonts w:ascii="Times New Roman" w:hAnsi="Times New Roman" w:cs="Times New Roman"/>
          <w:sz w:val="28"/>
          <w:szCs w:val="28"/>
        </w:rPr>
        <w:t xml:space="preserve"> дополнительных мест в дошкольн</w:t>
      </w:r>
      <w:r w:rsidR="00FE4A57" w:rsidRPr="00741A0C">
        <w:rPr>
          <w:rFonts w:ascii="Times New Roman" w:hAnsi="Times New Roman" w:cs="Times New Roman"/>
          <w:sz w:val="28"/>
          <w:szCs w:val="28"/>
        </w:rPr>
        <w:t>ых образовательных учреждениях.</w:t>
      </w:r>
    </w:p>
    <w:p w:rsidR="00FE4A57" w:rsidRPr="00741A0C" w:rsidRDefault="00FE4A57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 результате реализации комплекса мероприятий в период с 2019 по 2024 годы был достигнут полный охват всех возрастных категорий детей дошкольным образовательным процессом.</w:t>
      </w:r>
    </w:p>
    <w:p w:rsidR="008E3C48" w:rsidRPr="00741A0C" w:rsidRDefault="008E3C48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lastRenderedPageBreak/>
        <w:t>Начиная с 202</w:t>
      </w:r>
      <w:r w:rsidR="008B5105" w:rsidRPr="00741A0C">
        <w:rPr>
          <w:rFonts w:ascii="Times New Roman" w:hAnsi="Times New Roman" w:cs="Times New Roman"/>
          <w:sz w:val="28"/>
          <w:szCs w:val="28"/>
        </w:rPr>
        <w:t>3</w:t>
      </w:r>
      <w:r w:rsidRPr="00741A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5105" w:rsidRPr="00741A0C">
        <w:rPr>
          <w:rFonts w:ascii="Times New Roman" w:hAnsi="Times New Roman" w:cs="Times New Roman"/>
          <w:sz w:val="28"/>
          <w:szCs w:val="28"/>
        </w:rPr>
        <w:t xml:space="preserve"> подготовлены документы и направлены заявки в Министерство образования Забайкальского края на участие </w:t>
      </w:r>
      <w:r w:rsidR="00FF1A6A" w:rsidRPr="00741A0C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8B5105" w:rsidRPr="00741A0C">
        <w:rPr>
          <w:rFonts w:ascii="Times New Roman" w:hAnsi="Times New Roman" w:cs="Times New Roman"/>
          <w:sz w:val="28"/>
          <w:szCs w:val="28"/>
        </w:rPr>
        <w:t>капитально</w:t>
      </w:r>
      <w:r w:rsidR="00FF1A6A" w:rsidRPr="00741A0C">
        <w:rPr>
          <w:rFonts w:ascii="Times New Roman" w:hAnsi="Times New Roman" w:cs="Times New Roman"/>
          <w:sz w:val="28"/>
          <w:szCs w:val="28"/>
        </w:rPr>
        <w:t>го</w:t>
      </w:r>
      <w:r w:rsidRPr="00741A0C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FF1A6A" w:rsidRPr="00741A0C">
        <w:rPr>
          <w:rFonts w:ascii="Times New Roman" w:hAnsi="Times New Roman" w:cs="Times New Roman"/>
          <w:sz w:val="28"/>
          <w:szCs w:val="28"/>
        </w:rPr>
        <w:t>а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8B5105" w:rsidRPr="00741A0C">
        <w:rPr>
          <w:rFonts w:ascii="Times New Roman" w:hAnsi="Times New Roman" w:cs="Times New Roman"/>
          <w:sz w:val="28"/>
          <w:szCs w:val="28"/>
        </w:rPr>
        <w:t>2</w:t>
      </w:r>
      <w:r w:rsidRPr="00741A0C">
        <w:rPr>
          <w:rFonts w:ascii="Times New Roman" w:hAnsi="Times New Roman" w:cs="Times New Roman"/>
          <w:sz w:val="28"/>
          <w:szCs w:val="28"/>
        </w:rPr>
        <w:t xml:space="preserve"> зданий детских садов.</w:t>
      </w:r>
    </w:p>
    <w:p w:rsidR="008E3C48" w:rsidRPr="00741A0C" w:rsidRDefault="008E3C48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Все 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(далее - ФГОС) дошкольного образования, который обеспечивает интеграцию процессов воспитания, развития и обучения в формах, соответствующих возрастным особенностям детей.</w:t>
      </w:r>
    </w:p>
    <w:p w:rsidR="008B5105" w:rsidRPr="00741A0C" w:rsidRDefault="008B5105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На начало 2025/2026 учебного года по образовательным программам начального общего, основного общего, среднего общего образования обучаются 2861 человек, функционирует 11 общеобразовательных учреждени</w:t>
      </w:r>
      <w:r w:rsidR="00CF095A" w:rsidRPr="00741A0C">
        <w:rPr>
          <w:rFonts w:ascii="Times New Roman" w:hAnsi="Times New Roman" w:cs="Times New Roman"/>
          <w:sz w:val="28"/>
          <w:szCs w:val="28"/>
        </w:rPr>
        <w:t xml:space="preserve">й. Во 2-ю смену обучаются 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A17E51">
        <w:rPr>
          <w:rFonts w:ascii="Times New Roman" w:hAnsi="Times New Roman" w:cs="Times New Roman"/>
          <w:sz w:val="28"/>
          <w:szCs w:val="28"/>
        </w:rPr>
        <w:t xml:space="preserve">757 </w:t>
      </w:r>
      <w:r w:rsidRPr="00741A0C">
        <w:rPr>
          <w:rFonts w:ascii="Times New Roman" w:hAnsi="Times New Roman" w:cs="Times New Roman"/>
          <w:sz w:val="28"/>
          <w:szCs w:val="28"/>
        </w:rPr>
        <w:t xml:space="preserve"> человек (около </w:t>
      </w:r>
      <w:r w:rsidR="00A17E51">
        <w:rPr>
          <w:rFonts w:ascii="Times New Roman" w:hAnsi="Times New Roman" w:cs="Times New Roman"/>
          <w:sz w:val="28"/>
          <w:szCs w:val="28"/>
        </w:rPr>
        <w:t>26,5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FE4A57" w:rsidRPr="00741A0C">
        <w:rPr>
          <w:rFonts w:ascii="Times New Roman" w:hAnsi="Times New Roman" w:cs="Times New Roman"/>
          <w:sz w:val="28"/>
          <w:szCs w:val="28"/>
        </w:rPr>
        <w:t>% от общего числа обучающихся). О</w:t>
      </w:r>
      <w:r w:rsidRPr="00741A0C">
        <w:rPr>
          <w:rFonts w:ascii="Times New Roman" w:hAnsi="Times New Roman" w:cs="Times New Roman"/>
          <w:sz w:val="28"/>
          <w:szCs w:val="28"/>
        </w:rPr>
        <w:t xml:space="preserve">бучение в 3-ю смену в школах Могочинского муниципального округа не ведется. </w:t>
      </w:r>
    </w:p>
    <w:p w:rsidR="00D24115" w:rsidRPr="00741A0C" w:rsidRDefault="00D24115" w:rsidP="00D241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7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5"/>
        <w:gridCol w:w="1879"/>
        <w:gridCol w:w="3845"/>
      </w:tblGrid>
      <w:tr w:rsidR="00741A0C" w:rsidRPr="00741A0C" w:rsidTr="00D24115">
        <w:trPr>
          <w:trHeight w:hRule="exact" w:val="302"/>
          <w:jc w:val="center"/>
        </w:trPr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Учреждения образования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202</w:t>
            </w:r>
            <w:r w:rsidR="008B5105"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-202</w:t>
            </w:r>
            <w:r w:rsidR="008B5105"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 xml:space="preserve"> учебный год</w:t>
            </w:r>
          </w:p>
        </w:tc>
      </w:tr>
      <w:tr w:rsidR="00741A0C" w:rsidRPr="00741A0C" w:rsidTr="00D24115">
        <w:trPr>
          <w:trHeight w:hRule="exact" w:val="288"/>
          <w:jc w:val="center"/>
        </w:trPr>
        <w:tc>
          <w:tcPr>
            <w:tcW w:w="40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Количество ОУ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Численность детей</w:t>
            </w:r>
          </w:p>
        </w:tc>
      </w:tr>
      <w:tr w:rsidR="00741A0C" w:rsidRPr="00741A0C" w:rsidTr="00D24115">
        <w:trPr>
          <w:trHeight w:hRule="exact" w:val="283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Начальные школы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3" w:rsidRPr="00741A0C" w:rsidRDefault="00FE4A57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A0C" w:rsidRPr="00741A0C" w:rsidTr="00D24115">
        <w:trPr>
          <w:trHeight w:hRule="exact" w:val="288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Основные школы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8B5105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3" w:rsidRPr="00741A0C" w:rsidRDefault="008C0FF3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41A0C" w:rsidRPr="00741A0C" w:rsidTr="00D24115">
        <w:trPr>
          <w:trHeight w:hRule="exact" w:val="283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Средние школы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8B5105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3" w:rsidRPr="00741A0C" w:rsidRDefault="008C0FF3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2781</w:t>
            </w:r>
          </w:p>
        </w:tc>
      </w:tr>
      <w:tr w:rsidR="00741A0C" w:rsidRPr="00741A0C" w:rsidTr="00D24115">
        <w:trPr>
          <w:trHeight w:hRule="exact" w:val="288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Филиалы школ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63" w:rsidRPr="00741A0C" w:rsidRDefault="008B5105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63" w:rsidRPr="00741A0C" w:rsidRDefault="008C0FF3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41A0C" w:rsidRPr="00741A0C" w:rsidTr="0015601E">
        <w:trPr>
          <w:trHeight w:hRule="exact" w:val="288"/>
          <w:jc w:val="center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63" w:rsidRPr="00741A0C" w:rsidRDefault="000A6063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63" w:rsidRPr="00741A0C" w:rsidRDefault="00FE4A57" w:rsidP="00D24115">
            <w:pPr>
              <w:spacing w:after="0" w:line="240" w:lineRule="auto"/>
              <w:ind w:firstLine="1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2861</w:t>
            </w:r>
          </w:p>
        </w:tc>
      </w:tr>
    </w:tbl>
    <w:p w:rsidR="000A6063" w:rsidRPr="00741A0C" w:rsidRDefault="000A6063" w:rsidP="00D2411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632359" w:rsidRPr="00741A0C" w:rsidRDefault="00632359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Инфраструктура общего образования включает </w:t>
      </w:r>
      <w:r w:rsidR="008B5105" w:rsidRPr="00741A0C">
        <w:rPr>
          <w:rFonts w:ascii="Times New Roman" w:hAnsi="Times New Roman" w:cs="Times New Roman"/>
          <w:sz w:val="28"/>
          <w:szCs w:val="28"/>
        </w:rPr>
        <w:t>11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EA0AAB" w:rsidRPr="00741A0C">
        <w:rPr>
          <w:rFonts w:ascii="Times New Roman" w:hAnsi="Times New Roman" w:cs="Times New Roman"/>
          <w:sz w:val="28"/>
          <w:szCs w:val="28"/>
        </w:rPr>
        <w:t>обще</w:t>
      </w:r>
      <w:r w:rsidR="00CF095A" w:rsidRPr="00741A0C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FE4A57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CF095A" w:rsidRPr="00741A0C">
        <w:rPr>
          <w:rFonts w:ascii="Times New Roman" w:hAnsi="Times New Roman" w:cs="Times New Roman"/>
          <w:sz w:val="28"/>
          <w:szCs w:val="28"/>
        </w:rPr>
        <w:t>и 3 филиала,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D2496B" w:rsidRPr="00741A0C">
        <w:rPr>
          <w:rFonts w:ascii="Times New Roman" w:hAnsi="Times New Roman" w:cs="Times New Roman"/>
          <w:sz w:val="28"/>
          <w:szCs w:val="28"/>
        </w:rPr>
        <w:t>30</w:t>
      </w:r>
      <w:r w:rsidRPr="00741A0C">
        <w:rPr>
          <w:rFonts w:ascii="Times New Roman" w:hAnsi="Times New Roman" w:cs="Times New Roman"/>
          <w:sz w:val="28"/>
          <w:szCs w:val="28"/>
        </w:rPr>
        <w:t xml:space="preserve">% из которых </w:t>
      </w:r>
      <w:r w:rsidR="00D20C9F" w:rsidRPr="00741A0C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Pr="00741A0C">
        <w:rPr>
          <w:rFonts w:ascii="Times New Roman" w:hAnsi="Times New Roman" w:cs="Times New Roman"/>
          <w:sz w:val="28"/>
          <w:szCs w:val="28"/>
        </w:rPr>
        <w:t xml:space="preserve"> школы, находящиеся в труднодоступной местности, не всегда обладающие необходимым ресурсом для предоставления услуг в соответствии с современными требованиями.</w:t>
      </w:r>
    </w:p>
    <w:p w:rsidR="001B150B" w:rsidRPr="00741A0C" w:rsidRDefault="001B150B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Участие образовательных учреждений Могочинского муниципального округа в мероприятиях государственной программы "Развитие образования", с участием средств федерального</w:t>
      </w:r>
      <w:r w:rsidR="00745FD2" w:rsidRPr="00741A0C">
        <w:rPr>
          <w:rFonts w:ascii="Times New Roman" w:hAnsi="Times New Roman" w:cs="Times New Roman"/>
          <w:sz w:val="28"/>
          <w:szCs w:val="28"/>
        </w:rPr>
        <w:t xml:space="preserve">, </w:t>
      </w:r>
      <w:r w:rsidRPr="00741A0C">
        <w:rPr>
          <w:rFonts w:ascii="Times New Roman" w:hAnsi="Times New Roman" w:cs="Times New Roman"/>
          <w:sz w:val="28"/>
          <w:szCs w:val="28"/>
        </w:rPr>
        <w:t>краевого</w:t>
      </w:r>
      <w:r w:rsidR="00745FD2" w:rsidRPr="00741A0C">
        <w:rPr>
          <w:rFonts w:ascii="Times New Roman" w:hAnsi="Times New Roman" w:cs="Times New Roman"/>
          <w:sz w:val="28"/>
          <w:szCs w:val="28"/>
        </w:rPr>
        <w:t xml:space="preserve"> и муниципального</w:t>
      </w:r>
      <w:r w:rsidRPr="00741A0C">
        <w:rPr>
          <w:rFonts w:ascii="Times New Roman" w:hAnsi="Times New Roman" w:cs="Times New Roman"/>
          <w:sz w:val="28"/>
          <w:szCs w:val="28"/>
        </w:rPr>
        <w:t xml:space="preserve">  бюджетов образовательные учреждения округа получили возможность на модерниза</w:t>
      </w:r>
      <w:r w:rsidR="00FE4A57" w:rsidRPr="00741A0C">
        <w:rPr>
          <w:rFonts w:ascii="Times New Roman" w:hAnsi="Times New Roman" w:cs="Times New Roman"/>
          <w:sz w:val="28"/>
          <w:szCs w:val="28"/>
        </w:rPr>
        <w:t>цию школьных систем образования -</w:t>
      </w:r>
      <w:r w:rsidRPr="00741A0C">
        <w:rPr>
          <w:rFonts w:ascii="Times New Roman" w:hAnsi="Times New Roman" w:cs="Times New Roman"/>
          <w:sz w:val="28"/>
          <w:szCs w:val="28"/>
        </w:rPr>
        <w:t xml:space="preserve"> благоустройство.</w:t>
      </w:r>
    </w:p>
    <w:p w:rsidR="00161EC7" w:rsidRPr="00741A0C" w:rsidRDefault="001B150B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</w:t>
      </w:r>
      <w:r w:rsidR="00EE2C12" w:rsidRPr="00741A0C">
        <w:rPr>
          <w:rFonts w:ascii="Times New Roman" w:hAnsi="Times New Roman" w:cs="Times New Roman"/>
          <w:sz w:val="28"/>
          <w:szCs w:val="28"/>
        </w:rPr>
        <w:t xml:space="preserve"> 2019 году</w:t>
      </w:r>
      <w:r w:rsidR="00F27CB6" w:rsidRPr="00741A0C">
        <w:rPr>
          <w:rFonts w:ascii="Times New Roman" w:hAnsi="Times New Roman" w:cs="Times New Roman"/>
          <w:sz w:val="28"/>
          <w:szCs w:val="28"/>
        </w:rPr>
        <w:t xml:space="preserve"> во исполнение поручения Правительства РФ по обеспечению зданий общеобразовательных учреждений санитарно-гигиеническими помещениями с соблюдением температурного режима в 8 общеобразовательных учреждениях были введены в эксплуатацию теплые туалеты.</w:t>
      </w:r>
      <w:r w:rsidR="00FE4A57" w:rsidRPr="00741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EC7" w:rsidRPr="00741A0C" w:rsidRDefault="00CF095A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"Развитие образования" в  </w:t>
      </w:r>
      <w:r w:rsidR="00F27CB6" w:rsidRPr="00741A0C">
        <w:rPr>
          <w:rFonts w:ascii="Times New Roman" w:hAnsi="Times New Roman" w:cs="Times New Roman"/>
          <w:sz w:val="28"/>
          <w:szCs w:val="28"/>
        </w:rPr>
        <w:t>2020 году ч</w:t>
      </w:r>
      <w:r w:rsidR="00161EC7" w:rsidRPr="00741A0C">
        <w:rPr>
          <w:rFonts w:ascii="Times New Roman" w:hAnsi="Times New Roman" w:cs="Times New Roman"/>
          <w:sz w:val="28"/>
          <w:szCs w:val="28"/>
        </w:rPr>
        <w:t>етыре общеобразовательных учреждения округа  участвовали в  мероприятии по благоустройству зданий государственных и муниципальных организаций в целях соблюдения требований к воздушно-тепловому режи</w:t>
      </w:r>
      <w:r w:rsidRPr="00741A0C">
        <w:rPr>
          <w:rFonts w:ascii="Times New Roman" w:hAnsi="Times New Roman" w:cs="Times New Roman"/>
          <w:sz w:val="28"/>
          <w:szCs w:val="28"/>
        </w:rPr>
        <w:t>му, водоснабжению и канализации:</w:t>
      </w:r>
      <w:r w:rsidR="00FE4A57" w:rsidRPr="00741A0C">
        <w:rPr>
          <w:rFonts w:ascii="Times New Roman" w:hAnsi="Times New Roman" w:cs="Times New Roman"/>
          <w:sz w:val="28"/>
          <w:szCs w:val="28"/>
        </w:rPr>
        <w:t xml:space="preserve"> МОУ СОШ № 27п. Ключевский - к</w:t>
      </w:r>
      <w:r w:rsidR="00161EC7" w:rsidRPr="00741A0C">
        <w:rPr>
          <w:rFonts w:ascii="Times New Roman" w:hAnsi="Times New Roman" w:cs="Times New Roman"/>
          <w:sz w:val="28"/>
          <w:szCs w:val="28"/>
        </w:rPr>
        <w:t xml:space="preserve">апитальный ремонт инженерных сетей; МОУ СОШ № 35 с. Семиозерный – </w:t>
      </w:r>
      <w:r w:rsidR="00161EC7" w:rsidRPr="00741A0C">
        <w:rPr>
          <w:rFonts w:ascii="Times New Roman" w:hAnsi="Times New Roman" w:cs="Times New Roman"/>
          <w:sz w:val="28"/>
          <w:szCs w:val="28"/>
        </w:rPr>
        <w:lastRenderedPageBreak/>
        <w:t>капитальный ремонт здания начальной школы; МОУ СОШ № 92 г. Могоча - капитальный ремонт системы отопления; МОУ ООШ № 30 п. Итака - ремонт и устройство внутренней системы водоотведения,  устройство наружной системы водоотведения, устройство выгреба канализации, устройство системы внутреннего водоснабжения, устройство внутренней и наружной канализации</w:t>
      </w:r>
      <w:r w:rsidR="00F27CB6" w:rsidRPr="00741A0C">
        <w:rPr>
          <w:rFonts w:ascii="Times New Roman" w:hAnsi="Times New Roman" w:cs="Times New Roman"/>
          <w:sz w:val="28"/>
          <w:szCs w:val="28"/>
        </w:rPr>
        <w:t>.</w:t>
      </w:r>
    </w:p>
    <w:p w:rsidR="00D2496B" w:rsidRPr="00741A0C" w:rsidRDefault="00D2496B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Благодаря участию в мероприятиях национального проекта "Образование" система образования Могочинского муниципального округа получила возможность на модернизацию школьных систем образования </w:t>
      </w:r>
      <w:r w:rsidR="00FE4A57" w:rsidRPr="00741A0C">
        <w:rPr>
          <w:rFonts w:ascii="Times New Roman" w:hAnsi="Times New Roman" w:cs="Times New Roman"/>
          <w:sz w:val="28"/>
          <w:szCs w:val="28"/>
        </w:rPr>
        <w:t xml:space="preserve"> - обновление</w:t>
      </w:r>
      <w:r w:rsidRPr="00741A0C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общеобразовательных</w:t>
      </w:r>
      <w:r w:rsidR="00B9646C" w:rsidRPr="00741A0C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741A0C">
        <w:rPr>
          <w:rFonts w:ascii="Times New Roman" w:hAnsi="Times New Roman" w:cs="Times New Roman"/>
          <w:sz w:val="28"/>
          <w:szCs w:val="28"/>
        </w:rPr>
        <w:t>, внедрения новых образ</w:t>
      </w:r>
      <w:r w:rsidR="00B9646C" w:rsidRPr="00741A0C">
        <w:rPr>
          <w:rFonts w:ascii="Times New Roman" w:hAnsi="Times New Roman" w:cs="Times New Roman"/>
          <w:sz w:val="28"/>
          <w:szCs w:val="28"/>
        </w:rPr>
        <w:t>овательных технологий (созданы Ц</w:t>
      </w:r>
      <w:r w:rsidRPr="00741A0C">
        <w:rPr>
          <w:rFonts w:ascii="Times New Roman" w:hAnsi="Times New Roman" w:cs="Times New Roman"/>
          <w:sz w:val="28"/>
          <w:szCs w:val="28"/>
        </w:rPr>
        <w:t>ентры "Точка роста", ЦОС).</w:t>
      </w:r>
    </w:p>
    <w:p w:rsidR="00D2496B" w:rsidRPr="00741A0C" w:rsidRDefault="00D2496B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С 2022 года реализуется программа, направленная на модернизацию школьных систем путем проведения строительства, капитального ремонта и оснащения средствами обучения и воспитания объектов муниципальных общеобразовательных учреждений.</w:t>
      </w:r>
      <w:r w:rsidR="00CF095A" w:rsidRPr="00741A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95A" w:rsidRPr="00741A0C">
        <w:rPr>
          <w:rFonts w:ascii="Times New Roman" w:hAnsi="Times New Roman" w:cs="Times New Roman"/>
          <w:sz w:val="28"/>
          <w:szCs w:val="28"/>
        </w:rPr>
        <w:t xml:space="preserve">С участием средств федерального и краевого бюджетов в 2027 году планируется проведение капитального ремонта  здания МОУ СОШ № 35 с. Семиозерный. </w:t>
      </w:r>
    </w:p>
    <w:p w:rsidR="00B9646C" w:rsidRPr="00741A0C" w:rsidRDefault="00B9646C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Муниципалитетом продолжается работа по созданию в общеобразовательных учреждениях условий для занятия физической культурой и спортом. Особое внимание уделяется учреждениям, расположенным в сельской местности и малых городах,  (строительство спортивного зала в МОУ СОШ № 102 п. Амазар, капитальные ремонты спортивных залов в МОУ СОШ № 35 с. Семиозерный, МОУ ООШ № 25 с. Чалдонка, МОУ СОШ № 92 г. Могоча, МОУ ООШ № 94 п. Таптугары, частичные ремонты в МОУ СОШ № 27им. Ф.Т.Цветкова п. Ключевский, МОУ СОШ  № 1 г. Могоча).</w:t>
      </w:r>
    </w:p>
    <w:p w:rsidR="00D2496B" w:rsidRPr="00741A0C" w:rsidRDefault="00D2496B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Осуществлено обновление ФГОС общего образования, целями которых являются обеспечение качества общего образования, повышение роли школы в воспитании молодежи как ответственных граждан Российской Федерации на основе традиционных российских духовно-нравственных и культурно-исторических ценностей.</w:t>
      </w:r>
    </w:p>
    <w:p w:rsidR="00D2496B" w:rsidRPr="00741A0C" w:rsidRDefault="00D2496B" w:rsidP="00FE4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В системе образования округа отработаны технологические решения, обеспечивающие проведение государственной итоговой аттестации (далее - ГИА), сбор и хранение информации. Ежегодно процедуру ГИА проходят около </w:t>
      </w:r>
      <w:r w:rsidR="00AE0882">
        <w:rPr>
          <w:rFonts w:ascii="Times New Roman" w:hAnsi="Times New Roman" w:cs="Times New Roman"/>
          <w:sz w:val="28"/>
          <w:szCs w:val="28"/>
        </w:rPr>
        <w:t>300 выпускников 9-х классов и 100</w:t>
      </w:r>
      <w:r w:rsidRPr="00741A0C">
        <w:rPr>
          <w:rFonts w:ascii="Times New Roman" w:hAnsi="Times New Roman" w:cs="Times New Roman"/>
          <w:sz w:val="28"/>
          <w:szCs w:val="28"/>
        </w:rPr>
        <w:t xml:space="preserve"> выпускников 11-х классов.</w:t>
      </w:r>
    </w:p>
    <w:p w:rsidR="00D2496B" w:rsidRPr="00741A0C" w:rsidRDefault="00944ED2" w:rsidP="00944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Все обучающиеся </w:t>
      </w:r>
      <w:r w:rsidR="00D2496B" w:rsidRPr="00741A0C">
        <w:rPr>
          <w:rFonts w:ascii="Times New Roman" w:hAnsi="Times New Roman" w:cs="Times New Roman"/>
          <w:sz w:val="28"/>
          <w:szCs w:val="28"/>
        </w:rPr>
        <w:t xml:space="preserve">1 - 4-х классов во всех общеобразовательных учреждениях Могочинского муниципального округа получают бесплатное горячее питание. </w:t>
      </w:r>
    </w:p>
    <w:p w:rsidR="000D2D1C" w:rsidRPr="00741A0C" w:rsidRDefault="000D2D1C" w:rsidP="00944E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В 2025/2026 учебном году в системе общего образования трудится </w:t>
      </w:r>
      <w:r w:rsidR="00AE0882">
        <w:rPr>
          <w:rFonts w:ascii="Times New Roman" w:hAnsi="Times New Roman" w:cs="Times New Roman"/>
          <w:sz w:val="28"/>
          <w:szCs w:val="28"/>
        </w:rPr>
        <w:t xml:space="preserve"> 238</w:t>
      </w:r>
      <w:r w:rsidRPr="00741A0C">
        <w:rPr>
          <w:rFonts w:ascii="Times New Roman" w:hAnsi="Times New Roman" w:cs="Times New Roman"/>
          <w:sz w:val="28"/>
          <w:szCs w:val="28"/>
        </w:rPr>
        <w:t xml:space="preserve"> педагогических работников, из которых </w:t>
      </w:r>
      <w:r w:rsidR="00AE0882">
        <w:rPr>
          <w:rFonts w:ascii="Times New Roman" w:hAnsi="Times New Roman" w:cs="Times New Roman"/>
          <w:sz w:val="28"/>
          <w:szCs w:val="28"/>
        </w:rPr>
        <w:t xml:space="preserve">191 </w:t>
      </w:r>
      <w:r w:rsidRPr="00741A0C">
        <w:rPr>
          <w:rFonts w:ascii="Times New Roman" w:hAnsi="Times New Roman" w:cs="Times New Roman"/>
          <w:sz w:val="28"/>
          <w:szCs w:val="28"/>
        </w:rPr>
        <w:t xml:space="preserve">- учителя. </w:t>
      </w:r>
      <w:r w:rsidR="00944ED2" w:rsidRPr="00383F67">
        <w:rPr>
          <w:rFonts w:ascii="Times New Roman" w:hAnsi="Times New Roman" w:cs="Times New Roman"/>
          <w:sz w:val="28"/>
          <w:szCs w:val="28"/>
        </w:rPr>
        <w:t>С 2020</w:t>
      </w:r>
      <w:r w:rsidR="00944ED2" w:rsidRPr="00741A0C">
        <w:rPr>
          <w:rFonts w:ascii="Times New Roman" w:hAnsi="Times New Roman" w:cs="Times New Roman"/>
          <w:sz w:val="28"/>
          <w:szCs w:val="28"/>
        </w:rPr>
        <w:t xml:space="preserve"> года на территории Забайкальского края действует программа "Земский учитель", имеющая целью устранение дефицита педагогических кадров в образовательных учреждениях сельских территорий. В рамках данной </w:t>
      </w:r>
      <w:r w:rsidR="00944ED2" w:rsidRPr="00741A0C">
        <w:rPr>
          <w:rFonts w:ascii="Times New Roman" w:hAnsi="Times New Roman" w:cs="Times New Roman"/>
          <w:sz w:val="28"/>
          <w:szCs w:val="28"/>
        </w:rPr>
        <w:lastRenderedPageBreak/>
        <w:t>инициативы в образовательные организации округа были привлечены два учителя, при этом один преподаватель нашей школы был направлен за пределы Могочинского муниципального округа.</w:t>
      </w:r>
    </w:p>
    <w:p w:rsidR="000D2D1C" w:rsidRPr="00741A0C" w:rsidRDefault="000D2D1C" w:rsidP="00383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С 1 сентября 2020 года педагогическим работникам выплачивается ежемесячное денежное вознаграждение за классное руководство.</w:t>
      </w:r>
    </w:p>
    <w:p w:rsidR="00D2496B" w:rsidRPr="00741A0C" w:rsidRDefault="000D2D1C" w:rsidP="00383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В Могочинском муниципальном округе </w:t>
      </w:r>
      <w:r w:rsidR="00D2496B" w:rsidRPr="00741A0C">
        <w:rPr>
          <w:rFonts w:ascii="Times New Roman" w:hAnsi="Times New Roman" w:cs="Times New Roman"/>
          <w:sz w:val="28"/>
          <w:szCs w:val="28"/>
        </w:rPr>
        <w:t xml:space="preserve">обучается </w:t>
      </w:r>
      <w:r w:rsidR="00A85E43" w:rsidRPr="00383F67">
        <w:rPr>
          <w:rFonts w:ascii="Times New Roman" w:hAnsi="Times New Roman" w:cs="Times New Roman"/>
          <w:sz w:val="28"/>
          <w:szCs w:val="28"/>
        </w:rPr>
        <w:t>1</w:t>
      </w:r>
      <w:r w:rsidR="00383F67" w:rsidRPr="00383F67">
        <w:rPr>
          <w:rFonts w:ascii="Times New Roman" w:hAnsi="Times New Roman" w:cs="Times New Roman"/>
          <w:sz w:val="28"/>
          <w:szCs w:val="28"/>
        </w:rPr>
        <w:t>30</w:t>
      </w:r>
      <w:r w:rsidRPr="00383F67">
        <w:rPr>
          <w:rFonts w:ascii="Times New Roman" w:hAnsi="Times New Roman" w:cs="Times New Roman"/>
          <w:sz w:val="28"/>
          <w:szCs w:val="28"/>
        </w:rPr>
        <w:t xml:space="preserve"> </w:t>
      </w:r>
      <w:r w:rsidR="00D2496B" w:rsidRPr="00741A0C">
        <w:rPr>
          <w:rFonts w:ascii="Times New Roman" w:hAnsi="Times New Roman" w:cs="Times New Roman"/>
          <w:sz w:val="28"/>
          <w:szCs w:val="28"/>
        </w:rPr>
        <w:t xml:space="preserve">школьников с ограниченными возможностями здоровья. Продолжает выстраиваться преемственная вертикаль и межведомственное взаимодействие в части обеспечения указанным лицам прав на образование - от оказания ранней помощи, создания условий для получения качественного доступного общего образования, психолого-педагогического сопровождения </w:t>
      </w:r>
      <w:r w:rsidRPr="00741A0C">
        <w:rPr>
          <w:rFonts w:ascii="Times New Roman" w:hAnsi="Times New Roman" w:cs="Times New Roman"/>
          <w:sz w:val="28"/>
          <w:szCs w:val="28"/>
        </w:rPr>
        <w:t>до профессиональной ориентации.</w:t>
      </w:r>
    </w:p>
    <w:p w:rsidR="00632359" w:rsidRPr="00741A0C" w:rsidRDefault="00632359" w:rsidP="00383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 системе образования Могочинского</w:t>
      </w:r>
      <w:r w:rsidR="00A632DF" w:rsidRPr="00741A0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84BBD" w:rsidRPr="00741A0C">
        <w:rPr>
          <w:rFonts w:ascii="Times New Roman" w:hAnsi="Times New Roman" w:cs="Times New Roman"/>
          <w:sz w:val="28"/>
          <w:szCs w:val="28"/>
        </w:rPr>
        <w:t xml:space="preserve"> 1</w:t>
      </w:r>
      <w:r w:rsidR="008F548B" w:rsidRPr="00741A0C">
        <w:rPr>
          <w:rFonts w:ascii="Times New Roman" w:hAnsi="Times New Roman" w:cs="Times New Roman"/>
          <w:sz w:val="28"/>
          <w:szCs w:val="28"/>
        </w:rPr>
        <w:t xml:space="preserve"> муниципальное </w:t>
      </w:r>
      <w:r w:rsidR="00284BBD" w:rsidRPr="00741A0C">
        <w:rPr>
          <w:rFonts w:ascii="Times New Roman" w:hAnsi="Times New Roman" w:cs="Times New Roman"/>
          <w:sz w:val="28"/>
          <w:szCs w:val="28"/>
        </w:rPr>
        <w:t xml:space="preserve"> учреждение, которое осуществляет деятельность </w:t>
      </w:r>
      <w:r w:rsidR="00261BAF" w:rsidRPr="00741A0C">
        <w:rPr>
          <w:rFonts w:ascii="Times New Roman" w:hAnsi="Times New Roman" w:cs="Times New Roman"/>
          <w:sz w:val="28"/>
          <w:szCs w:val="28"/>
        </w:rPr>
        <w:t>дополнительного образования –</w:t>
      </w:r>
      <w:r w:rsidR="001262E9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261BAF" w:rsidRPr="00741A0C">
        <w:rPr>
          <w:rFonts w:ascii="Times New Roman" w:hAnsi="Times New Roman" w:cs="Times New Roman"/>
          <w:sz w:val="28"/>
          <w:szCs w:val="28"/>
        </w:rPr>
        <w:t>МУДО Центр детского творчества г. Могоча.</w:t>
      </w:r>
      <w:r w:rsidRPr="00741A0C">
        <w:rPr>
          <w:rFonts w:ascii="Times New Roman" w:hAnsi="Times New Roman" w:cs="Times New Roman"/>
          <w:sz w:val="28"/>
          <w:szCs w:val="28"/>
        </w:rPr>
        <w:t xml:space="preserve"> Охват детей в возрасте 5 - 18 лет дополнительными общеобразовате</w:t>
      </w:r>
      <w:r w:rsidR="000A6063" w:rsidRPr="00741A0C">
        <w:rPr>
          <w:rFonts w:ascii="Times New Roman" w:hAnsi="Times New Roman" w:cs="Times New Roman"/>
          <w:sz w:val="28"/>
          <w:szCs w:val="28"/>
        </w:rPr>
        <w:t xml:space="preserve">льными программами </w:t>
      </w:r>
      <w:r w:rsidR="00261BAF" w:rsidRPr="00741A0C">
        <w:rPr>
          <w:rFonts w:ascii="Times New Roman" w:hAnsi="Times New Roman" w:cs="Times New Roman"/>
          <w:sz w:val="28"/>
          <w:szCs w:val="28"/>
        </w:rPr>
        <w:t xml:space="preserve">по итогам 2024-2025 учебного года составил 58,73 </w:t>
      </w:r>
      <w:r w:rsidR="008F548B" w:rsidRPr="00741A0C">
        <w:rPr>
          <w:rFonts w:ascii="Times New Roman" w:hAnsi="Times New Roman" w:cs="Times New Roman"/>
          <w:sz w:val="28"/>
          <w:szCs w:val="28"/>
        </w:rPr>
        <w:t xml:space="preserve">% </w:t>
      </w:r>
      <w:r w:rsidR="00261BAF" w:rsidRPr="00741A0C">
        <w:rPr>
          <w:rFonts w:ascii="Times New Roman" w:hAnsi="Times New Roman" w:cs="Times New Roman"/>
          <w:sz w:val="28"/>
          <w:szCs w:val="28"/>
        </w:rPr>
        <w:t>.</w:t>
      </w:r>
    </w:p>
    <w:p w:rsidR="00261BAF" w:rsidRPr="00741A0C" w:rsidRDefault="00261BAF" w:rsidP="00383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 образовательных учреждениях округа, начиная с 2020 года, создано 2970 новых мест дополнительного образования детей (198 программ).</w:t>
      </w:r>
    </w:p>
    <w:p w:rsidR="00261BAF" w:rsidRPr="00741A0C" w:rsidRDefault="00261BAF" w:rsidP="00383F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 системе образования увеличивается число федеральных и региональных мероприятий по выявлению, поддержке</w:t>
      </w:r>
      <w:r w:rsidR="00B9646C" w:rsidRPr="00741A0C">
        <w:rPr>
          <w:rFonts w:ascii="Times New Roman" w:hAnsi="Times New Roman" w:cs="Times New Roman"/>
          <w:sz w:val="28"/>
          <w:szCs w:val="28"/>
        </w:rPr>
        <w:t xml:space="preserve"> и развитию способностей детей. Образовательные учреждения округа работают по </w:t>
      </w:r>
      <w:r w:rsidRPr="00741A0C">
        <w:rPr>
          <w:rFonts w:ascii="Times New Roman" w:hAnsi="Times New Roman" w:cs="Times New Roman"/>
          <w:sz w:val="28"/>
          <w:szCs w:val="28"/>
        </w:rPr>
        <w:t>утвержден</w:t>
      </w:r>
      <w:r w:rsidR="00B9646C" w:rsidRPr="00741A0C">
        <w:rPr>
          <w:rFonts w:ascii="Times New Roman" w:hAnsi="Times New Roman" w:cs="Times New Roman"/>
          <w:sz w:val="28"/>
          <w:szCs w:val="28"/>
        </w:rPr>
        <w:t>ному краевому</w:t>
      </w:r>
      <w:r w:rsidRPr="00741A0C">
        <w:rPr>
          <w:rFonts w:ascii="Times New Roman" w:hAnsi="Times New Roman" w:cs="Times New Roman"/>
          <w:sz w:val="28"/>
          <w:szCs w:val="28"/>
        </w:rPr>
        <w:t xml:space="preserve"> календар</w:t>
      </w:r>
      <w:r w:rsidR="00B9646C" w:rsidRPr="00741A0C">
        <w:rPr>
          <w:rFonts w:ascii="Times New Roman" w:hAnsi="Times New Roman" w:cs="Times New Roman"/>
          <w:sz w:val="28"/>
          <w:szCs w:val="28"/>
        </w:rPr>
        <w:t>ю</w:t>
      </w:r>
      <w:r w:rsidRPr="00741A0C">
        <w:rPr>
          <w:rFonts w:ascii="Times New Roman" w:hAnsi="Times New Roman" w:cs="Times New Roman"/>
          <w:sz w:val="28"/>
          <w:szCs w:val="28"/>
        </w:rPr>
        <w:t xml:space="preserve"> образовательных и воспитательных событий. Общеобразовательные учреждения Могочинского муниципального округа тесно сотрудничает с Центром выявления и поддержки одаренных детей на базе государственного автономного учреждения "Образовательный центр "Эврика". Ежегодно в "Эврике" проходят краевые образовательные смены по направлениям деятельности "Наука", "Искусство", "Спорт" в которых участвуют обучающиеся </w:t>
      </w:r>
      <w:r w:rsidR="00B9646C" w:rsidRPr="00741A0C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</w:t>
      </w:r>
      <w:r w:rsidRPr="00741A0C">
        <w:rPr>
          <w:rFonts w:ascii="Times New Roman" w:hAnsi="Times New Roman" w:cs="Times New Roman"/>
          <w:sz w:val="28"/>
          <w:szCs w:val="28"/>
        </w:rPr>
        <w:t>округа.</w:t>
      </w:r>
    </w:p>
    <w:p w:rsidR="00261BAF" w:rsidRPr="00741A0C" w:rsidRDefault="00261BAF" w:rsidP="00760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В 2025 году в период летних каникул проведена 1 смена во всех </w:t>
      </w:r>
      <w:r w:rsidR="00AF7370" w:rsidRPr="00741A0C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учреждениях </w:t>
      </w:r>
      <w:r w:rsidRPr="00741A0C">
        <w:rPr>
          <w:rFonts w:ascii="Times New Roman" w:hAnsi="Times New Roman" w:cs="Times New Roman"/>
          <w:sz w:val="28"/>
          <w:szCs w:val="28"/>
        </w:rPr>
        <w:t xml:space="preserve"> с общим охватом  </w:t>
      </w:r>
      <w:r w:rsidR="00AF7370" w:rsidRPr="00741A0C">
        <w:rPr>
          <w:rFonts w:ascii="Times New Roman" w:hAnsi="Times New Roman" w:cs="Times New Roman"/>
          <w:sz w:val="28"/>
          <w:szCs w:val="28"/>
        </w:rPr>
        <w:t>682</w:t>
      </w:r>
      <w:r w:rsidRPr="00741A0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F7370" w:rsidRPr="00741A0C">
        <w:rPr>
          <w:rFonts w:ascii="Times New Roman" w:hAnsi="Times New Roman" w:cs="Times New Roman"/>
          <w:sz w:val="28"/>
          <w:szCs w:val="28"/>
        </w:rPr>
        <w:t>а.</w:t>
      </w:r>
    </w:p>
    <w:p w:rsidR="00AF7370" w:rsidRPr="00741A0C" w:rsidRDefault="00AF7370" w:rsidP="005400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Ежегодно наблюдается увеличение участников юнармейского движения </w:t>
      </w:r>
      <w:r w:rsidR="00501E9B" w:rsidRPr="00501E9B">
        <w:rPr>
          <w:rFonts w:ascii="Times New Roman" w:hAnsi="Times New Roman" w:cs="Times New Roman"/>
          <w:sz w:val="28"/>
          <w:szCs w:val="28"/>
        </w:rPr>
        <w:t xml:space="preserve">- с 16 </w:t>
      </w:r>
      <w:r w:rsidR="00B9646C" w:rsidRPr="00501E9B">
        <w:rPr>
          <w:rFonts w:ascii="Times New Roman" w:hAnsi="Times New Roman" w:cs="Times New Roman"/>
          <w:sz w:val="28"/>
          <w:szCs w:val="28"/>
        </w:rPr>
        <w:t>чел.</w:t>
      </w:r>
      <w:r w:rsidRPr="00501E9B">
        <w:rPr>
          <w:rFonts w:ascii="Times New Roman" w:hAnsi="Times New Roman" w:cs="Times New Roman"/>
          <w:sz w:val="28"/>
          <w:szCs w:val="28"/>
        </w:rPr>
        <w:t xml:space="preserve"> в 202</w:t>
      </w:r>
      <w:r w:rsidR="00501E9B" w:rsidRPr="00501E9B">
        <w:rPr>
          <w:rFonts w:ascii="Times New Roman" w:hAnsi="Times New Roman" w:cs="Times New Roman"/>
          <w:sz w:val="28"/>
          <w:szCs w:val="28"/>
        </w:rPr>
        <w:t>3</w:t>
      </w:r>
      <w:r w:rsidRPr="00501E9B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501E9B">
        <w:rPr>
          <w:rFonts w:ascii="Times New Roman" w:hAnsi="Times New Roman" w:cs="Times New Roman"/>
          <w:sz w:val="28"/>
          <w:szCs w:val="28"/>
        </w:rPr>
        <w:t>498</w:t>
      </w:r>
      <w:r w:rsidRPr="00501E9B">
        <w:rPr>
          <w:rFonts w:ascii="Times New Roman" w:hAnsi="Times New Roman" w:cs="Times New Roman"/>
          <w:sz w:val="28"/>
          <w:szCs w:val="28"/>
        </w:rPr>
        <w:t xml:space="preserve"> </w:t>
      </w:r>
      <w:r w:rsidR="00B9646C" w:rsidRPr="00501E9B">
        <w:rPr>
          <w:rFonts w:ascii="Times New Roman" w:hAnsi="Times New Roman" w:cs="Times New Roman"/>
          <w:sz w:val="28"/>
          <w:szCs w:val="28"/>
        </w:rPr>
        <w:t>юнармейцев</w:t>
      </w:r>
      <w:r w:rsidR="00B9646C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Pr="00741A0C">
        <w:rPr>
          <w:rFonts w:ascii="Times New Roman" w:hAnsi="Times New Roman" w:cs="Times New Roman"/>
          <w:sz w:val="28"/>
          <w:szCs w:val="28"/>
        </w:rPr>
        <w:t>на 01.09.2025 года.</w:t>
      </w:r>
    </w:p>
    <w:p w:rsidR="00AF7370" w:rsidRPr="00741A0C" w:rsidRDefault="00AF7370" w:rsidP="005400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 округе активно развивается деятельность российского движения детей и молодежи "Движение первых", созданного в 2022 году. Также школьники Могочинского округа участвуют во Всероссийской программе для учащихся начальных классов "Орлята России".</w:t>
      </w:r>
    </w:p>
    <w:p w:rsidR="00AF7370" w:rsidRPr="00741A0C" w:rsidRDefault="00AF7370" w:rsidP="005E4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Повышению эффективности воспитательной работы способствует введение в 2022 году в школах Могочинского округа новой должности - Советника директора по воспитанию и взаимодействию с детскими общественными объединениями» (МОУ СОШ № 1 г. Могоча, МОУ СОШ № 34 с. Сбега). В 2026 году будут введены должности Советников еще в 4 школах.</w:t>
      </w:r>
    </w:p>
    <w:p w:rsidR="00AF7370" w:rsidRPr="00741A0C" w:rsidRDefault="00AF7370" w:rsidP="005E4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lastRenderedPageBreak/>
        <w:t>Начиная с 2022 года в образовательных учреждениях реализуется комплекс мероприятий, направленных на профилактику деструктивного поведения, безнадзорности и правонарушений несовершеннолетних.</w:t>
      </w:r>
    </w:p>
    <w:p w:rsidR="00632359" w:rsidRPr="00741A0C" w:rsidRDefault="00632359" w:rsidP="005E4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534438" w:rsidRPr="00741A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41A0C">
        <w:rPr>
          <w:rFonts w:ascii="Times New Roman" w:hAnsi="Times New Roman" w:cs="Times New Roman"/>
          <w:sz w:val="28"/>
          <w:szCs w:val="28"/>
        </w:rPr>
        <w:t xml:space="preserve">продолжается реализация комплекса мероприятий, направленных на системные изменения и обеспечение современного качества образования в соответствии с актуальными и перспективными запросами потребителей образовательных услуг, состоянием и тенденциями социально - экономического развития </w:t>
      </w:r>
      <w:r w:rsidR="00B9646C" w:rsidRPr="00741A0C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округа, </w:t>
      </w:r>
      <w:r w:rsidRPr="00741A0C">
        <w:rPr>
          <w:rFonts w:ascii="Times New Roman" w:hAnsi="Times New Roman" w:cs="Times New Roman"/>
          <w:sz w:val="28"/>
          <w:szCs w:val="28"/>
        </w:rPr>
        <w:t>рынка труда</w:t>
      </w:r>
      <w:r w:rsidR="00B9646C" w:rsidRPr="00741A0C">
        <w:rPr>
          <w:rFonts w:ascii="Times New Roman" w:hAnsi="Times New Roman" w:cs="Times New Roman"/>
          <w:sz w:val="28"/>
          <w:szCs w:val="28"/>
        </w:rPr>
        <w:t xml:space="preserve"> Забайкальского края и</w:t>
      </w:r>
      <w:r w:rsidRPr="00741A0C">
        <w:rPr>
          <w:rFonts w:ascii="Times New Roman" w:hAnsi="Times New Roman" w:cs="Times New Roman"/>
          <w:sz w:val="28"/>
          <w:szCs w:val="28"/>
        </w:rPr>
        <w:t xml:space="preserve"> требованиями государственной политики в области образования.</w:t>
      </w:r>
    </w:p>
    <w:p w:rsidR="00534438" w:rsidRPr="00741A0C" w:rsidRDefault="00534438" w:rsidP="005E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ab/>
        <w:t>В 2023 году в рамках Плана социального развития центров экономического роста с поддержкой из федерального бюджета создан оборудованный «Горный класс»  в МОУ СОШ № 102 п. Амазар.</w:t>
      </w:r>
      <w:r w:rsidR="005E4B90" w:rsidRPr="00741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92E" w:rsidRPr="00741A0C" w:rsidRDefault="0081792E" w:rsidP="00D95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ab/>
        <w:t xml:space="preserve">В 2025 году образовательные учреждения округа одним из пилотных районов вошли в реализацию федерального проекта «Производительность труда» национального проекта «Эффективная конкурентная экономика». </w:t>
      </w:r>
    </w:p>
    <w:p w:rsidR="003648B3" w:rsidRPr="00741A0C" w:rsidRDefault="00D952E7" w:rsidP="00D95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ab/>
        <w:t>Сеть образовательных учреждений Могочинского муниципального округа претерпела изменения в рамках общей тенденции оптимизационных процессов, в том числе связанных</w:t>
      </w:r>
      <w:r w:rsidR="003648B3" w:rsidRPr="00741A0C">
        <w:rPr>
          <w:rFonts w:ascii="Times New Roman" w:hAnsi="Times New Roman" w:cs="Times New Roman"/>
          <w:sz w:val="28"/>
          <w:szCs w:val="28"/>
        </w:rPr>
        <w:t>:</w:t>
      </w:r>
    </w:p>
    <w:p w:rsidR="003648B3" w:rsidRPr="00741A0C" w:rsidRDefault="003648B3" w:rsidP="00D95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D952E7" w:rsidRPr="00741A0C">
        <w:rPr>
          <w:rFonts w:ascii="Times New Roman" w:hAnsi="Times New Roman" w:cs="Times New Roman"/>
          <w:sz w:val="28"/>
          <w:szCs w:val="28"/>
        </w:rPr>
        <w:t xml:space="preserve"> с укрупнением образовательных учреждений, путем присое</w:t>
      </w:r>
      <w:r w:rsidR="005D004C" w:rsidRPr="00741A0C">
        <w:rPr>
          <w:rFonts w:ascii="Times New Roman" w:hAnsi="Times New Roman" w:cs="Times New Roman"/>
          <w:sz w:val="28"/>
          <w:szCs w:val="28"/>
        </w:rPr>
        <w:t>динения 4 детских садов к общеобр</w:t>
      </w:r>
      <w:r w:rsidRPr="00741A0C">
        <w:rPr>
          <w:rFonts w:ascii="Times New Roman" w:hAnsi="Times New Roman" w:cs="Times New Roman"/>
          <w:sz w:val="28"/>
          <w:szCs w:val="28"/>
        </w:rPr>
        <w:t>азовательным учреждениям округа;</w:t>
      </w:r>
      <w:r w:rsidR="00ED678C" w:rsidRPr="00741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8B3" w:rsidRPr="00741A0C" w:rsidRDefault="003648B3" w:rsidP="00D95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ED678C" w:rsidRPr="00741A0C">
        <w:rPr>
          <w:rFonts w:ascii="Times New Roman" w:hAnsi="Times New Roman" w:cs="Times New Roman"/>
          <w:sz w:val="28"/>
          <w:szCs w:val="28"/>
        </w:rPr>
        <w:t>стандартизаци</w:t>
      </w:r>
      <w:r w:rsidRPr="00741A0C">
        <w:rPr>
          <w:rFonts w:ascii="Times New Roman" w:hAnsi="Times New Roman" w:cs="Times New Roman"/>
          <w:sz w:val="28"/>
          <w:szCs w:val="28"/>
        </w:rPr>
        <w:t>ей</w:t>
      </w:r>
      <w:r w:rsidR="00ED678C" w:rsidRPr="00741A0C">
        <w:rPr>
          <w:rFonts w:ascii="Times New Roman" w:hAnsi="Times New Roman" w:cs="Times New Roman"/>
          <w:sz w:val="28"/>
          <w:szCs w:val="28"/>
        </w:rPr>
        <w:t xml:space="preserve"> штатных расписаний (пересмотр существующих и внедрение типовых штатных расписаний, сопоставимых по основным параметрам – расположение, численность и категории обучающихся,</w:t>
      </w:r>
      <w:r w:rsidRPr="00741A0C">
        <w:rPr>
          <w:rFonts w:ascii="Times New Roman" w:hAnsi="Times New Roman" w:cs="Times New Roman"/>
          <w:sz w:val="28"/>
          <w:szCs w:val="28"/>
        </w:rPr>
        <w:t xml:space="preserve"> реализуемые образовательные программы, численность работников АУП, УВП и прочего персонала);</w:t>
      </w:r>
    </w:p>
    <w:p w:rsidR="00292FE7" w:rsidRPr="00741A0C" w:rsidRDefault="003648B3" w:rsidP="00D95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</w:t>
      </w:r>
      <w:r w:rsidR="00ED678C" w:rsidRPr="00741A0C">
        <w:rPr>
          <w:rFonts w:ascii="Times New Roman" w:hAnsi="Times New Roman" w:cs="Times New Roman"/>
          <w:sz w:val="28"/>
          <w:szCs w:val="28"/>
        </w:rPr>
        <w:t xml:space="preserve"> р</w:t>
      </w:r>
      <w:r w:rsidRPr="00741A0C">
        <w:rPr>
          <w:rFonts w:ascii="Times New Roman" w:hAnsi="Times New Roman" w:cs="Times New Roman"/>
          <w:sz w:val="28"/>
          <w:szCs w:val="28"/>
        </w:rPr>
        <w:t>еализацией</w:t>
      </w:r>
      <w:r w:rsidR="00ED678C" w:rsidRPr="00741A0C">
        <w:rPr>
          <w:rFonts w:ascii="Times New Roman" w:hAnsi="Times New Roman" w:cs="Times New Roman"/>
          <w:sz w:val="28"/>
          <w:szCs w:val="28"/>
        </w:rPr>
        <w:t xml:space="preserve"> образовательных программ в сетевой форме</w:t>
      </w:r>
      <w:r w:rsidRPr="00741A0C">
        <w:rPr>
          <w:rFonts w:ascii="Times New Roman" w:hAnsi="Times New Roman" w:cs="Times New Roman"/>
          <w:sz w:val="28"/>
          <w:szCs w:val="28"/>
        </w:rPr>
        <w:t xml:space="preserve">, </w:t>
      </w:r>
      <w:r w:rsidR="00292FE7" w:rsidRPr="00741A0C">
        <w:rPr>
          <w:rFonts w:ascii="Times New Roman" w:hAnsi="Times New Roman" w:cs="Times New Roman"/>
          <w:sz w:val="28"/>
          <w:szCs w:val="28"/>
        </w:rPr>
        <w:t>обеспечивающей</w:t>
      </w:r>
      <w:r w:rsidRPr="00741A0C">
        <w:rPr>
          <w:rFonts w:ascii="Times New Roman" w:hAnsi="Times New Roman" w:cs="Times New Roman"/>
          <w:sz w:val="28"/>
          <w:szCs w:val="28"/>
        </w:rPr>
        <w:t xml:space="preserve"> возможность освоения обучаю</w:t>
      </w:r>
      <w:r w:rsidR="00292FE7" w:rsidRPr="00741A0C">
        <w:rPr>
          <w:rFonts w:ascii="Times New Roman" w:hAnsi="Times New Roman" w:cs="Times New Roman"/>
          <w:sz w:val="28"/>
          <w:szCs w:val="28"/>
        </w:rPr>
        <w:t xml:space="preserve">щимся образовательных программ </w:t>
      </w:r>
      <w:r w:rsidRPr="00741A0C">
        <w:rPr>
          <w:rFonts w:ascii="Times New Roman" w:hAnsi="Times New Roman" w:cs="Times New Roman"/>
          <w:sz w:val="28"/>
          <w:szCs w:val="28"/>
        </w:rPr>
        <w:t>и (или) отдельных учебных предметов, курсов, дисциплин (модулей), практик, иных компонентов, предусмотренных образовательными пр</w:t>
      </w:r>
      <w:r w:rsidR="00292FE7" w:rsidRPr="00741A0C">
        <w:rPr>
          <w:rFonts w:ascii="Times New Roman" w:hAnsi="Times New Roman" w:cs="Times New Roman"/>
          <w:sz w:val="28"/>
          <w:szCs w:val="28"/>
        </w:rPr>
        <w:t>ограммами (в том числе различного</w:t>
      </w:r>
      <w:r w:rsidRPr="00741A0C">
        <w:rPr>
          <w:rFonts w:ascii="Times New Roman" w:hAnsi="Times New Roman" w:cs="Times New Roman"/>
          <w:sz w:val="28"/>
          <w:szCs w:val="28"/>
        </w:rPr>
        <w:t xml:space="preserve"> вида, уровня и/или направленности), с использованием ресурсов нескольких учреждений, осуществляющих образо</w:t>
      </w:r>
      <w:r w:rsidR="00292FE7" w:rsidRPr="00741A0C">
        <w:rPr>
          <w:rFonts w:ascii="Times New Roman" w:hAnsi="Times New Roman" w:cs="Times New Roman"/>
          <w:sz w:val="28"/>
          <w:szCs w:val="28"/>
        </w:rPr>
        <w:t xml:space="preserve">вательную деятельность, а также, </w:t>
      </w:r>
      <w:r w:rsidRPr="00741A0C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292FE7" w:rsidRPr="00741A0C">
        <w:rPr>
          <w:rFonts w:ascii="Times New Roman" w:hAnsi="Times New Roman" w:cs="Times New Roman"/>
          <w:sz w:val="28"/>
          <w:szCs w:val="28"/>
        </w:rPr>
        <w:t xml:space="preserve">, </w:t>
      </w:r>
      <w:r w:rsidRPr="00741A0C">
        <w:rPr>
          <w:rFonts w:ascii="Times New Roman" w:hAnsi="Times New Roman" w:cs="Times New Roman"/>
          <w:sz w:val="28"/>
          <w:szCs w:val="28"/>
        </w:rPr>
        <w:t xml:space="preserve"> с использованием ресурсов иных организаций, </w:t>
      </w:r>
      <w:r w:rsidR="00E26275" w:rsidRPr="00741A0C">
        <w:rPr>
          <w:rFonts w:ascii="Times New Roman" w:hAnsi="Times New Roman" w:cs="Times New Roman"/>
          <w:sz w:val="28"/>
          <w:szCs w:val="28"/>
        </w:rPr>
        <w:t xml:space="preserve">привлекаемых к взаимодействию. </w:t>
      </w:r>
      <w:r w:rsidR="00292FE7" w:rsidRPr="00741A0C">
        <w:rPr>
          <w:rFonts w:ascii="Times New Roman" w:hAnsi="Times New Roman" w:cs="Times New Roman"/>
          <w:sz w:val="28"/>
          <w:szCs w:val="28"/>
        </w:rPr>
        <w:t xml:space="preserve">Сетевая форма взаимодействия позволяет включить </w:t>
      </w:r>
      <w:r w:rsidRPr="00741A0C">
        <w:rPr>
          <w:rFonts w:ascii="Times New Roman" w:hAnsi="Times New Roman" w:cs="Times New Roman"/>
          <w:sz w:val="28"/>
          <w:szCs w:val="28"/>
        </w:rPr>
        <w:t xml:space="preserve">в круг потенциальных партнеров не только образовательные </w:t>
      </w:r>
      <w:r w:rsidR="00292FE7" w:rsidRPr="00741A0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41A0C">
        <w:rPr>
          <w:rFonts w:ascii="Times New Roman" w:hAnsi="Times New Roman" w:cs="Times New Roman"/>
          <w:sz w:val="28"/>
          <w:szCs w:val="28"/>
        </w:rPr>
        <w:t xml:space="preserve">различного уровня, но также научные, медицинские, физкультурно-спортивные организации, организации социально-культурной сферы и иные организации, обладающие ресурсами, необходимыми для реализации образовательного процесса, включая организацию обучения, проведение учебной и производственной практики и реализацию иных видов учебной деятельности, предусмотренных соответствующей образовательной программой. </w:t>
      </w:r>
    </w:p>
    <w:p w:rsidR="00E26275" w:rsidRPr="00741A0C" w:rsidRDefault="00292FE7" w:rsidP="00D95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ab/>
        <w:t xml:space="preserve">В связи с географической удаленностью общеобразовательных учреждений Могочинского муниципального округа, при условии </w:t>
      </w:r>
      <w:r w:rsidRPr="00741A0C">
        <w:rPr>
          <w:rFonts w:ascii="Times New Roman" w:hAnsi="Times New Roman" w:cs="Times New Roman"/>
          <w:sz w:val="28"/>
          <w:szCs w:val="28"/>
        </w:rPr>
        <w:lastRenderedPageBreak/>
        <w:t>обеспечения стабильного интернет-соединения, МОУ СОШ № 102 п. Амазар будет выступать в качестве поставщика образовательных ресурсов для следующих учрежде</w:t>
      </w:r>
      <w:r w:rsidR="0054008B">
        <w:rPr>
          <w:rFonts w:ascii="Times New Roman" w:hAnsi="Times New Roman" w:cs="Times New Roman"/>
          <w:sz w:val="28"/>
          <w:szCs w:val="28"/>
        </w:rPr>
        <w:t>ний: МОУ СОШ № 35 с. Семиозерный</w:t>
      </w:r>
      <w:r w:rsidRPr="00741A0C">
        <w:rPr>
          <w:rFonts w:ascii="Times New Roman" w:hAnsi="Times New Roman" w:cs="Times New Roman"/>
          <w:sz w:val="28"/>
          <w:szCs w:val="28"/>
        </w:rPr>
        <w:t xml:space="preserve">, МОУ ООШ № 94 п. Таптугары. </w:t>
      </w:r>
    </w:p>
    <w:p w:rsidR="00ED678C" w:rsidRPr="00741A0C" w:rsidRDefault="00E26275" w:rsidP="00E26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"Центр детского творчества" г. Могоча осуществляет деятельность в качестве поставщика образовательных услуг по программам дополнительного образования.</w:t>
      </w:r>
    </w:p>
    <w:p w:rsidR="00632359" w:rsidRPr="00741A0C" w:rsidRDefault="00632359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Муниципальная программа «Развитие</w:t>
      </w:r>
      <w:r w:rsidR="00BC0ECA" w:rsidRPr="00741A0C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741A0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F095A" w:rsidRPr="00741A0C">
        <w:rPr>
          <w:rFonts w:ascii="Times New Roman" w:hAnsi="Times New Roman" w:cs="Times New Roman"/>
          <w:sz w:val="28"/>
          <w:szCs w:val="28"/>
        </w:rPr>
        <w:t>Мог</w:t>
      </w:r>
      <w:r w:rsidR="009F54CF" w:rsidRPr="00741A0C">
        <w:rPr>
          <w:rFonts w:ascii="Times New Roman" w:hAnsi="Times New Roman" w:cs="Times New Roman"/>
          <w:sz w:val="28"/>
          <w:szCs w:val="28"/>
        </w:rPr>
        <w:t>о</w:t>
      </w:r>
      <w:r w:rsidR="00CF095A" w:rsidRPr="00741A0C">
        <w:rPr>
          <w:rFonts w:ascii="Times New Roman" w:hAnsi="Times New Roman" w:cs="Times New Roman"/>
          <w:sz w:val="28"/>
          <w:szCs w:val="28"/>
        </w:rPr>
        <w:t xml:space="preserve">чинского </w:t>
      </w:r>
      <w:r w:rsidRPr="00741A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F095A" w:rsidRPr="00741A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9646C" w:rsidRPr="00741A0C">
        <w:rPr>
          <w:rFonts w:ascii="Times New Roman" w:hAnsi="Times New Roman" w:cs="Times New Roman"/>
          <w:sz w:val="28"/>
          <w:szCs w:val="28"/>
        </w:rPr>
        <w:t xml:space="preserve">на </w:t>
      </w:r>
      <w:r w:rsidRPr="00741A0C">
        <w:rPr>
          <w:rFonts w:ascii="Times New Roman" w:hAnsi="Times New Roman" w:cs="Times New Roman"/>
          <w:sz w:val="28"/>
          <w:szCs w:val="28"/>
        </w:rPr>
        <w:t>202</w:t>
      </w:r>
      <w:r w:rsidR="00CF095A" w:rsidRPr="00741A0C">
        <w:rPr>
          <w:rFonts w:ascii="Times New Roman" w:hAnsi="Times New Roman" w:cs="Times New Roman"/>
          <w:sz w:val="28"/>
          <w:szCs w:val="28"/>
        </w:rPr>
        <w:t>6</w:t>
      </w:r>
      <w:r w:rsidRPr="00741A0C">
        <w:rPr>
          <w:rFonts w:ascii="Times New Roman" w:hAnsi="Times New Roman" w:cs="Times New Roman"/>
          <w:sz w:val="28"/>
          <w:szCs w:val="28"/>
        </w:rPr>
        <w:t xml:space="preserve"> - 20</w:t>
      </w:r>
      <w:r w:rsidR="00CF095A" w:rsidRPr="00741A0C">
        <w:rPr>
          <w:rFonts w:ascii="Times New Roman" w:hAnsi="Times New Roman" w:cs="Times New Roman"/>
          <w:sz w:val="28"/>
          <w:szCs w:val="28"/>
        </w:rPr>
        <w:t>30</w:t>
      </w:r>
      <w:r w:rsidRPr="00741A0C">
        <w:rPr>
          <w:rFonts w:ascii="Times New Roman" w:hAnsi="Times New Roman" w:cs="Times New Roman"/>
          <w:sz w:val="28"/>
          <w:szCs w:val="28"/>
        </w:rPr>
        <w:t xml:space="preserve"> годы», как организационная основа государственной политики в сфере образования, представляе</w:t>
      </w:r>
      <w:r w:rsidR="0081792E" w:rsidRPr="00741A0C">
        <w:rPr>
          <w:rFonts w:ascii="Times New Roman" w:hAnsi="Times New Roman" w:cs="Times New Roman"/>
          <w:sz w:val="28"/>
          <w:szCs w:val="28"/>
        </w:rPr>
        <w:t>т собой комплекс взаимос</w:t>
      </w:r>
      <w:r w:rsidRPr="00741A0C">
        <w:rPr>
          <w:rFonts w:ascii="Times New Roman" w:hAnsi="Times New Roman" w:cs="Times New Roman"/>
          <w:sz w:val="28"/>
          <w:szCs w:val="28"/>
        </w:rPr>
        <w:t xml:space="preserve">вязанных по ресурсам и срокам мероприятий, охватывающих изменения в структуре, содержании и технологиях образования и воспитания, системе управления, организационно - правовых формах субъектов образовательной деятельности и финансово-экономических механизмах. </w:t>
      </w:r>
    </w:p>
    <w:p w:rsidR="00D24115" w:rsidRPr="00741A0C" w:rsidRDefault="00632359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Ведущей задачей перспективного развития систем</w:t>
      </w:r>
      <w:r w:rsidR="009F54CF" w:rsidRPr="00741A0C">
        <w:rPr>
          <w:rFonts w:ascii="Times New Roman" w:hAnsi="Times New Roman" w:cs="Times New Roman"/>
          <w:sz w:val="28"/>
          <w:szCs w:val="28"/>
        </w:rPr>
        <w:t xml:space="preserve">ы образования Могочинского округа </w:t>
      </w:r>
      <w:r w:rsidRPr="00741A0C">
        <w:rPr>
          <w:rFonts w:ascii="Times New Roman" w:hAnsi="Times New Roman" w:cs="Times New Roman"/>
          <w:sz w:val="28"/>
          <w:szCs w:val="28"/>
        </w:rPr>
        <w:t xml:space="preserve">является достижение значимых социальных эффектов, функционирование муниципальной системы образования как механизма эффективного развития человеческого потенциала и социально-экономической сферы </w:t>
      </w:r>
      <w:r w:rsidR="009F54CF" w:rsidRPr="00741A0C">
        <w:rPr>
          <w:rFonts w:ascii="Times New Roman" w:hAnsi="Times New Roman" w:cs="Times New Roman"/>
          <w:sz w:val="28"/>
          <w:szCs w:val="28"/>
        </w:rPr>
        <w:t>округа</w:t>
      </w:r>
      <w:r w:rsidRPr="00741A0C">
        <w:rPr>
          <w:rFonts w:ascii="Times New Roman" w:hAnsi="Times New Roman" w:cs="Times New Roman"/>
          <w:sz w:val="28"/>
          <w:szCs w:val="28"/>
        </w:rPr>
        <w:t>.</w:t>
      </w:r>
    </w:p>
    <w:p w:rsidR="00D24115" w:rsidRPr="00741A0C" w:rsidRDefault="00D24115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Могочинский муниципальный округ обладает рядом существенных конкурентных преимуществ в сфере образования, которые включают:</w:t>
      </w:r>
    </w:p>
    <w:p w:rsidR="00D24115" w:rsidRPr="00741A0C" w:rsidRDefault="00D24115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1. Присутствие на территории округа предприятий реального сектора экономики, которые испытывают потребность в квалифицированных кадрах. Региональная система образования способна удовлетворить эту потребность, а общеобразовательные учреждения округа могут активно участвовать в ранней профессиональной ориентации учащихся.</w:t>
      </w:r>
    </w:p>
    <w:p w:rsidR="00D24115" w:rsidRPr="00741A0C" w:rsidRDefault="00D24115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2. Забайкальский край входит в число десяти регионов Российской Федерации, демонстрирующих высокий уровень развития информационных систем в образовании.</w:t>
      </w:r>
    </w:p>
    <w:p w:rsidR="001262E9" w:rsidRPr="00741A0C" w:rsidRDefault="001262E9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Основными факторами, сдерживающими социально-экономическое развитие  сферы образования округа, являются:</w:t>
      </w:r>
    </w:p>
    <w:p w:rsidR="001262E9" w:rsidRPr="00741A0C" w:rsidRDefault="001262E9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1) дефицит бюджетного финансирования сферы образования, который оказывает прямое влияние на уровень заработной платы педагогических работников, состояние инфраструктуры и материально-техническую обеспеченн</w:t>
      </w:r>
      <w:r w:rsidR="005E46E1" w:rsidRPr="00741A0C">
        <w:rPr>
          <w:rFonts w:ascii="Times New Roman" w:hAnsi="Times New Roman" w:cs="Times New Roman"/>
          <w:sz w:val="28"/>
          <w:szCs w:val="28"/>
        </w:rPr>
        <w:t>ость образовательных учреждений</w:t>
      </w:r>
      <w:r w:rsidRPr="00741A0C">
        <w:rPr>
          <w:rFonts w:ascii="Times New Roman" w:hAnsi="Times New Roman" w:cs="Times New Roman"/>
          <w:sz w:val="28"/>
          <w:szCs w:val="28"/>
        </w:rPr>
        <w:t>;</w:t>
      </w:r>
    </w:p>
    <w:p w:rsidR="001262E9" w:rsidRPr="00741A0C" w:rsidRDefault="001262E9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2) большая удаленность населенных пунктов друг от друга, наличие труднодоступных территорий;</w:t>
      </w:r>
    </w:p>
    <w:p w:rsidR="00D24115" w:rsidRPr="00741A0C" w:rsidRDefault="001262E9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3) ограниченная доступность к мобильной сети и информационно-телекоммуникационной сети "Интернет".</w:t>
      </w:r>
    </w:p>
    <w:p w:rsidR="00D24115" w:rsidRPr="00741A0C" w:rsidRDefault="00D24115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Приоритетные направления и конкретные цели реализации муниципальной программы «Развитие системы образования Могочинского муниципального округа» определены на основании анализа текущих </w:t>
      </w:r>
      <w:r w:rsidRPr="00741A0C">
        <w:rPr>
          <w:rFonts w:ascii="Times New Roman" w:hAnsi="Times New Roman" w:cs="Times New Roman"/>
          <w:sz w:val="28"/>
          <w:szCs w:val="28"/>
        </w:rPr>
        <w:lastRenderedPageBreak/>
        <w:t>потребностей образовательного сектора, стратегического планирован</w:t>
      </w:r>
      <w:r w:rsidR="007C03BA" w:rsidRPr="00741A0C">
        <w:rPr>
          <w:rFonts w:ascii="Times New Roman" w:hAnsi="Times New Roman" w:cs="Times New Roman"/>
          <w:sz w:val="28"/>
          <w:szCs w:val="28"/>
        </w:rPr>
        <w:t>ия и нормативных правовых актов:</w:t>
      </w:r>
    </w:p>
    <w:p w:rsidR="00A7493C" w:rsidRPr="00741A0C" w:rsidRDefault="00A7493C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Указ</w:t>
      </w:r>
      <w:r w:rsidR="002B4C1F" w:rsidRPr="00741A0C">
        <w:rPr>
          <w:rFonts w:ascii="Times New Roman" w:hAnsi="Times New Roman" w:cs="Times New Roman"/>
          <w:sz w:val="28"/>
          <w:szCs w:val="28"/>
        </w:rPr>
        <w:t>ом</w:t>
      </w:r>
      <w:r w:rsidRPr="00741A0C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2B4C1F" w:rsidRPr="00741A0C">
        <w:rPr>
          <w:rFonts w:ascii="Times New Roman" w:hAnsi="Times New Roman" w:cs="Times New Roman"/>
          <w:sz w:val="28"/>
          <w:szCs w:val="28"/>
        </w:rPr>
        <w:t xml:space="preserve"> Федерации от 7 мая 2024 года № </w:t>
      </w:r>
      <w:r w:rsidRPr="00741A0C">
        <w:rPr>
          <w:rFonts w:ascii="Times New Roman" w:hAnsi="Times New Roman" w:cs="Times New Roman"/>
          <w:sz w:val="28"/>
          <w:szCs w:val="28"/>
        </w:rPr>
        <w:t xml:space="preserve">309 "О национальных целях развития Российской Федерации на период до 2030 года и на перспективу до 2036 года", </w:t>
      </w:r>
    </w:p>
    <w:p w:rsidR="002B4C1F" w:rsidRPr="00741A0C" w:rsidRDefault="00A7493C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Указ</w:t>
      </w:r>
      <w:r w:rsidR="002B4C1F" w:rsidRPr="00741A0C">
        <w:rPr>
          <w:rFonts w:ascii="Times New Roman" w:hAnsi="Times New Roman" w:cs="Times New Roman"/>
          <w:sz w:val="28"/>
          <w:szCs w:val="28"/>
        </w:rPr>
        <w:t>ом</w:t>
      </w:r>
      <w:r w:rsidRPr="00741A0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2B4C1F" w:rsidRPr="00741A0C">
        <w:rPr>
          <w:rFonts w:ascii="Times New Roman" w:hAnsi="Times New Roman" w:cs="Times New Roman"/>
          <w:sz w:val="28"/>
          <w:szCs w:val="28"/>
        </w:rPr>
        <w:t xml:space="preserve"> от 9 ноября 2022 года №</w:t>
      </w:r>
      <w:r w:rsidRPr="00741A0C">
        <w:rPr>
          <w:rFonts w:ascii="Times New Roman" w:hAnsi="Times New Roman" w:cs="Times New Roman"/>
          <w:sz w:val="28"/>
          <w:szCs w:val="28"/>
        </w:rPr>
        <w:t xml:space="preserve"> 809 "Об утверждении Основ государственной политики по сохранению и укреплению традиционных российских духовно-нравственных ценностей",</w:t>
      </w:r>
    </w:p>
    <w:p w:rsidR="002B4C1F" w:rsidRPr="00741A0C" w:rsidRDefault="00A7493C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2B4C1F"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Pr="00741A0C">
        <w:rPr>
          <w:rFonts w:ascii="Times New Roman" w:hAnsi="Times New Roman" w:cs="Times New Roman"/>
          <w:sz w:val="28"/>
          <w:szCs w:val="28"/>
        </w:rPr>
        <w:t>п</w:t>
      </w:r>
      <w:r w:rsidR="002B4C1F" w:rsidRPr="00741A0C">
        <w:rPr>
          <w:rFonts w:ascii="Times New Roman" w:hAnsi="Times New Roman" w:cs="Times New Roman"/>
          <w:sz w:val="28"/>
          <w:szCs w:val="28"/>
        </w:rPr>
        <w:t>осланиями</w:t>
      </w:r>
      <w:r w:rsidRPr="00741A0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Федеральному Собранию Российской Федерации от 15 января 2020 года, от 21 апреля 2021 года, от 21 февраля 2023 года и от 29 февраля 2024 года,</w:t>
      </w:r>
    </w:p>
    <w:p w:rsidR="00A7493C" w:rsidRPr="00741A0C" w:rsidRDefault="002B4C1F" w:rsidP="00D24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государственными программами</w:t>
      </w:r>
      <w:r w:rsidR="00A7493C" w:rsidRPr="00741A0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</w:p>
    <w:p w:rsidR="002A2559" w:rsidRPr="00741A0C" w:rsidRDefault="002B4C1F" w:rsidP="002B4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Указом</w:t>
      </w:r>
      <w:r w:rsidR="002A2559" w:rsidRPr="00741A0C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Pr="00741A0C">
        <w:rPr>
          <w:rFonts w:ascii="Times New Roman" w:hAnsi="Times New Roman" w:cs="Times New Roman"/>
          <w:sz w:val="28"/>
          <w:szCs w:val="28"/>
        </w:rPr>
        <w:t xml:space="preserve"> Федерации от 2 июля 2021 года №</w:t>
      </w:r>
      <w:r w:rsidR="002A2559" w:rsidRPr="00741A0C">
        <w:rPr>
          <w:rFonts w:ascii="Times New Roman" w:hAnsi="Times New Roman" w:cs="Times New Roman"/>
          <w:sz w:val="28"/>
          <w:szCs w:val="28"/>
        </w:rPr>
        <w:t xml:space="preserve"> 400 "О Стратегии национальной безопасности Российской Федерации", </w:t>
      </w:r>
    </w:p>
    <w:p w:rsidR="002B4C1F" w:rsidRPr="00741A0C" w:rsidRDefault="002B4C1F" w:rsidP="002B4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Указом Президента России от 28 декабря 2024 г. № 1124 "Об утверждении Стратегии противодействия экстремизму в Российской Федерации"</w:t>
      </w:r>
      <w:r w:rsidR="00E116DF" w:rsidRPr="00741A0C">
        <w:rPr>
          <w:rFonts w:ascii="Times New Roman" w:hAnsi="Times New Roman" w:cs="Times New Roman"/>
          <w:sz w:val="28"/>
          <w:szCs w:val="28"/>
        </w:rPr>
        <w:t>;</w:t>
      </w:r>
    </w:p>
    <w:p w:rsidR="00E116DF" w:rsidRPr="00741A0C" w:rsidRDefault="00E116DF" w:rsidP="002B4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02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</w:p>
    <w:p w:rsidR="00234E9D" w:rsidRPr="00741A0C" w:rsidRDefault="005D004C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234E9D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180C37" w:rsidRPr="00741A0C">
        <w:rPr>
          <w:rFonts w:ascii="Times New Roman" w:hAnsi="Times New Roman" w:cs="Times New Roman"/>
          <w:sz w:val="28"/>
          <w:szCs w:val="28"/>
        </w:rPr>
        <w:t xml:space="preserve">Концепцией развития дополнительного образования детей до 2030 года,  утвержденной </w:t>
      </w:r>
      <w:r w:rsidR="00234E9D" w:rsidRPr="00741A0C">
        <w:rPr>
          <w:rFonts w:ascii="Times New Roman" w:hAnsi="Times New Roman" w:cs="Times New Roman"/>
          <w:sz w:val="28"/>
          <w:szCs w:val="28"/>
        </w:rPr>
        <w:t>распоряжением Правительства РФ от 31 марта 2022 г. № 678-р</w:t>
      </w:r>
      <w:r w:rsidR="00180C37" w:rsidRPr="00741A0C">
        <w:rPr>
          <w:rFonts w:ascii="Times New Roman" w:hAnsi="Times New Roman" w:cs="Times New Roman"/>
          <w:sz w:val="28"/>
          <w:szCs w:val="28"/>
        </w:rPr>
        <w:t>,</w:t>
      </w:r>
    </w:p>
    <w:p w:rsidR="007C03BA" w:rsidRPr="00741A0C" w:rsidRDefault="007C03BA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Концепцией информационной безопасности детей в Российской Федерации, утвержденной распоряжением Правительства  Российской Федерации от 28 апреля 2023 г. № 1105-р;</w:t>
      </w:r>
    </w:p>
    <w:p w:rsidR="00632359" w:rsidRPr="00741A0C" w:rsidRDefault="00632359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Государственной программой Забайкальского края «Создание новых мест в общеобразовательных организациях Забайкальского края в соответствии с прогнозируемой потребностью и современными условиями обучения» на 2016-2025 годы, утвержденной постановлением правительства Забайкальского края от 30 декабря 2015 года № 720-р;</w:t>
      </w:r>
    </w:p>
    <w:p w:rsidR="00632359" w:rsidRPr="00741A0C" w:rsidRDefault="007C03BA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632359" w:rsidRPr="00741A0C">
        <w:rPr>
          <w:rFonts w:ascii="Times New Roman" w:hAnsi="Times New Roman" w:cs="Times New Roman"/>
          <w:sz w:val="28"/>
          <w:szCs w:val="28"/>
        </w:rPr>
        <w:t>Государственной программой Забайкальского края «Реализация государственной национальной политики в Забайкальском крае», утвержденной распоряжением правительства Забайкальского края от 9 июня 2020 года № 166-р «О внесении изменений в Перечень государственных программ Забайкальского края»;</w:t>
      </w:r>
    </w:p>
    <w:p w:rsidR="00632359" w:rsidRPr="00741A0C" w:rsidRDefault="00632359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распоряжением Правительства Российской Федерации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 от 31 декабря 2019 № 3273-р;</w:t>
      </w:r>
    </w:p>
    <w:p w:rsidR="00632359" w:rsidRPr="00741A0C" w:rsidRDefault="00632359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lastRenderedPageBreak/>
        <w:t>- Распоряжением Министерства просвещения Российской Федерации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 от 1 марта 2019 года № Р-23 (в соответствии с контрольной точкой 3.1.4. плана мероприятий по реализации федерального проекта "Современная школа", утвержденного протоколом заседания проектного комитета по основному направлению стратегического развития Российской Федерации от 7 декабря 2018 г. № 3 (федеральный проект "Современная школа");</w:t>
      </w:r>
    </w:p>
    <w:p w:rsidR="00632359" w:rsidRPr="00741A0C" w:rsidRDefault="00632359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распоряжением Правительства Забайкальского края «Об утверждении Комплекса мер, реализация которых обеспечит положительную динамику охвата несовершеннолетних услугами дополнительного образования, на 2019-2024 годы» от 30 июля 2019 года № 266-р (региональный проект «Успех каждого ребенка»);</w:t>
      </w:r>
    </w:p>
    <w:p w:rsidR="00632359" w:rsidRPr="00741A0C" w:rsidRDefault="00632359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распоряжением Правительства Забайкальского края «Об утверждении Комплекса мер по созданию на территории Забайкальского края условий для развития и самореализации учащихся, а также их профессиональной ориентации в процессе воспитания и обучения на 2019-2024 годы» от 30 июля 2019 года № 265-р (проект «Билет в будущее»);</w:t>
      </w:r>
    </w:p>
    <w:p w:rsidR="00E116DF" w:rsidRPr="00741A0C" w:rsidRDefault="00E116DF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Стратегией социально-экономического развития Забайкальского края до 2035 года, утвержденной постановлением Правительства Забайкальского края от 2 июня 2023 года № 272,</w:t>
      </w:r>
    </w:p>
    <w:p w:rsidR="00E116DF" w:rsidRPr="00741A0C" w:rsidRDefault="00E116DF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 Государственной программой Забайкальского края «Развитие образования Забайкальского края», утвержденной постановлением правительства Забайкальского края от 24 апреля 2014 года № 225;</w:t>
      </w:r>
    </w:p>
    <w:p w:rsidR="00632359" w:rsidRPr="00741A0C" w:rsidRDefault="00632359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Приказом Министерства образования, науки и молодежной политики Забайкальского края «Об утверждении целевой модели цифровой образовательной среды в Забайкальском крае» от 29 июля 2019 года № 801 (региональный проект «Цифровая образовательная среда»);</w:t>
      </w:r>
    </w:p>
    <w:p w:rsidR="00923C06" w:rsidRPr="00741A0C" w:rsidRDefault="005B3FA6" w:rsidP="00E116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923C06" w:rsidRPr="00741A0C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Забайкальского края «Об организации работы по созданию оборудованных «Горных классов» в школах края в местах горной добычи в рамках Плана социального развития центров экономического роста</w:t>
      </w:r>
      <w:r w:rsidR="00D76217" w:rsidRPr="00741A0C">
        <w:rPr>
          <w:rFonts w:ascii="Times New Roman" w:hAnsi="Times New Roman" w:cs="Times New Roman"/>
          <w:sz w:val="28"/>
          <w:szCs w:val="28"/>
        </w:rPr>
        <w:t>» от 12.01.2022 года № 19 (региональный проект «Горные классы»);</w:t>
      </w:r>
    </w:p>
    <w:p w:rsidR="005E46E1" w:rsidRPr="00741A0C" w:rsidRDefault="005E46E1" w:rsidP="00D25E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04C" w:rsidRPr="00741A0C" w:rsidRDefault="00AC46B0" w:rsidP="005D00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К стратегическим приоритетам государственной политики </w:t>
      </w:r>
    </w:p>
    <w:p w:rsidR="00AC46B0" w:rsidRPr="00741A0C" w:rsidRDefault="00AC46B0" w:rsidP="005D00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 сфере образования относятся:</w:t>
      </w:r>
    </w:p>
    <w:p w:rsidR="00AC46B0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1.</w:t>
      </w:r>
      <w:r w:rsidR="00AC46B0" w:rsidRPr="00741A0C">
        <w:rPr>
          <w:rFonts w:ascii="Times New Roman" w:hAnsi="Times New Roman" w:cs="Times New Roman"/>
          <w:sz w:val="28"/>
          <w:szCs w:val="28"/>
        </w:rPr>
        <w:t xml:space="preserve"> в рамках национальной цели "Реализация потенциала каждого человека, развитие его талантов, воспитание патриотичной и социально ответственной личности":</w:t>
      </w:r>
    </w:p>
    <w:p w:rsidR="00AC46B0" w:rsidRPr="00741A0C" w:rsidRDefault="00AC46B0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lastRenderedPageBreak/>
        <w:t>а)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:rsidR="00AC46B0" w:rsidRPr="00741A0C" w:rsidRDefault="00AC46B0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б) обеспечение возможности для педагогических работников профессионального развития на протяжении всей профессиональной деятельности;</w:t>
      </w:r>
    </w:p>
    <w:p w:rsidR="00AC46B0" w:rsidRPr="00741A0C" w:rsidRDefault="00AC46B0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в) организация комплексного психолого-педагогического сопровождения участников образовательных отношений;</w:t>
      </w:r>
    </w:p>
    <w:p w:rsidR="00AC46B0" w:rsidRPr="00741A0C" w:rsidRDefault="00AC46B0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г) создание и внедрение в общеобразовательных организациях цифровой образовательной среды;</w:t>
      </w:r>
    </w:p>
    <w:p w:rsidR="00AC46B0" w:rsidRPr="00741A0C" w:rsidRDefault="00AC46B0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д) создание и функционирование системы выявления, поддержки и развития способностей и талантов детей и молодежи;</w:t>
      </w:r>
    </w:p>
    <w:p w:rsidR="00AC46B0" w:rsidRPr="00741A0C" w:rsidRDefault="00AC46B0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е) создание условий для эффективной самореализации молодежи, обеспечение функционирования системы патриотического воспитания граждан Российской Федерации;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2. в рамках национальной цели </w:t>
      </w:r>
      <w:r w:rsidR="00E26275" w:rsidRPr="00741A0C">
        <w:rPr>
          <w:rFonts w:ascii="Times New Roman" w:hAnsi="Times New Roman" w:cs="Times New Roman"/>
          <w:sz w:val="28"/>
          <w:szCs w:val="28"/>
        </w:rPr>
        <w:t>развития</w:t>
      </w:r>
      <w:r w:rsidR="0013170B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Pr="00741A0C">
        <w:rPr>
          <w:rFonts w:ascii="Times New Roman" w:hAnsi="Times New Roman" w:cs="Times New Roman"/>
          <w:sz w:val="28"/>
          <w:szCs w:val="28"/>
        </w:rPr>
        <w:t>"Сохранение населения, укрепление здоровья и повышение благополучия людей, поддержка семьи":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а)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 (включая воспитание культуры питания, поддержание здоровья школьников, их физического и умственного развития, способности к эффективному обучению);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б) обеспечение возможности для детей в возрасте от 1,5 до 3 лет и от 3 до 7 лет получать дошкольное образование;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в) обновление материально-технической базы для занятий физической культурой и спортом в общеобразовательных организациях;</w:t>
      </w:r>
    </w:p>
    <w:p w:rsidR="0013170B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3. в рамках национальной цели "Комфортная и безопасная среда для жизни" </w:t>
      </w:r>
    </w:p>
    <w:p w:rsidR="00752E35" w:rsidRPr="00741A0C" w:rsidRDefault="0013170B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а) </w:t>
      </w:r>
      <w:r w:rsidR="00752E35" w:rsidRPr="00741A0C">
        <w:rPr>
          <w:rFonts w:ascii="Times New Roman" w:hAnsi="Times New Roman" w:cs="Times New Roman"/>
          <w:sz w:val="28"/>
          <w:szCs w:val="28"/>
        </w:rPr>
        <w:t xml:space="preserve">формирование и развитие инфраструктуры детства, </w:t>
      </w:r>
      <w:r w:rsidR="00E26275" w:rsidRPr="00741A0C">
        <w:rPr>
          <w:rFonts w:ascii="Times New Roman" w:hAnsi="Times New Roman" w:cs="Times New Roman"/>
          <w:sz w:val="28"/>
          <w:szCs w:val="28"/>
        </w:rPr>
        <w:t>строительство</w:t>
      </w:r>
      <w:r w:rsidRPr="00741A0C">
        <w:rPr>
          <w:rFonts w:ascii="Times New Roman" w:hAnsi="Times New Roman" w:cs="Times New Roman"/>
          <w:sz w:val="28"/>
          <w:szCs w:val="28"/>
        </w:rPr>
        <w:t xml:space="preserve"> и</w:t>
      </w:r>
      <w:r w:rsidR="00E26275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752E35" w:rsidRPr="00741A0C">
        <w:rPr>
          <w:rFonts w:ascii="Times New Roman" w:hAnsi="Times New Roman" w:cs="Times New Roman"/>
          <w:sz w:val="28"/>
          <w:szCs w:val="28"/>
        </w:rPr>
        <w:t>проведение капитального ремонта зданий дошкольных и общеобразовательных организаций;</w:t>
      </w:r>
    </w:p>
    <w:p w:rsidR="00752E35" w:rsidRPr="00741A0C" w:rsidRDefault="00F074FC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4.</w:t>
      </w:r>
      <w:r w:rsidR="00752E35" w:rsidRPr="00741A0C">
        <w:rPr>
          <w:rFonts w:ascii="Times New Roman" w:hAnsi="Times New Roman" w:cs="Times New Roman"/>
          <w:sz w:val="28"/>
          <w:szCs w:val="28"/>
        </w:rPr>
        <w:t xml:space="preserve"> в рамках национальной цели развития "Устойчивая и динамичная экономика":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а) обеспечение возможности обучающимся </w:t>
      </w:r>
      <w:r w:rsidR="00F074FC" w:rsidRPr="00741A0C">
        <w:rPr>
          <w:rFonts w:ascii="Times New Roman" w:hAnsi="Times New Roman" w:cs="Times New Roman"/>
          <w:sz w:val="28"/>
          <w:szCs w:val="28"/>
        </w:rPr>
        <w:t>обще</w:t>
      </w:r>
      <w:r w:rsidRPr="00741A0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F074FC" w:rsidRPr="00741A0C">
        <w:rPr>
          <w:rFonts w:ascii="Times New Roman" w:hAnsi="Times New Roman" w:cs="Times New Roman"/>
          <w:sz w:val="28"/>
          <w:szCs w:val="28"/>
        </w:rPr>
        <w:t>учреждений получить раннюю профессиональную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F074FC" w:rsidRPr="00741A0C">
        <w:rPr>
          <w:rFonts w:ascii="Times New Roman" w:hAnsi="Times New Roman" w:cs="Times New Roman"/>
          <w:sz w:val="28"/>
          <w:szCs w:val="28"/>
        </w:rPr>
        <w:t>ориентацию, соответствующую</w:t>
      </w:r>
      <w:r w:rsidRPr="00741A0C">
        <w:rPr>
          <w:rFonts w:ascii="Times New Roman" w:hAnsi="Times New Roman" w:cs="Times New Roman"/>
          <w:sz w:val="28"/>
          <w:szCs w:val="28"/>
        </w:rPr>
        <w:t xml:space="preserve"> требованиям экономики и запросам рынка труда;</w:t>
      </w:r>
    </w:p>
    <w:p w:rsidR="00752E35" w:rsidRPr="00741A0C" w:rsidRDefault="00F074FC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5.</w:t>
      </w:r>
      <w:r w:rsidR="00752E35" w:rsidRPr="00741A0C">
        <w:rPr>
          <w:rFonts w:ascii="Times New Roman" w:hAnsi="Times New Roman" w:cs="Times New Roman"/>
          <w:sz w:val="28"/>
          <w:szCs w:val="28"/>
        </w:rPr>
        <w:t xml:space="preserve"> в рамках национальной цели "Цифровая трансформация государственного и муниципального управления, экономики и социальной сферы":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а) обеспечение реализации цифровой трансформации системы образования;</w:t>
      </w:r>
    </w:p>
    <w:p w:rsidR="00752E35" w:rsidRPr="00741A0C" w:rsidRDefault="00F074FC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б</w:t>
      </w:r>
      <w:r w:rsidR="00752E35" w:rsidRPr="00741A0C">
        <w:rPr>
          <w:rFonts w:ascii="Times New Roman" w:hAnsi="Times New Roman" w:cs="Times New Roman"/>
          <w:sz w:val="28"/>
          <w:szCs w:val="28"/>
        </w:rPr>
        <w:t>) обеспечение онлайн-сервисами образовательных</w:t>
      </w:r>
      <w:r w:rsidR="0013170B" w:rsidRPr="00741A0C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752E35" w:rsidRPr="00741A0C">
        <w:rPr>
          <w:rFonts w:ascii="Times New Roman" w:hAnsi="Times New Roman" w:cs="Times New Roman"/>
          <w:sz w:val="28"/>
          <w:szCs w:val="28"/>
        </w:rPr>
        <w:t>, реализующих программы начального общего, основного общего, среднего общего и профессионального образования.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Приоритеты государственной политики в сфере образования определили цели реализации  </w:t>
      </w:r>
      <w:r w:rsidR="00180C37" w:rsidRPr="00741A0C">
        <w:rPr>
          <w:rFonts w:ascii="Times New Roman" w:hAnsi="Times New Roman" w:cs="Times New Roman"/>
          <w:sz w:val="28"/>
          <w:szCs w:val="28"/>
        </w:rPr>
        <w:t>муниципальной программы (на основе демографических прогнозов о количестве детей дошкольного, школьного возраста, прогнозов развития экономики округа, рынка труда, производственных технологий)</w:t>
      </w:r>
      <w:r w:rsidR="005E46E1" w:rsidRPr="00741A0C">
        <w:rPr>
          <w:rFonts w:ascii="Times New Roman" w:hAnsi="Times New Roman" w:cs="Times New Roman"/>
          <w:sz w:val="28"/>
          <w:szCs w:val="28"/>
        </w:rPr>
        <w:t>: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обеспечение 100% школьников равным доступом к качественному общему образованию;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выравнивание стартовых возможностей детей дошкольного возраста за счет сохранения 100% доступности качественного дошкольного образования, в том числе присмотра и ухода за детьми;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формирование эффективной системы выявления, поддержки и развития способностей и талантов у детей и подростков, основанной на принципах ответственности, справедливости, всеобщности и направленной на самоопределение и профессиональную ориентацию 100% обучающихся;</w:t>
      </w:r>
    </w:p>
    <w:p w:rsidR="00752E35" w:rsidRPr="00741A0C" w:rsidRDefault="00752E35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формирование современной системы профессионального развития педагогических работников всех уровней образования, позволяющей 100% педагогических работников отвечать современным стандартам профессионального мастерства.</w:t>
      </w:r>
    </w:p>
    <w:p w:rsidR="00632359" w:rsidRPr="00741A0C" w:rsidRDefault="00632359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Стратегическими векторами реализации муниципальной программы являются:</w:t>
      </w:r>
    </w:p>
    <w:p w:rsidR="002F2CB1" w:rsidRPr="00741A0C" w:rsidRDefault="002F2CB1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:rsidR="002F2CB1" w:rsidRPr="00741A0C" w:rsidRDefault="002F2CB1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подростков на основе принципов ответственности, справедливости, всеобщности;</w:t>
      </w:r>
    </w:p>
    <w:p w:rsidR="00632359" w:rsidRPr="00741A0C" w:rsidRDefault="00284BBD" w:rsidP="005D004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632359" w:rsidRPr="00741A0C">
        <w:rPr>
          <w:rFonts w:ascii="Times New Roman" w:hAnsi="Times New Roman" w:cs="Times New Roman"/>
          <w:sz w:val="28"/>
          <w:szCs w:val="28"/>
        </w:rPr>
        <w:t xml:space="preserve">содействие повышению социальной активности и включенности молодежи в процессы социально-экономического развития </w:t>
      </w:r>
      <w:r w:rsidR="002F2CB1" w:rsidRPr="00741A0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632359" w:rsidRPr="00741A0C">
        <w:rPr>
          <w:rFonts w:ascii="Times New Roman" w:hAnsi="Times New Roman" w:cs="Times New Roman"/>
          <w:sz w:val="28"/>
          <w:szCs w:val="28"/>
        </w:rPr>
        <w:t>муниципального</w:t>
      </w:r>
      <w:r w:rsidR="002F2CB1" w:rsidRPr="00741A0C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32359" w:rsidRPr="00741A0C">
        <w:rPr>
          <w:rFonts w:ascii="Times New Roman" w:hAnsi="Times New Roman" w:cs="Times New Roman"/>
          <w:sz w:val="28"/>
          <w:szCs w:val="28"/>
        </w:rPr>
        <w:t xml:space="preserve">, закреплению молодых кадров в образовательных учреждениях </w:t>
      </w:r>
      <w:r w:rsidR="0054008B">
        <w:rPr>
          <w:rFonts w:ascii="Times New Roman" w:hAnsi="Times New Roman" w:cs="Times New Roman"/>
          <w:sz w:val="28"/>
          <w:szCs w:val="28"/>
        </w:rPr>
        <w:t>округа</w:t>
      </w:r>
      <w:r w:rsidR="00632359" w:rsidRPr="00741A0C">
        <w:rPr>
          <w:rFonts w:ascii="Times New Roman" w:hAnsi="Times New Roman" w:cs="Times New Roman"/>
          <w:sz w:val="28"/>
          <w:szCs w:val="28"/>
        </w:rPr>
        <w:t>;</w:t>
      </w:r>
    </w:p>
    <w:p w:rsidR="00632359" w:rsidRPr="00741A0C" w:rsidRDefault="00284BBD" w:rsidP="005D004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1C66A1" w:rsidRPr="00741A0C">
        <w:rPr>
          <w:rFonts w:ascii="Times New Roman" w:hAnsi="Times New Roman" w:cs="Times New Roman"/>
          <w:sz w:val="28"/>
          <w:szCs w:val="28"/>
        </w:rPr>
        <w:t>методическое сопровождение деятельности</w:t>
      </w:r>
      <w:r w:rsidR="00632359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1C66A1" w:rsidRPr="00741A0C">
        <w:rPr>
          <w:rFonts w:ascii="Times New Roman" w:hAnsi="Times New Roman" w:cs="Times New Roman"/>
          <w:sz w:val="28"/>
          <w:szCs w:val="28"/>
        </w:rPr>
        <w:t>Центров «Т</w:t>
      </w:r>
      <w:r w:rsidR="00632359" w:rsidRPr="00741A0C">
        <w:rPr>
          <w:rFonts w:ascii="Times New Roman" w:hAnsi="Times New Roman" w:cs="Times New Roman"/>
          <w:sz w:val="28"/>
          <w:szCs w:val="28"/>
        </w:rPr>
        <w:t>очк</w:t>
      </w:r>
      <w:r w:rsidR="001C66A1" w:rsidRPr="00741A0C">
        <w:rPr>
          <w:rFonts w:ascii="Times New Roman" w:hAnsi="Times New Roman" w:cs="Times New Roman"/>
          <w:sz w:val="28"/>
          <w:szCs w:val="28"/>
        </w:rPr>
        <w:t xml:space="preserve">и </w:t>
      </w:r>
      <w:r w:rsidR="00632359" w:rsidRPr="00741A0C">
        <w:rPr>
          <w:rFonts w:ascii="Times New Roman" w:hAnsi="Times New Roman" w:cs="Times New Roman"/>
          <w:sz w:val="28"/>
          <w:szCs w:val="28"/>
        </w:rPr>
        <w:t xml:space="preserve"> роста</w:t>
      </w:r>
      <w:r w:rsidR="001C66A1" w:rsidRPr="00741A0C">
        <w:rPr>
          <w:rFonts w:ascii="Times New Roman" w:hAnsi="Times New Roman" w:cs="Times New Roman"/>
          <w:sz w:val="28"/>
          <w:szCs w:val="28"/>
        </w:rPr>
        <w:t>»</w:t>
      </w:r>
      <w:r w:rsidR="00632359" w:rsidRPr="00741A0C">
        <w:rPr>
          <w:rFonts w:ascii="Times New Roman" w:hAnsi="Times New Roman" w:cs="Times New Roman"/>
          <w:sz w:val="28"/>
          <w:szCs w:val="28"/>
        </w:rPr>
        <w:t xml:space="preserve"> в системе образования посредством поддержки лидеров образования, позиционирования лучших образовательных практик и достижений на муниципальном, региональном, всероссийском, международном уровнях.</w:t>
      </w:r>
    </w:p>
    <w:p w:rsidR="001C66A1" w:rsidRPr="00741A0C" w:rsidRDefault="00284BBD" w:rsidP="005D004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EA0AAB" w:rsidRPr="00741A0C">
        <w:rPr>
          <w:rFonts w:ascii="Times New Roman" w:hAnsi="Times New Roman" w:cs="Times New Roman"/>
          <w:sz w:val="28"/>
          <w:szCs w:val="28"/>
        </w:rPr>
        <w:t>реализация мероприятий по обновлению материально-технической базы для формирования у обучающихся современных технолог</w:t>
      </w:r>
      <w:r w:rsidR="00986E63" w:rsidRPr="00741A0C">
        <w:rPr>
          <w:rFonts w:ascii="Times New Roman" w:hAnsi="Times New Roman" w:cs="Times New Roman"/>
          <w:sz w:val="28"/>
          <w:szCs w:val="28"/>
        </w:rPr>
        <w:t xml:space="preserve">ических и гуманитарных навыков. </w:t>
      </w:r>
    </w:p>
    <w:p w:rsidR="00EA0AAB" w:rsidRPr="00741A0C" w:rsidRDefault="001C66A1" w:rsidP="005D004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</w:t>
      </w:r>
      <w:r w:rsidR="00EA0AAB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Pr="00741A0C">
        <w:rPr>
          <w:rFonts w:ascii="Times New Roman" w:hAnsi="Times New Roman" w:cs="Times New Roman"/>
          <w:sz w:val="28"/>
          <w:szCs w:val="28"/>
        </w:rPr>
        <w:t>р</w:t>
      </w:r>
      <w:r w:rsidR="002F2CB1" w:rsidRPr="00741A0C">
        <w:rPr>
          <w:rFonts w:ascii="Times New Roman" w:hAnsi="Times New Roman" w:cs="Times New Roman"/>
          <w:sz w:val="28"/>
          <w:szCs w:val="28"/>
        </w:rPr>
        <w:t xml:space="preserve">азвитие школьных </w:t>
      </w:r>
      <w:r w:rsidR="00EA0AAB" w:rsidRPr="00741A0C">
        <w:rPr>
          <w:rFonts w:ascii="Times New Roman" w:hAnsi="Times New Roman" w:cs="Times New Roman"/>
          <w:sz w:val="28"/>
          <w:szCs w:val="28"/>
        </w:rPr>
        <w:t>Центров образования «Точка роста», способствующих формированию современных компетенций и навыков у детей, в том числе по предмет</w:t>
      </w:r>
      <w:r w:rsidR="002F2CB1" w:rsidRPr="00741A0C">
        <w:rPr>
          <w:rFonts w:ascii="Times New Roman" w:hAnsi="Times New Roman" w:cs="Times New Roman"/>
          <w:sz w:val="28"/>
          <w:szCs w:val="28"/>
        </w:rPr>
        <w:t>ам</w:t>
      </w:r>
      <w:r w:rsidR="00986E63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EA0AAB" w:rsidRPr="00741A0C">
        <w:rPr>
          <w:rFonts w:ascii="Times New Roman" w:hAnsi="Times New Roman" w:cs="Times New Roman"/>
          <w:sz w:val="28"/>
          <w:szCs w:val="28"/>
        </w:rPr>
        <w:t xml:space="preserve"> «Математика и Информатика», </w:t>
      </w:r>
      <w:r w:rsidRPr="00741A0C">
        <w:rPr>
          <w:rFonts w:ascii="Times New Roman" w:hAnsi="Times New Roman" w:cs="Times New Roman"/>
          <w:sz w:val="28"/>
          <w:szCs w:val="28"/>
        </w:rPr>
        <w:t xml:space="preserve">«Физика», «Химия», «Биология», </w:t>
      </w:r>
      <w:r w:rsidR="00EA0AAB" w:rsidRPr="00741A0C">
        <w:rPr>
          <w:rFonts w:ascii="Times New Roman" w:hAnsi="Times New Roman" w:cs="Times New Roman"/>
          <w:sz w:val="28"/>
          <w:szCs w:val="28"/>
        </w:rPr>
        <w:t>«Физическая культура</w:t>
      </w:r>
      <w:r w:rsidR="002F2CB1" w:rsidRPr="00741A0C">
        <w:rPr>
          <w:rFonts w:ascii="Times New Roman" w:hAnsi="Times New Roman" w:cs="Times New Roman"/>
          <w:sz w:val="28"/>
          <w:szCs w:val="28"/>
        </w:rPr>
        <w:t>», «ОБЗР», «Труд (Технология)»</w:t>
      </w:r>
      <w:r w:rsidR="00EA0AAB" w:rsidRPr="00741A0C">
        <w:rPr>
          <w:rFonts w:ascii="Times New Roman" w:hAnsi="Times New Roman" w:cs="Times New Roman"/>
          <w:sz w:val="28"/>
          <w:szCs w:val="28"/>
        </w:rPr>
        <w:t xml:space="preserve">,  а также внеурочной деятельности и в рамках реализации </w:t>
      </w:r>
      <w:r w:rsidR="00EA0AAB" w:rsidRPr="00741A0C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общеобразовательных </w:t>
      </w:r>
      <w:r w:rsidR="00E26275" w:rsidRPr="00741A0C">
        <w:rPr>
          <w:rFonts w:ascii="Times New Roman" w:hAnsi="Times New Roman" w:cs="Times New Roman"/>
          <w:sz w:val="28"/>
          <w:szCs w:val="28"/>
        </w:rPr>
        <w:t xml:space="preserve">общеразвивающих </w:t>
      </w:r>
      <w:r w:rsidR="00EA0AAB" w:rsidRPr="00741A0C">
        <w:rPr>
          <w:rFonts w:ascii="Times New Roman" w:hAnsi="Times New Roman" w:cs="Times New Roman"/>
          <w:sz w:val="28"/>
          <w:szCs w:val="28"/>
        </w:rPr>
        <w:t>программ;</w:t>
      </w:r>
    </w:p>
    <w:p w:rsidR="00EA0AAB" w:rsidRPr="00741A0C" w:rsidRDefault="00EA0AAB" w:rsidP="005D004C">
      <w:pPr>
        <w:pStyle w:val="a4"/>
        <w:shd w:val="clear" w:color="auto" w:fill="FFFFFF"/>
        <w:tabs>
          <w:tab w:val="left" w:pos="1758"/>
          <w:tab w:val="left" w:pos="4171"/>
          <w:tab w:val="left" w:pos="6828"/>
          <w:tab w:val="left" w:pos="85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</w:t>
      </w:r>
      <w:r w:rsidR="00284BBD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Pr="00741A0C">
        <w:rPr>
          <w:rFonts w:ascii="Times New Roman" w:hAnsi="Times New Roman" w:cs="Times New Roman"/>
          <w:sz w:val="28"/>
          <w:szCs w:val="28"/>
        </w:rPr>
        <w:t xml:space="preserve">реализация мероприятий   регионального  проекта «Цифровая образовательная среда» по  </w:t>
      </w:r>
      <w:r w:rsidR="002F2CB1" w:rsidRPr="00741A0C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741A0C">
        <w:rPr>
          <w:rFonts w:ascii="Times New Roman" w:hAnsi="Times New Roman" w:cs="Times New Roman"/>
          <w:sz w:val="28"/>
          <w:szCs w:val="28"/>
        </w:rPr>
        <w:t xml:space="preserve">целевой модели цифровой образовательной  среды в общеобразовательных </w:t>
      </w:r>
      <w:r w:rsidR="00E26275" w:rsidRPr="00741A0C">
        <w:rPr>
          <w:rFonts w:ascii="Times New Roman" w:hAnsi="Times New Roman" w:cs="Times New Roman"/>
          <w:sz w:val="28"/>
          <w:szCs w:val="28"/>
        </w:rPr>
        <w:t>учреждениях</w:t>
      </w:r>
      <w:r w:rsidRPr="00741A0C">
        <w:rPr>
          <w:rFonts w:ascii="Times New Roman" w:hAnsi="Times New Roman" w:cs="Times New Roman"/>
          <w:sz w:val="28"/>
          <w:szCs w:val="28"/>
        </w:rPr>
        <w:t>;</w:t>
      </w:r>
    </w:p>
    <w:p w:rsidR="002F2CB1" w:rsidRPr="00741A0C" w:rsidRDefault="002F2CB1" w:rsidP="005D0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создание условий для привлечения негосударственных организаций в сферу образования;</w:t>
      </w:r>
    </w:p>
    <w:p w:rsidR="00EA0AAB" w:rsidRPr="00741A0C" w:rsidRDefault="00284BBD" w:rsidP="00E26275">
      <w:pPr>
        <w:pStyle w:val="a4"/>
        <w:spacing w:after="0" w:line="240" w:lineRule="auto"/>
        <w:ind w:left="0" w:firstLine="709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741A0C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- </w:t>
      </w:r>
      <w:r w:rsidR="002F2CB1" w:rsidRPr="00741A0C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развитие </w:t>
      </w:r>
      <w:r w:rsidR="00EA0AAB" w:rsidRPr="00741A0C">
        <w:rPr>
          <w:rFonts w:ascii="Times New Roman" w:eastAsiaTheme="majorEastAsia" w:hAnsi="Times New Roman" w:cs="Times New Roman"/>
          <w:kern w:val="24"/>
          <w:sz w:val="28"/>
          <w:szCs w:val="28"/>
        </w:rPr>
        <w:t>в Могочинском</w:t>
      </w:r>
      <w:r w:rsidR="002F2CB1" w:rsidRPr="00741A0C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986E63" w:rsidRPr="00741A0C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муниципальном </w:t>
      </w:r>
      <w:r w:rsidR="002F2CB1" w:rsidRPr="00741A0C">
        <w:rPr>
          <w:rFonts w:ascii="Times New Roman" w:eastAsiaTheme="majorEastAsia" w:hAnsi="Times New Roman" w:cs="Times New Roman"/>
          <w:kern w:val="24"/>
          <w:sz w:val="28"/>
          <w:szCs w:val="28"/>
        </w:rPr>
        <w:t>округе</w:t>
      </w:r>
      <w:r w:rsidR="00EA0AAB" w:rsidRPr="00741A0C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  Целевой модели системы дополнительного образования детей, в рамках регионального проекта «Успех каждого ребенка» наци</w:t>
      </w:r>
      <w:r w:rsidR="00A1020B" w:rsidRPr="00741A0C">
        <w:rPr>
          <w:rFonts w:ascii="Times New Roman" w:eastAsiaTheme="majorEastAsia" w:hAnsi="Times New Roman" w:cs="Times New Roman"/>
          <w:kern w:val="24"/>
          <w:sz w:val="28"/>
          <w:szCs w:val="28"/>
        </w:rPr>
        <w:t>онального проекта «Образование»;</w:t>
      </w:r>
    </w:p>
    <w:p w:rsidR="00A1020B" w:rsidRPr="00741A0C" w:rsidRDefault="00284BBD" w:rsidP="00E262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986E63" w:rsidRPr="00741A0C">
        <w:rPr>
          <w:rFonts w:ascii="Times New Roman" w:hAnsi="Times New Roman" w:cs="Times New Roman"/>
          <w:sz w:val="28"/>
          <w:szCs w:val="28"/>
        </w:rPr>
        <w:t>с</w:t>
      </w:r>
      <w:r w:rsidR="00A1020B" w:rsidRPr="00741A0C">
        <w:rPr>
          <w:rFonts w:ascii="Times New Roman" w:hAnsi="Times New Roman" w:cs="Times New Roman"/>
          <w:sz w:val="28"/>
          <w:szCs w:val="28"/>
        </w:rPr>
        <w:t>овершенствование функционирования муниципального опорного центра дополнительного образования;</w:t>
      </w:r>
    </w:p>
    <w:p w:rsidR="00EA0AAB" w:rsidRPr="00741A0C" w:rsidRDefault="00284BBD" w:rsidP="00E2627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</w:t>
      </w:r>
      <w:r w:rsidR="00A135F8" w:rsidRPr="00741A0C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EA0AAB" w:rsidRPr="00741A0C">
        <w:rPr>
          <w:rFonts w:ascii="Times New Roman" w:hAnsi="Times New Roman" w:cs="Times New Roman"/>
          <w:sz w:val="28"/>
          <w:szCs w:val="28"/>
        </w:rPr>
        <w:t xml:space="preserve">системы персонифицированного учета в системе дополнительного образования и  персонифицированного финансирования системы дополнительного образования; </w:t>
      </w:r>
    </w:p>
    <w:p w:rsidR="00EA0AAB" w:rsidRPr="00741A0C" w:rsidRDefault="00284BBD" w:rsidP="00E2627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41A0C">
        <w:rPr>
          <w:rFonts w:ascii="Times New Roman" w:hAnsi="Times New Roman"/>
          <w:sz w:val="28"/>
          <w:szCs w:val="28"/>
        </w:rPr>
        <w:t xml:space="preserve">- </w:t>
      </w:r>
      <w:r w:rsidR="00EA0AAB" w:rsidRPr="00741A0C">
        <w:rPr>
          <w:rFonts w:ascii="Times New Roman" w:hAnsi="Times New Roman"/>
          <w:sz w:val="28"/>
          <w:szCs w:val="28"/>
        </w:rPr>
        <w:t>предоставление специальных условий для образования обучающихся с ОВЗ, детей с инвалидностью;</w:t>
      </w:r>
    </w:p>
    <w:p w:rsidR="00EA0AAB" w:rsidRPr="00741A0C" w:rsidRDefault="00284BBD" w:rsidP="00E2627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41A0C">
        <w:rPr>
          <w:rFonts w:ascii="Times New Roman" w:hAnsi="Times New Roman"/>
          <w:sz w:val="28"/>
          <w:szCs w:val="28"/>
        </w:rPr>
        <w:t xml:space="preserve">- </w:t>
      </w:r>
      <w:r w:rsidR="00EA0AAB" w:rsidRPr="00741A0C">
        <w:rPr>
          <w:rFonts w:ascii="Times New Roman" w:hAnsi="Times New Roman"/>
          <w:sz w:val="28"/>
          <w:szCs w:val="28"/>
        </w:rPr>
        <w:t>развитие форм дистанционного образования, сетевого взаимодействия, как механизма обеспечения доступности качественного образования;</w:t>
      </w:r>
    </w:p>
    <w:p w:rsidR="00EA0AAB" w:rsidRPr="00741A0C" w:rsidRDefault="00284BBD" w:rsidP="00E2627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41A0C">
        <w:rPr>
          <w:rFonts w:ascii="Times New Roman" w:hAnsi="Times New Roman"/>
          <w:sz w:val="28"/>
          <w:szCs w:val="28"/>
        </w:rPr>
        <w:t xml:space="preserve">- </w:t>
      </w:r>
      <w:r w:rsidR="00EA0AAB" w:rsidRPr="00741A0C">
        <w:rPr>
          <w:rFonts w:ascii="Times New Roman" w:hAnsi="Times New Roman"/>
          <w:sz w:val="28"/>
          <w:szCs w:val="28"/>
        </w:rPr>
        <w:t>100% участие школьников 14-18 лет в социально-психологическом тестировании на выявление немедицинского использования наркотических средств;</w:t>
      </w:r>
    </w:p>
    <w:p w:rsidR="00EA0AAB" w:rsidRPr="00741A0C" w:rsidRDefault="00284BBD" w:rsidP="00E2627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41A0C">
        <w:rPr>
          <w:rFonts w:ascii="Times New Roman" w:hAnsi="Times New Roman"/>
          <w:sz w:val="28"/>
          <w:szCs w:val="28"/>
        </w:rPr>
        <w:t xml:space="preserve">- </w:t>
      </w:r>
      <w:r w:rsidR="00EA0AAB" w:rsidRPr="00741A0C">
        <w:rPr>
          <w:rFonts w:ascii="Times New Roman" w:hAnsi="Times New Roman"/>
          <w:sz w:val="28"/>
          <w:szCs w:val="28"/>
        </w:rPr>
        <w:t xml:space="preserve">создание условий для развития на базе школ отделений Юнармии, </w:t>
      </w:r>
      <w:r w:rsidR="0081792E" w:rsidRPr="00741A0C">
        <w:rPr>
          <w:rFonts w:ascii="Times New Roman" w:hAnsi="Times New Roman"/>
          <w:sz w:val="28"/>
          <w:szCs w:val="28"/>
        </w:rPr>
        <w:t xml:space="preserve"> «Орлята России»</w:t>
      </w:r>
      <w:r w:rsidR="00EA0AAB" w:rsidRPr="00741A0C">
        <w:rPr>
          <w:rFonts w:ascii="Times New Roman" w:hAnsi="Times New Roman"/>
          <w:sz w:val="28"/>
          <w:szCs w:val="28"/>
        </w:rPr>
        <w:t>, в том числе тематических кабинетов для детских общественных объединений.</w:t>
      </w:r>
    </w:p>
    <w:p w:rsidR="00986E63" w:rsidRPr="00741A0C" w:rsidRDefault="00986E63" w:rsidP="00E26275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41A0C">
        <w:rPr>
          <w:rFonts w:ascii="Times New Roman" w:hAnsi="Times New Roman"/>
          <w:sz w:val="28"/>
          <w:szCs w:val="28"/>
        </w:rPr>
        <w:t>- создание благоприятных условий для развития школьных спортивных клубов, школьных театров и школьных музеев. Необходимо обеспечить увеличение степени вовлеченности учащихся в данные направления деятельности, а также их участие в муниципальных и краевых культурных и спортивных мероприятиях.</w:t>
      </w:r>
    </w:p>
    <w:p w:rsidR="00632359" w:rsidRPr="00741A0C" w:rsidRDefault="00632359" w:rsidP="00ED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Ведущей задачей перспективного развития системы образования </w:t>
      </w:r>
      <w:r w:rsidR="00A1020B" w:rsidRPr="00741A0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741A0C">
        <w:rPr>
          <w:rFonts w:ascii="Times New Roman" w:hAnsi="Times New Roman" w:cs="Times New Roman"/>
          <w:sz w:val="28"/>
          <w:szCs w:val="28"/>
        </w:rPr>
        <w:t>муниципального</w:t>
      </w:r>
      <w:r w:rsidR="00A1020B" w:rsidRPr="00741A0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41A0C">
        <w:rPr>
          <w:rFonts w:ascii="Times New Roman" w:hAnsi="Times New Roman" w:cs="Times New Roman"/>
          <w:sz w:val="28"/>
          <w:szCs w:val="28"/>
        </w:rPr>
        <w:t xml:space="preserve"> является достижение значимых социальных эффектов, функционирование муниципальной системы образования как механизма эффективного развития человеческого потенциала края и социально - экономической сферы </w:t>
      </w:r>
      <w:r w:rsidR="00A1020B" w:rsidRPr="00741A0C">
        <w:rPr>
          <w:rFonts w:ascii="Times New Roman" w:hAnsi="Times New Roman" w:cs="Times New Roman"/>
          <w:sz w:val="28"/>
          <w:szCs w:val="28"/>
        </w:rPr>
        <w:t>округа</w:t>
      </w:r>
      <w:r w:rsidRPr="00741A0C">
        <w:rPr>
          <w:rFonts w:ascii="Times New Roman" w:hAnsi="Times New Roman" w:cs="Times New Roman"/>
          <w:sz w:val="28"/>
          <w:szCs w:val="28"/>
        </w:rPr>
        <w:t>.</w:t>
      </w:r>
    </w:p>
    <w:p w:rsidR="00542B1E" w:rsidRPr="00741A0C" w:rsidRDefault="00632359" w:rsidP="00ED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По результатам анализа актуального состояния и тенденций развития системы образования </w:t>
      </w:r>
      <w:r w:rsidR="00A1020B" w:rsidRPr="00741A0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741A0C">
        <w:rPr>
          <w:rFonts w:ascii="Times New Roman" w:hAnsi="Times New Roman" w:cs="Times New Roman"/>
          <w:sz w:val="28"/>
          <w:szCs w:val="28"/>
        </w:rPr>
        <w:t>муниципального</w:t>
      </w:r>
      <w:r w:rsidR="00A1020B" w:rsidRPr="00741A0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542B1E" w:rsidRPr="00741A0C">
        <w:rPr>
          <w:rFonts w:ascii="Times New Roman" w:hAnsi="Times New Roman" w:cs="Times New Roman"/>
          <w:sz w:val="28"/>
          <w:szCs w:val="28"/>
        </w:rPr>
        <w:t>для каждого уровня образования определены ключевые задачи и направления развития:</w:t>
      </w:r>
    </w:p>
    <w:p w:rsidR="00632359" w:rsidRPr="00741A0C" w:rsidRDefault="00632359" w:rsidP="00ED100C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реализация федерального государственного образовательного стандарта дошкольного образования во всех учреждениях, реализующих программы дошкольного образования;</w:t>
      </w:r>
    </w:p>
    <w:p w:rsidR="00632359" w:rsidRPr="00741A0C" w:rsidRDefault="00632359" w:rsidP="00ED100C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повышение качества общего образования, включая достижение эффективных результатов, создание современных условий, высококвалифицированное и достаточное кадровое обеспечение, </w:t>
      </w:r>
      <w:r w:rsidRPr="00741A0C">
        <w:rPr>
          <w:rFonts w:ascii="Times New Roman" w:hAnsi="Times New Roman" w:cs="Times New Roman"/>
          <w:sz w:val="28"/>
          <w:szCs w:val="28"/>
        </w:rPr>
        <w:lastRenderedPageBreak/>
        <w:t>оптимизация организационно - экономических механизмов управления;</w:t>
      </w:r>
    </w:p>
    <w:p w:rsidR="00632359" w:rsidRPr="00741A0C" w:rsidRDefault="00632359" w:rsidP="00F835D6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обеспечение условий обучения в соответствии с требованиями федеральных государственных образовательных стандартов;</w:t>
      </w:r>
    </w:p>
    <w:p w:rsidR="00632359" w:rsidRPr="00741A0C" w:rsidRDefault="00632359" w:rsidP="00F835D6">
      <w:pPr>
        <w:widowControl w:val="0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обеспечение равного доступа обучающихся к качественным образовательным услугам;</w:t>
      </w:r>
    </w:p>
    <w:p w:rsidR="00542B1E" w:rsidRPr="00741A0C" w:rsidRDefault="00542B1E" w:rsidP="00ED100C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реализация комплексной программы взаимосвязанных изменений в системе педагогического образования;</w:t>
      </w:r>
    </w:p>
    <w:p w:rsidR="00542B1E" w:rsidRPr="00741A0C" w:rsidRDefault="00F835D6" w:rsidP="00F835D6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B1E" w:rsidRPr="00741A0C">
        <w:rPr>
          <w:rFonts w:ascii="Times New Roman" w:hAnsi="Times New Roman" w:cs="Times New Roman"/>
          <w:sz w:val="28"/>
          <w:szCs w:val="28"/>
        </w:rPr>
        <w:t>повышение мотивации педагогических работников к профессиональному развитию через участие в программах повышения квалификации и аттестационных процедурах;</w:t>
      </w:r>
    </w:p>
    <w:p w:rsidR="00632359" w:rsidRPr="00741A0C" w:rsidRDefault="00F835D6" w:rsidP="00F835D6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2B1E" w:rsidRPr="00741A0C">
        <w:rPr>
          <w:rFonts w:ascii="Times New Roman" w:hAnsi="Times New Roman" w:cs="Times New Roman"/>
          <w:sz w:val="28"/>
          <w:szCs w:val="28"/>
        </w:rPr>
        <w:t>обеспечение конкурентоспособных условий оплаты труда, основанных на содержании и требованиях профессионального стандарта педагога.</w:t>
      </w:r>
    </w:p>
    <w:p w:rsidR="00632359" w:rsidRPr="00741A0C" w:rsidRDefault="004C2F94" w:rsidP="00ED100C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развитие</w:t>
      </w:r>
      <w:r w:rsidR="00632359" w:rsidRPr="00741A0C">
        <w:rPr>
          <w:rFonts w:ascii="Times New Roman" w:hAnsi="Times New Roman" w:cs="Times New Roman"/>
          <w:sz w:val="28"/>
          <w:szCs w:val="28"/>
        </w:rPr>
        <w:t xml:space="preserve"> Целевой модели развития региональной системы дополнительного образования образовательными учреждениями общего и доп</w:t>
      </w:r>
      <w:r w:rsidR="00EA0AAB" w:rsidRPr="00741A0C">
        <w:rPr>
          <w:rFonts w:ascii="Times New Roman" w:hAnsi="Times New Roman" w:cs="Times New Roman"/>
          <w:sz w:val="28"/>
          <w:szCs w:val="28"/>
        </w:rPr>
        <w:t>олнительного образования детей</w:t>
      </w:r>
      <w:r w:rsidR="00632359" w:rsidRPr="00741A0C">
        <w:rPr>
          <w:rFonts w:ascii="Times New Roman" w:hAnsi="Times New Roman" w:cs="Times New Roman"/>
          <w:sz w:val="28"/>
          <w:szCs w:val="28"/>
        </w:rPr>
        <w:t>;</w:t>
      </w:r>
    </w:p>
    <w:p w:rsidR="00632359" w:rsidRPr="00741A0C" w:rsidRDefault="00632359" w:rsidP="00ED100C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развитие служб психолого-педагогического сопровождения обучающихся, направленного на сохранение психического и психологического здоровья детей и молодежи, оказание оперативной помощи в выходе из кризисных состояний.</w:t>
      </w:r>
    </w:p>
    <w:p w:rsidR="00A1020B" w:rsidRPr="00741A0C" w:rsidRDefault="00ED100C" w:rsidP="00ED100C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ab/>
      </w:r>
      <w:r w:rsidR="00A1020B" w:rsidRPr="00741A0C">
        <w:rPr>
          <w:rFonts w:ascii="Times New Roman" w:hAnsi="Times New Roman" w:cs="Times New Roman"/>
          <w:sz w:val="28"/>
          <w:szCs w:val="28"/>
        </w:rPr>
        <w:t xml:space="preserve">- улучшение инфраструктуры образовательных </w:t>
      </w:r>
      <w:r w:rsidR="00F835D6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A1020B" w:rsidRPr="00741A0C">
        <w:rPr>
          <w:rFonts w:ascii="Times New Roman" w:hAnsi="Times New Roman" w:cs="Times New Roman"/>
          <w:sz w:val="28"/>
          <w:szCs w:val="28"/>
        </w:rPr>
        <w:t>посредством адресного строительства и капитального ремонта;</w:t>
      </w:r>
    </w:p>
    <w:p w:rsidR="00A1020B" w:rsidRPr="00741A0C" w:rsidRDefault="00A1020B" w:rsidP="00ED100C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реализация мероприятий, направленных на физическое воспитание и формирование здорового образа жизни детей и </w:t>
      </w:r>
      <w:r w:rsidR="00542B1E" w:rsidRPr="00741A0C">
        <w:rPr>
          <w:rFonts w:ascii="Times New Roman" w:hAnsi="Times New Roman" w:cs="Times New Roman"/>
          <w:sz w:val="28"/>
          <w:szCs w:val="28"/>
        </w:rPr>
        <w:t>подростков</w:t>
      </w:r>
      <w:r w:rsidRPr="00741A0C">
        <w:rPr>
          <w:rFonts w:ascii="Times New Roman" w:hAnsi="Times New Roman" w:cs="Times New Roman"/>
          <w:sz w:val="28"/>
          <w:szCs w:val="28"/>
        </w:rPr>
        <w:t>, включающих продолжение работы по организации качественного горячего питания школьников;</w:t>
      </w:r>
    </w:p>
    <w:p w:rsidR="00A1020B" w:rsidRPr="00741A0C" w:rsidRDefault="008E67B7" w:rsidP="00ED100C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совершенствование условий функционирования системы оценки качества общего образования.</w:t>
      </w:r>
    </w:p>
    <w:p w:rsidR="00A135F8" w:rsidRPr="00741A0C" w:rsidRDefault="00A135F8" w:rsidP="00A135F8">
      <w:pPr>
        <w:widowControl w:val="0"/>
        <w:tabs>
          <w:tab w:val="left" w:pos="851"/>
        </w:tabs>
        <w:spacing w:after="0" w:line="274" w:lineRule="exac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632359" w:rsidRPr="00741A0C" w:rsidRDefault="00632359" w:rsidP="00632359">
      <w:pPr>
        <w:pStyle w:val="21"/>
        <w:keepNext/>
        <w:keepLines/>
        <w:shd w:val="clear" w:color="auto" w:fill="auto"/>
        <w:tabs>
          <w:tab w:val="left" w:pos="2552"/>
        </w:tabs>
        <w:spacing w:before="0" w:line="240" w:lineRule="exact"/>
        <w:ind w:firstLine="0"/>
        <w:jc w:val="both"/>
        <w:rPr>
          <w:sz w:val="24"/>
          <w:szCs w:val="24"/>
        </w:rPr>
      </w:pPr>
      <w:bookmarkStart w:id="2" w:name="bookmark5"/>
    </w:p>
    <w:p w:rsidR="00632359" w:rsidRPr="00741A0C" w:rsidRDefault="00632359" w:rsidP="00ED100C">
      <w:pPr>
        <w:pStyle w:val="21"/>
        <w:keepNext/>
        <w:keepLines/>
        <w:shd w:val="clear" w:color="auto" w:fill="auto"/>
        <w:tabs>
          <w:tab w:val="left" w:pos="284"/>
        </w:tabs>
        <w:spacing w:before="0" w:line="240" w:lineRule="exact"/>
        <w:ind w:left="1578" w:firstLine="0"/>
        <w:jc w:val="center"/>
        <w:rPr>
          <w:sz w:val="28"/>
          <w:szCs w:val="28"/>
        </w:rPr>
      </w:pPr>
      <w:r w:rsidRPr="00741A0C">
        <w:rPr>
          <w:sz w:val="28"/>
          <w:szCs w:val="28"/>
        </w:rPr>
        <w:t>Описание целей и задач Программы</w:t>
      </w:r>
      <w:bookmarkEnd w:id="2"/>
    </w:p>
    <w:p w:rsidR="00632359" w:rsidRPr="00741A0C" w:rsidRDefault="00632359" w:rsidP="00632359">
      <w:pPr>
        <w:pStyle w:val="21"/>
        <w:keepNext/>
        <w:keepLines/>
        <w:shd w:val="clear" w:color="auto" w:fill="auto"/>
        <w:tabs>
          <w:tab w:val="left" w:pos="2552"/>
        </w:tabs>
        <w:spacing w:before="0" w:line="240" w:lineRule="exact"/>
        <w:ind w:left="1578" w:firstLine="0"/>
        <w:jc w:val="both"/>
        <w:rPr>
          <w:sz w:val="24"/>
          <w:szCs w:val="24"/>
        </w:rPr>
      </w:pPr>
    </w:p>
    <w:p w:rsidR="002153B8" w:rsidRPr="00741A0C" w:rsidRDefault="00632359" w:rsidP="00372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доступности, качества и социальной эффективности системы образования </w:t>
      </w:r>
      <w:r w:rsidR="002153B8" w:rsidRPr="00741A0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741A0C">
        <w:rPr>
          <w:rFonts w:ascii="Times New Roman" w:hAnsi="Times New Roman" w:cs="Times New Roman"/>
          <w:sz w:val="28"/>
          <w:szCs w:val="28"/>
        </w:rPr>
        <w:t>муниципального</w:t>
      </w:r>
      <w:r w:rsidR="002153B8" w:rsidRPr="00741A0C">
        <w:rPr>
          <w:rFonts w:ascii="Times New Roman" w:hAnsi="Times New Roman" w:cs="Times New Roman"/>
          <w:sz w:val="28"/>
          <w:szCs w:val="28"/>
        </w:rPr>
        <w:t xml:space="preserve"> округа.</w:t>
      </w: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3B8" w:rsidRPr="00C34441" w:rsidRDefault="002153B8" w:rsidP="00C3444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41">
        <w:rPr>
          <w:rFonts w:ascii="Times New Roman" w:hAnsi="Times New Roman" w:cs="Times New Roman"/>
          <w:sz w:val="28"/>
          <w:szCs w:val="28"/>
        </w:rPr>
        <w:t xml:space="preserve">Для </w:t>
      </w:r>
      <w:r w:rsidR="00C34441" w:rsidRPr="00C34441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C34441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C34441">
        <w:rPr>
          <w:rFonts w:ascii="Times New Roman" w:hAnsi="Times New Roman" w:cs="Times New Roman"/>
          <w:sz w:val="28"/>
          <w:szCs w:val="28"/>
        </w:rPr>
        <w:t>подпрограмм</w:t>
      </w:r>
      <w:r w:rsidRPr="00C34441">
        <w:rPr>
          <w:rFonts w:ascii="Times New Roman" w:hAnsi="Times New Roman" w:cs="Times New Roman"/>
          <w:sz w:val="28"/>
          <w:szCs w:val="28"/>
        </w:rPr>
        <w:t xml:space="preserve"> </w:t>
      </w:r>
      <w:r w:rsidR="00C34441">
        <w:rPr>
          <w:rFonts w:ascii="Times New Roman" w:hAnsi="Times New Roman" w:cs="Times New Roman"/>
          <w:sz w:val="28"/>
          <w:szCs w:val="28"/>
        </w:rPr>
        <w:t>«</w:t>
      </w:r>
      <w:r w:rsidR="00C34441" w:rsidRPr="00C34441">
        <w:rPr>
          <w:rFonts w:ascii="Times New Roman" w:hAnsi="Times New Roman" w:cs="Times New Roman"/>
          <w:sz w:val="28"/>
          <w:szCs w:val="28"/>
        </w:rPr>
        <w:t>Развитие системы дошкольного образования Могочинского муниципального округа на 2026 – 2030 годы»</w:t>
      </w:r>
      <w:r w:rsidR="00C34441">
        <w:rPr>
          <w:rFonts w:ascii="Times New Roman" w:hAnsi="Times New Roman" w:cs="Times New Roman"/>
          <w:sz w:val="28"/>
          <w:szCs w:val="28"/>
        </w:rPr>
        <w:t xml:space="preserve"> </w:t>
      </w:r>
      <w:r w:rsidRPr="00C34441">
        <w:rPr>
          <w:rFonts w:ascii="Times New Roman" w:hAnsi="Times New Roman" w:cs="Times New Roman"/>
          <w:sz w:val="28"/>
          <w:szCs w:val="28"/>
        </w:rPr>
        <w:t xml:space="preserve"> и </w:t>
      </w:r>
      <w:r w:rsidR="00C34441">
        <w:rPr>
          <w:rFonts w:ascii="Times New Roman" w:hAnsi="Times New Roman" w:cs="Times New Roman"/>
          <w:sz w:val="28"/>
          <w:szCs w:val="28"/>
        </w:rPr>
        <w:t>«</w:t>
      </w:r>
      <w:r w:rsidR="00C34441" w:rsidRPr="00C34441">
        <w:rPr>
          <w:rFonts w:ascii="Times New Roman" w:hAnsi="Times New Roman" w:cs="Times New Roman"/>
          <w:sz w:val="28"/>
          <w:szCs w:val="28"/>
        </w:rPr>
        <w:t>Развитие общего образования Могочинского муниципального округа  на 2026-2030 годы</w:t>
      </w:r>
      <w:r w:rsidR="00C34441">
        <w:rPr>
          <w:rFonts w:ascii="Times New Roman" w:hAnsi="Times New Roman" w:cs="Times New Roman"/>
          <w:sz w:val="28"/>
          <w:szCs w:val="28"/>
        </w:rPr>
        <w:t>»</w:t>
      </w:r>
      <w:r w:rsidRPr="00C34441">
        <w:rPr>
          <w:rFonts w:ascii="Times New Roman" w:hAnsi="Times New Roman" w:cs="Times New Roman"/>
          <w:sz w:val="28"/>
          <w:szCs w:val="28"/>
        </w:rPr>
        <w:t xml:space="preserve">  </w:t>
      </w:r>
      <w:r w:rsidR="00C34441">
        <w:rPr>
          <w:rFonts w:ascii="Times New Roman" w:hAnsi="Times New Roman" w:cs="Times New Roman"/>
          <w:sz w:val="28"/>
          <w:szCs w:val="28"/>
        </w:rPr>
        <w:t xml:space="preserve">решаются </w:t>
      </w:r>
      <w:r w:rsidRPr="00C34441">
        <w:rPr>
          <w:rFonts w:ascii="Times New Roman" w:hAnsi="Times New Roman" w:cs="Times New Roman"/>
          <w:sz w:val="28"/>
          <w:szCs w:val="28"/>
        </w:rPr>
        <w:t>задачи:</w:t>
      </w:r>
    </w:p>
    <w:p w:rsidR="002153B8" w:rsidRPr="00741A0C" w:rsidRDefault="009A31EA" w:rsidP="00C3444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2153B8" w:rsidRPr="00741A0C">
        <w:rPr>
          <w:rFonts w:ascii="Times New Roman" w:hAnsi="Times New Roman" w:cs="Times New Roman"/>
          <w:sz w:val="28"/>
          <w:szCs w:val="28"/>
        </w:rPr>
        <w:t>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:rsidR="002153B8" w:rsidRPr="00741A0C" w:rsidRDefault="009A31EA" w:rsidP="00C3444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2153B8" w:rsidRPr="00741A0C">
        <w:rPr>
          <w:rFonts w:ascii="Times New Roman" w:hAnsi="Times New Roman" w:cs="Times New Roman"/>
          <w:sz w:val="28"/>
          <w:szCs w:val="28"/>
        </w:rPr>
        <w:t xml:space="preserve"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</w:t>
      </w:r>
      <w:r w:rsidRPr="00741A0C">
        <w:rPr>
          <w:rFonts w:ascii="Times New Roman" w:hAnsi="Times New Roman" w:cs="Times New Roman"/>
          <w:sz w:val="28"/>
          <w:szCs w:val="28"/>
        </w:rPr>
        <w:lastRenderedPageBreak/>
        <w:t>подростков</w:t>
      </w:r>
      <w:r w:rsidR="002153B8" w:rsidRPr="00741A0C">
        <w:rPr>
          <w:rFonts w:ascii="Times New Roman" w:hAnsi="Times New Roman" w:cs="Times New Roman"/>
          <w:sz w:val="28"/>
          <w:szCs w:val="28"/>
        </w:rPr>
        <w:t xml:space="preserve"> на основе принципов ответственности, справедливости, всеобщности;</w:t>
      </w:r>
    </w:p>
    <w:p w:rsidR="002153B8" w:rsidRPr="00741A0C" w:rsidRDefault="009A31EA" w:rsidP="00C3444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2153B8" w:rsidRPr="00741A0C">
        <w:rPr>
          <w:rFonts w:ascii="Times New Roman" w:hAnsi="Times New Roman" w:cs="Times New Roman"/>
          <w:sz w:val="28"/>
          <w:szCs w:val="28"/>
        </w:rPr>
        <w:t>обеспечение социальной поддержки семей с детьми, посещающими дошкольные и общеобразовательные организации;</w:t>
      </w:r>
    </w:p>
    <w:p w:rsidR="002153B8" w:rsidRPr="00741A0C" w:rsidRDefault="009A31EA" w:rsidP="00C3444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2153B8" w:rsidRPr="00741A0C">
        <w:rPr>
          <w:rFonts w:ascii="Times New Roman" w:hAnsi="Times New Roman" w:cs="Times New Roman"/>
          <w:sz w:val="28"/>
          <w:szCs w:val="28"/>
        </w:rPr>
        <w:t>создание условий для привлечения негосударственных организаций в сферу образования;</w:t>
      </w:r>
    </w:p>
    <w:p w:rsidR="002153B8" w:rsidRPr="00741A0C" w:rsidRDefault="00F835D6" w:rsidP="00C34441">
      <w:pPr>
        <w:pStyle w:val="a4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3B8" w:rsidRPr="00741A0C">
        <w:rPr>
          <w:rFonts w:ascii="Times New Roman" w:hAnsi="Times New Roman" w:cs="Times New Roman"/>
          <w:sz w:val="28"/>
          <w:szCs w:val="28"/>
        </w:rPr>
        <w:t>улучшение инфраструктуры образовательных организаций посредством адресного строительства и капитального ремонта;</w:t>
      </w:r>
    </w:p>
    <w:p w:rsidR="002153B8" w:rsidRPr="00741A0C" w:rsidRDefault="009A31EA" w:rsidP="00372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2153B8" w:rsidRPr="00741A0C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физическое воспитание и формирование здорового образа жизни детей и молодежи, включающих продолжение работы по организации качественного горячего питания школьников;</w:t>
      </w:r>
    </w:p>
    <w:p w:rsidR="002153B8" w:rsidRDefault="009A31EA" w:rsidP="00372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2153B8" w:rsidRPr="00741A0C">
        <w:rPr>
          <w:rFonts w:ascii="Times New Roman" w:hAnsi="Times New Roman" w:cs="Times New Roman"/>
          <w:sz w:val="28"/>
          <w:szCs w:val="28"/>
        </w:rPr>
        <w:t>совершенствование условий функционирования системы оценки качества общего образования.</w:t>
      </w:r>
    </w:p>
    <w:p w:rsidR="00C34441" w:rsidRDefault="00C34441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 подпрограмм «</w:t>
      </w:r>
      <w:r w:rsidRPr="00C34441">
        <w:rPr>
          <w:rFonts w:ascii="Times New Roman" w:hAnsi="Times New Roman" w:cs="Times New Roman"/>
          <w:sz w:val="28"/>
          <w:szCs w:val="28"/>
        </w:rPr>
        <w:t>Развитие систем воспитания и дополнительного образования детей Могочинского муниципального округа на 2026-2030 годы»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34441">
        <w:rPr>
          <w:rFonts w:ascii="Times New Roman" w:hAnsi="Times New Roman" w:cs="Times New Roman"/>
          <w:sz w:val="28"/>
          <w:szCs w:val="28"/>
        </w:rPr>
        <w:t xml:space="preserve"> «Развитие и поддержка одаренных и талантливых детей Могочинского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округа </w:t>
      </w:r>
      <w:r w:rsidRPr="00C34441">
        <w:rPr>
          <w:rFonts w:ascii="Times New Roman" w:hAnsi="Times New Roman" w:cs="Times New Roman"/>
          <w:sz w:val="28"/>
          <w:szCs w:val="28"/>
        </w:rPr>
        <w:t>на 2026-2030 годы»</w:t>
      </w:r>
      <w:r>
        <w:rPr>
          <w:rFonts w:ascii="Times New Roman" w:hAnsi="Times New Roman" w:cs="Times New Roman"/>
          <w:sz w:val="28"/>
          <w:szCs w:val="28"/>
        </w:rPr>
        <w:t xml:space="preserve"> решаются следующие задачи:</w:t>
      </w:r>
    </w:p>
    <w:p w:rsidR="00C34441" w:rsidRPr="00C34441" w:rsidRDefault="00EE6646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441" w:rsidRPr="00C34441">
        <w:rPr>
          <w:rFonts w:ascii="Times New Roman" w:hAnsi="Times New Roman" w:cs="Times New Roman"/>
          <w:sz w:val="28"/>
          <w:szCs w:val="28"/>
        </w:rPr>
        <w:t>создание и функционирование системы выявления, поддержки и развития способностей и талантов детей и молодежи;</w:t>
      </w:r>
    </w:p>
    <w:p w:rsidR="00C34441" w:rsidRPr="00C34441" w:rsidRDefault="00EE6646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441" w:rsidRPr="00C34441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системы патриотического воспитания детей и молодежи в </w:t>
      </w:r>
      <w:r>
        <w:rPr>
          <w:rFonts w:ascii="Times New Roman" w:hAnsi="Times New Roman" w:cs="Times New Roman"/>
          <w:sz w:val="28"/>
          <w:szCs w:val="28"/>
        </w:rPr>
        <w:t>Могочинском округе</w:t>
      </w:r>
      <w:r w:rsidR="00C34441" w:rsidRPr="00C34441">
        <w:rPr>
          <w:rFonts w:ascii="Times New Roman" w:hAnsi="Times New Roman" w:cs="Times New Roman"/>
          <w:sz w:val="28"/>
          <w:szCs w:val="28"/>
        </w:rPr>
        <w:t>;</w:t>
      </w:r>
    </w:p>
    <w:p w:rsidR="00C34441" w:rsidRDefault="00EE6646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441" w:rsidRPr="00C34441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отдыха и оздоровления детей, в том числе обновление инфраструктуры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</w:p>
    <w:p w:rsidR="00C34441" w:rsidRDefault="00EE6646" w:rsidP="00EE6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B04DE">
        <w:rPr>
          <w:rFonts w:ascii="Times New Roman" w:hAnsi="Times New Roman" w:cs="Times New Roman"/>
          <w:sz w:val="28"/>
          <w:szCs w:val="28"/>
        </w:rPr>
        <w:t>ля достижения целей подпрограмм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E6646">
        <w:rPr>
          <w:rFonts w:ascii="Times New Roman" w:hAnsi="Times New Roman" w:cs="Times New Roman"/>
          <w:sz w:val="28"/>
          <w:szCs w:val="28"/>
        </w:rPr>
        <w:t>Развитие системы оценки качества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646">
        <w:rPr>
          <w:rFonts w:ascii="Times New Roman" w:hAnsi="Times New Roman" w:cs="Times New Roman"/>
          <w:sz w:val="28"/>
          <w:szCs w:val="28"/>
        </w:rPr>
        <w:t>информационной прозрачности системы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646">
        <w:rPr>
          <w:rFonts w:ascii="Times New Roman" w:hAnsi="Times New Roman" w:cs="Times New Roman"/>
          <w:sz w:val="28"/>
          <w:szCs w:val="28"/>
        </w:rPr>
        <w:t>на 2026-2030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04D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4DE">
        <w:rPr>
          <w:rFonts w:ascii="Times New Roman" w:hAnsi="Times New Roman" w:cs="Times New Roman"/>
          <w:sz w:val="28"/>
          <w:szCs w:val="28"/>
        </w:rPr>
        <w:t>«</w:t>
      </w:r>
      <w:r w:rsidR="00EB04DE" w:rsidRPr="00EB04DE">
        <w:rPr>
          <w:rFonts w:ascii="Times New Roman" w:hAnsi="Times New Roman" w:cs="Times New Roman"/>
          <w:sz w:val="28"/>
          <w:szCs w:val="28"/>
        </w:rPr>
        <w:t xml:space="preserve">Развитие инновационных процессов и информатизации системы образования </w:t>
      </w:r>
      <w:r w:rsidR="00EB04DE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EB04DE" w:rsidRPr="00EB04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B04DE">
        <w:rPr>
          <w:rFonts w:ascii="Times New Roman" w:hAnsi="Times New Roman" w:cs="Times New Roman"/>
          <w:sz w:val="28"/>
          <w:szCs w:val="28"/>
        </w:rPr>
        <w:t>округа</w:t>
      </w:r>
      <w:r w:rsidR="00EB04DE" w:rsidRPr="00EB04DE">
        <w:rPr>
          <w:rFonts w:ascii="Times New Roman" w:hAnsi="Times New Roman" w:cs="Times New Roman"/>
          <w:sz w:val="28"/>
          <w:szCs w:val="28"/>
        </w:rPr>
        <w:t xml:space="preserve"> на 202</w:t>
      </w:r>
      <w:r w:rsidR="00EB04DE">
        <w:rPr>
          <w:rFonts w:ascii="Times New Roman" w:hAnsi="Times New Roman" w:cs="Times New Roman"/>
          <w:sz w:val="28"/>
          <w:szCs w:val="28"/>
        </w:rPr>
        <w:t>6-2030</w:t>
      </w:r>
      <w:r w:rsidR="00EB04DE" w:rsidRPr="00EB04D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B0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решаются следующие задачи:</w:t>
      </w:r>
    </w:p>
    <w:p w:rsidR="00EB04DE" w:rsidRDefault="00EB04DE" w:rsidP="00EE6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B04DE">
        <w:rPr>
          <w:rFonts w:ascii="Times New Roman" w:hAnsi="Times New Roman" w:cs="Times New Roman"/>
          <w:sz w:val="28"/>
          <w:szCs w:val="28"/>
        </w:rPr>
        <w:t>беспечение условий инновационного развития системы образования Могочинского муниципального ок</w:t>
      </w:r>
      <w:r>
        <w:rPr>
          <w:rFonts w:ascii="Times New Roman" w:hAnsi="Times New Roman" w:cs="Times New Roman"/>
          <w:sz w:val="28"/>
          <w:szCs w:val="28"/>
        </w:rPr>
        <w:t>руга;</w:t>
      </w:r>
    </w:p>
    <w:p w:rsidR="00EB04DE" w:rsidRDefault="00EB04DE" w:rsidP="00EE6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4DE">
        <w:rPr>
          <w:rFonts w:ascii="Times New Roman" w:hAnsi="Times New Roman" w:cs="Times New Roman"/>
          <w:sz w:val="28"/>
          <w:szCs w:val="28"/>
        </w:rPr>
        <w:t xml:space="preserve"> создание условий для расширения пространства профе</w:t>
      </w:r>
      <w:r>
        <w:rPr>
          <w:rFonts w:ascii="Times New Roman" w:hAnsi="Times New Roman" w:cs="Times New Roman"/>
          <w:sz w:val="28"/>
          <w:szCs w:val="28"/>
        </w:rPr>
        <w:t>ссионального развития педагогов;</w:t>
      </w:r>
    </w:p>
    <w:p w:rsidR="00EB04DE" w:rsidRDefault="00EB04DE" w:rsidP="00EE6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B04DE">
        <w:rPr>
          <w:rFonts w:ascii="Times New Roman" w:hAnsi="Times New Roman" w:cs="Times New Roman"/>
          <w:sz w:val="28"/>
          <w:szCs w:val="28"/>
        </w:rPr>
        <w:t>овершенствование условий для развития процессов информатизации в муниципальной системе образования.</w:t>
      </w:r>
    </w:p>
    <w:p w:rsidR="00C34441" w:rsidRDefault="00EE6646" w:rsidP="00372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46">
        <w:rPr>
          <w:rFonts w:ascii="Times New Roman" w:hAnsi="Times New Roman" w:cs="Times New Roman"/>
          <w:sz w:val="28"/>
          <w:szCs w:val="28"/>
        </w:rPr>
        <w:t>Для достижения целей подпрограммы «</w:t>
      </w:r>
      <w:r w:rsidR="00240D27" w:rsidRPr="00240D27">
        <w:rPr>
          <w:rFonts w:ascii="Times New Roman" w:hAnsi="Times New Roman" w:cs="Times New Roman"/>
          <w:sz w:val="28"/>
          <w:szCs w:val="28"/>
        </w:rPr>
        <w:t>Развитие кадрового потенциала системы образования Могочинского муниципального округа на 2026-2030 годы</w:t>
      </w:r>
      <w:r w:rsidR="00240D27">
        <w:rPr>
          <w:rFonts w:ascii="Times New Roman" w:hAnsi="Times New Roman" w:cs="Times New Roman"/>
          <w:sz w:val="28"/>
          <w:szCs w:val="28"/>
        </w:rPr>
        <w:t>»</w:t>
      </w:r>
      <w:r w:rsidRPr="00EE6646">
        <w:rPr>
          <w:rFonts w:ascii="Times New Roman" w:hAnsi="Times New Roman" w:cs="Times New Roman"/>
          <w:sz w:val="28"/>
          <w:szCs w:val="28"/>
        </w:rPr>
        <w:t xml:space="preserve"> решаются следующие задачи:</w:t>
      </w:r>
    </w:p>
    <w:p w:rsidR="0014228E" w:rsidRPr="00741A0C" w:rsidRDefault="0014228E" w:rsidP="00902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развитие системы непрерывного профессионального роста педагогических работников, включающей повышение квалификации, профессиональную подготовку педагогов;</w:t>
      </w:r>
    </w:p>
    <w:p w:rsidR="0014228E" w:rsidRPr="00741A0C" w:rsidRDefault="0014228E" w:rsidP="00902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0C">
        <w:rPr>
          <w:rFonts w:ascii="Times New Roman" w:hAnsi="Times New Roman" w:cs="Times New Roman"/>
          <w:sz w:val="28"/>
          <w:szCs w:val="28"/>
        </w:rPr>
        <w:lastRenderedPageBreak/>
        <w:t>- снижение кадрового дефицита учителей, в том числе за счет разработки и внедрения мер стимулирования, мотивации и социальной поддержки педагогических работников</w:t>
      </w:r>
      <w:r w:rsidRPr="00741A0C">
        <w:rPr>
          <w:rFonts w:ascii="Times New Roman" w:hAnsi="Times New Roman" w:cs="Times New Roman"/>
          <w:sz w:val="24"/>
          <w:szCs w:val="24"/>
        </w:rPr>
        <w:t>.</w:t>
      </w:r>
    </w:p>
    <w:p w:rsidR="009500C1" w:rsidRPr="00741A0C" w:rsidRDefault="00697DD8" w:rsidP="0075170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46">
        <w:rPr>
          <w:rFonts w:ascii="Times New Roman" w:hAnsi="Times New Roman" w:cs="Times New Roman"/>
          <w:sz w:val="28"/>
          <w:szCs w:val="28"/>
        </w:rPr>
        <w:t xml:space="preserve">Для достижения целей подпрограммы </w:t>
      </w:r>
      <w:r w:rsidR="0075170F">
        <w:rPr>
          <w:rFonts w:ascii="Times New Roman" w:hAnsi="Times New Roman" w:cs="Times New Roman"/>
          <w:sz w:val="28"/>
          <w:szCs w:val="28"/>
        </w:rPr>
        <w:t>«Комплексная безопасность образовательных учреждений Могочинского муниципального округа на 2026-2030 годы</w:t>
      </w:r>
      <w:r w:rsidR="009500C1" w:rsidRPr="00741A0C">
        <w:rPr>
          <w:rFonts w:ascii="Times New Roman" w:hAnsi="Times New Roman" w:cs="Times New Roman"/>
          <w:sz w:val="28"/>
          <w:szCs w:val="28"/>
        </w:rPr>
        <w:t>» достигается за счет реализации следующих задач:</w:t>
      </w:r>
    </w:p>
    <w:p w:rsidR="009500C1" w:rsidRPr="00741A0C" w:rsidRDefault="009500C1" w:rsidP="00950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завершение до конца 2030 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 г.;</w:t>
      </w:r>
    </w:p>
    <w:p w:rsidR="00632359" w:rsidRPr="00741A0C" w:rsidRDefault="009500C1" w:rsidP="00950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</w:t>
      </w:r>
      <w:r w:rsidR="0075170F">
        <w:rPr>
          <w:rFonts w:ascii="Times New Roman" w:hAnsi="Times New Roman" w:cs="Times New Roman"/>
          <w:sz w:val="28"/>
          <w:szCs w:val="28"/>
        </w:rPr>
        <w:t>с</w:t>
      </w:r>
      <w:r w:rsidR="00632359" w:rsidRPr="00741A0C">
        <w:rPr>
          <w:rFonts w:ascii="Times New Roman" w:hAnsi="Times New Roman" w:cs="Times New Roman"/>
          <w:sz w:val="28"/>
          <w:szCs w:val="28"/>
        </w:rPr>
        <w:t>оздание условий для обеспечения безопасности обучающихся, воспитанников и работников муниципальных образовательных учреждений во время учебной и трудовой деятельности.</w:t>
      </w:r>
    </w:p>
    <w:p w:rsidR="00902CC5" w:rsidRPr="00741A0C" w:rsidRDefault="00240D27" w:rsidP="0054120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 подпрограммы</w:t>
      </w:r>
      <w:r w:rsidR="00DA1428" w:rsidRPr="00741A0C">
        <w:rPr>
          <w:rFonts w:ascii="Times New Roman" w:hAnsi="Times New Roman" w:cs="Times New Roman"/>
          <w:sz w:val="28"/>
          <w:szCs w:val="28"/>
        </w:rPr>
        <w:t xml:space="preserve"> </w:t>
      </w:r>
      <w:r w:rsidR="00902CC5" w:rsidRPr="00741A0C">
        <w:rPr>
          <w:rFonts w:ascii="Times New Roman" w:hAnsi="Times New Roman" w:cs="Times New Roman"/>
          <w:sz w:val="28"/>
          <w:szCs w:val="28"/>
        </w:rPr>
        <w:t>«Развитие системы профилактики и комплексного сопровождения воспитанников и обучающихся образовательных учреждений» направлены задачи:</w:t>
      </w:r>
    </w:p>
    <w:p w:rsidR="00541201" w:rsidRPr="00741A0C" w:rsidRDefault="00541201" w:rsidP="0054120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создание условий для успешной социализации и эффективной самореализации молодежи Могочинского муниципального округа;</w:t>
      </w:r>
    </w:p>
    <w:p w:rsidR="00902CC5" w:rsidRPr="00741A0C" w:rsidRDefault="00902CC5" w:rsidP="009500C1">
      <w:pPr>
        <w:widowControl w:val="0"/>
        <w:tabs>
          <w:tab w:val="left" w:pos="1134"/>
          <w:tab w:val="left" w:pos="2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- создание механизмов поддержки компетентного и ответственного родительства - психолого-педагогической, методической и консультативной помощи родителям в развитии ребенка; </w:t>
      </w:r>
    </w:p>
    <w:p w:rsidR="00902CC5" w:rsidRPr="00741A0C" w:rsidRDefault="00902CC5" w:rsidP="009500C1">
      <w:pPr>
        <w:widowControl w:val="0"/>
        <w:tabs>
          <w:tab w:val="left" w:pos="1134"/>
          <w:tab w:val="left" w:pos="2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профилактика деструк</w:t>
      </w:r>
      <w:r w:rsidR="009500C1" w:rsidRPr="00741A0C">
        <w:rPr>
          <w:rFonts w:ascii="Times New Roman" w:hAnsi="Times New Roman" w:cs="Times New Roman"/>
          <w:sz w:val="28"/>
          <w:szCs w:val="28"/>
        </w:rPr>
        <w:t>тивного поведения детей и подростков;</w:t>
      </w:r>
    </w:p>
    <w:p w:rsidR="00DA1428" w:rsidRPr="00741A0C" w:rsidRDefault="00902CC5" w:rsidP="009500C1">
      <w:pPr>
        <w:widowControl w:val="0"/>
        <w:tabs>
          <w:tab w:val="left" w:pos="1134"/>
          <w:tab w:val="left" w:pos="2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- м</w:t>
      </w:r>
      <w:r w:rsidR="00DA1428" w:rsidRPr="00741A0C">
        <w:rPr>
          <w:rFonts w:ascii="Times New Roman" w:hAnsi="Times New Roman" w:cs="Times New Roman"/>
          <w:sz w:val="28"/>
          <w:szCs w:val="28"/>
        </w:rPr>
        <w:t>етодическое обеспечение системы профилактики и предупреждения безнадзорности.</w:t>
      </w:r>
    </w:p>
    <w:p w:rsidR="00902CC5" w:rsidRPr="00741A0C" w:rsidRDefault="00902CC5" w:rsidP="009500C1">
      <w:pPr>
        <w:widowControl w:val="0"/>
        <w:tabs>
          <w:tab w:val="left" w:pos="1134"/>
          <w:tab w:val="left" w:pos="2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CC5" w:rsidRPr="00741A0C" w:rsidRDefault="00902CC5" w:rsidP="00902CC5">
      <w:pPr>
        <w:widowControl w:val="0"/>
        <w:tabs>
          <w:tab w:val="left" w:pos="1134"/>
          <w:tab w:val="left" w:pos="2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Обозначенные задачи социально-экономического развития Могочинского муниципального округа в сфере образования будут решаться в рамках текущей деятельности ведомства и подведомственных учреждений, реализации в Могочинском муниципальном округе государственных программ Российской Федерации, национальных проектов и программ Забайкальского края.</w:t>
      </w:r>
    </w:p>
    <w:p w:rsidR="00632359" w:rsidRPr="00741A0C" w:rsidRDefault="00632359" w:rsidP="00902CC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359" w:rsidRPr="00741A0C" w:rsidRDefault="00632359" w:rsidP="000F3E02">
      <w:pPr>
        <w:pStyle w:val="21"/>
        <w:keepNext/>
        <w:keepLines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bookmarkStart w:id="3" w:name="bookmark6"/>
      <w:r w:rsidRPr="00741A0C">
        <w:rPr>
          <w:sz w:val="28"/>
          <w:szCs w:val="28"/>
        </w:rPr>
        <w:t>Сроки и этапы реализации Программы</w:t>
      </w:r>
      <w:bookmarkEnd w:id="3"/>
    </w:p>
    <w:p w:rsidR="00632359" w:rsidRPr="00741A0C" w:rsidRDefault="00632359" w:rsidP="000F3E02">
      <w:pPr>
        <w:pStyle w:val="21"/>
        <w:keepNext/>
        <w:keepLines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632359" w:rsidRPr="00741A0C" w:rsidRDefault="00632359" w:rsidP="000F3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Программа реализуется с 202</w:t>
      </w:r>
      <w:r w:rsidR="004C2F94" w:rsidRPr="00741A0C">
        <w:rPr>
          <w:rFonts w:ascii="Times New Roman" w:hAnsi="Times New Roman" w:cs="Times New Roman"/>
          <w:sz w:val="28"/>
          <w:szCs w:val="28"/>
        </w:rPr>
        <w:t>6 по 2030</w:t>
      </w:r>
      <w:r w:rsidRPr="00741A0C">
        <w:rPr>
          <w:rFonts w:ascii="Times New Roman" w:hAnsi="Times New Roman" w:cs="Times New Roman"/>
          <w:sz w:val="28"/>
          <w:szCs w:val="28"/>
        </w:rPr>
        <w:t xml:space="preserve"> годы в один этап. Последовательность реализации Программы определяется достижением целевых показателей развития системы образования</w:t>
      </w:r>
      <w:r w:rsidR="004C2F94" w:rsidRPr="00741A0C">
        <w:rPr>
          <w:rFonts w:ascii="Times New Roman" w:hAnsi="Times New Roman" w:cs="Times New Roman"/>
          <w:sz w:val="28"/>
          <w:szCs w:val="28"/>
        </w:rPr>
        <w:t xml:space="preserve"> Могочинского </w:t>
      </w:r>
      <w:r w:rsidRPr="00741A0C">
        <w:rPr>
          <w:rFonts w:ascii="Times New Roman" w:hAnsi="Times New Roman" w:cs="Times New Roman"/>
          <w:sz w:val="28"/>
          <w:szCs w:val="28"/>
        </w:rPr>
        <w:t>муниципального</w:t>
      </w:r>
      <w:r w:rsidR="004C2F94" w:rsidRPr="00741A0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741A0C">
        <w:rPr>
          <w:rFonts w:ascii="Times New Roman" w:hAnsi="Times New Roman" w:cs="Times New Roman"/>
          <w:sz w:val="28"/>
          <w:szCs w:val="28"/>
        </w:rPr>
        <w:t xml:space="preserve"> в соответствии с выделенным комплексом подпрограмм.</w:t>
      </w:r>
    </w:p>
    <w:p w:rsidR="00EA0AAB" w:rsidRPr="00741A0C" w:rsidRDefault="00EA0AAB" w:rsidP="000F3E02">
      <w:pPr>
        <w:spacing w:after="0" w:line="3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F33B4" w:rsidRPr="00741A0C" w:rsidRDefault="00632359" w:rsidP="000F3E02">
      <w:pPr>
        <w:pStyle w:val="21"/>
        <w:keepNext/>
        <w:keepLines/>
        <w:shd w:val="clear" w:color="auto" w:fill="auto"/>
        <w:tabs>
          <w:tab w:val="left" w:pos="2823"/>
        </w:tabs>
        <w:spacing w:before="0" w:line="240" w:lineRule="auto"/>
        <w:ind w:firstLine="0"/>
        <w:jc w:val="center"/>
        <w:rPr>
          <w:sz w:val="28"/>
          <w:szCs w:val="28"/>
        </w:rPr>
      </w:pPr>
      <w:bookmarkStart w:id="4" w:name="bookmark7"/>
      <w:r w:rsidRPr="00741A0C">
        <w:rPr>
          <w:sz w:val="28"/>
          <w:szCs w:val="28"/>
        </w:rPr>
        <w:lastRenderedPageBreak/>
        <w:t>Перечень основных мероприятий Программы</w:t>
      </w:r>
    </w:p>
    <w:p w:rsidR="00632359" w:rsidRPr="00741A0C" w:rsidRDefault="00632359" w:rsidP="000F3E02">
      <w:pPr>
        <w:pStyle w:val="21"/>
        <w:keepNext/>
        <w:keepLines/>
        <w:shd w:val="clear" w:color="auto" w:fill="auto"/>
        <w:tabs>
          <w:tab w:val="left" w:pos="2823"/>
        </w:tabs>
        <w:spacing w:before="0" w:line="240" w:lineRule="auto"/>
        <w:ind w:firstLine="0"/>
        <w:jc w:val="center"/>
        <w:rPr>
          <w:sz w:val="28"/>
          <w:szCs w:val="28"/>
        </w:rPr>
      </w:pPr>
      <w:r w:rsidRPr="00741A0C">
        <w:rPr>
          <w:sz w:val="28"/>
          <w:szCs w:val="28"/>
        </w:rPr>
        <w:t xml:space="preserve">с указанием объемов и источников </w:t>
      </w:r>
      <w:r w:rsidR="000F3E02" w:rsidRPr="00741A0C">
        <w:rPr>
          <w:sz w:val="28"/>
          <w:szCs w:val="28"/>
        </w:rPr>
        <w:t>ф</w:t>
      </w:r>
      <w:r w:rsidRPr="00741A0C">
        <w:rPr>
          <w:sz w:val="28"/>
          <w:szCs w:val="28"/>
        </w:rPr>
        <w:t>инансирования</w:t>
      </w:r>
      <w:bookmarkEnd w:id="4"/>
    </w:p>
    <w:p w:rsidR="007F33B4" w:rsidRPr="00741A0C" w:rsidRDefault="007F33B4" w:rsidP="000F3E02">
      <w:pPr>
        <w:pStyle w:val="21"/>
        <w:keepNext/>
        <w:keepLines/>
        <w:shd w:val="clear" w:color="auto" w:fill="auto"/>
        <w:tabs>
          <w:tab w:val="left" w:pos="2823"/>
        </w:tabs>
        <w:spacing w:before="0" w:line="240" w:lineRule="auto"/>
        <w:ind w:firstLine="2824"/>
        <w:jc w:val="center"/>
        <w:rPr>
          <w:sz w:val="28"/>
          <w:szCs w:val="28"/>
        </w:rPr>
      </w:pPr>
    </w:p>
    <w:p w:rsidR="00632359" w:rsidRPr="00741A0C" w:rsidRDefault="00632359" w:rsidP="000F3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Программы с указанием объемов и источников финансирования приведен в приложении №1 «Основные мероприятия и объемы финансирования муниципальной программы «Развитие системы образования </w:t>
      </w:r>
      <w:r w:rsidR="0014228E" w:rsidRPr="00741A0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741A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4228E" w:rsidRPr="00741A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41A0C">
        <w:rPr>
          <w:rFonts w:ascii="Times New Roman" w:hAnsi="Times New Roman" w:cs="Times New Roman"/>
          <w:sz w:val="28"/>
          <w:szCs w:val="28"/>
        </w:rPr>
        <w:t>на 202</w:t>
      </w:r>
      <w:r w:rsidR="0014228E" w:rsidRPr="00741A0C">
        <w:rPr>
          <w:rFonts w:ascii="Times New Roman" w:hAnsi="Times New Roman" w:cs="Times New Roman"/>
          <w:sz w:val="28"/>
          <w:szCs w:val="28"/>
        </w:rPr>
        <w:t>6 - 2030</w:t>
      </w:r>
      <w:r w:rsidRPr="00741A0C">
        <w:rPr>
          <w:rFonts w:ascii="Times New Roman" w:hAnsi="Times New Roman" w:cs="Times New Roman"/>
          <w:sz w:val="28"/>
          <w:szCs w:val="28"/>
        </w:rPr>
        <w:t xml:space="preserve"> годы» к Программе (далее - приложение № 1).</w:t>
      </w:r>
    </w:p>
    <w:p w:rsidR="00632359" w:rsidRPr="00741A0C" w:rsidRDefault="00632359" w:rsidP="00632359">
      <w:pPr>
        <w:spacing w:after="0" w:line="31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359" w:rsidRPr="00741A0C" w:rsidRDefault="00632359" w:rsidP="000F3E02">
      <w:pPr>
        <w:pStyle w:val="21"/>
        <w:keepNext/>
        <w:keepLines/>
        <w:shd w:val="clear" w:color="auto" w:fill="auto"/>
        <w:tabs>
          <w:tab w:val="left" w:pos="3343"/>
        </w:tabs>
        <w:spacing w:before="0" w:line="240" w:lineRule="exact"/>
        <w:ind w:firstLine="0"/>
        <w:jc w:val="center"/>
        <w:rPr>
          <w:sz w:val="28"/>
          <w:szCs w:val="28"/>
        </w:rPr>
      </w:pPr>
      <w:bookmarkStart w:id="5" w:name="bookmark8"/>
      <w:r w:rsidRPr="00741A0C">
        <w:rPr>
          <w:sz w:val="28"/>
          <w:szCs w:val="28"/>
        </w:rPr>
        <w:t>Перечень показателей конечных результатов Программы</w:t>
      </w:r>
      <w:bookmarkEnd w:id="5"/>
    </w:p>
    <w:p w:rsidR="00632359" w:rsidRPr="00741A0C" w:rsidRDefault="00632359" w:rsidP="00632359">
      <w:pPr>
        <w:pStyle w:val="21"/>
        <w:keepNext/>
        <w:keepLines/>
        <w:shd w:val="clear" w:color="auto" w:fill="auto"/>
        <w:tabs>
          <w:tab w:val="left" w:pos="3343"/>
        </w:tabs>
        <w:spacing w:before="0" w:line="240" w:lineRule="exact"/>
        <w:ind w:firstLine="0"/>
        <w:rPr>
          <w:sz w:val="24"/>
          <w:szCs w:val="24"/>
        </w:rPr>
      </w:pPr>
    </w:p>
    <w:p w:rsidR="00632359" w:rsidRPr="00741A0C" w:rsidRDefault="00632359" w:rsidP="000F3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 xml:space="preserve">Перечень показателей конечных результатов Программы и плановые значения по годам реализации Программы приведены в приложении №2 «Перечень показателей конечных результатов муниципальной программы «Развитие системы образования </w:t>
      </w:r>
      <w:r w:rsidR="0014228E" w:rsidRPr="00741A0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741A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4228E" w:rsidRPr="00741A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41A0C">
        <w:rPr>
          <w:rFonts w:ascii="Times New Roman" w:hAnsi="Times New Roman" w:cs="Times New Roman"/>
          <w:sz w:val="28"/>
          <w:szCs w:val="28"/>
        </w:rPr>
        <w:t>на 202</w:t>
      </w:r>
      <w:r w:rsidR="0014228E" w:rsidRPr="00741A0C">
        <w:rPr>
          <w:rFonts w:ascii="Times New Roman" w:hAnsi="Times New Roman" w:cs="Times New Roman"/>
          <w:sz w:val="28"/>
          <w:szCs w:val="28"/>
        </w:rPr>
        <w:t>6 - 2030</w:t>
      </w:r>
      <w:r w:rsidRPr="00741A0C">
        <w:rPr>
          <w:rFonts w:ascii="Times New Roman" w:hAnsi="Times New Roman" w:cs="Times New Roman"/>
          <w:sz w:val="28"/>
          <w:szCs w:val="28"/>
        </w:rPr>
        <w:t xml:space="preserve"> годы» и плановые значения по годам реализации».</w:t>
      </w:r>
    </w:p>
    <w:p w:rsidR="00632359" w:rsidRPr="00741A0C" w:rsidRDefault="00632359" w:rsidP="00632359">
      <w:pPr>
        <w:spacing w:after="0" w:line="3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359" w:rsidRPr="00741A0C" w:rsidRDefault="00632359" w:rsidP="000F3E02">
      <w:pPr>
        <w:pStyle w:val="21"/>
        <w:keepNext/>
        <w:keepLines/>
        <w:shd w:val="clear" w:color="auto" w:fill="auto"/>
        <w:spacing w:before="0" w:line="240" w:lineRule="exact"/>
        <w:ind w:left="1578" w:firstLine="0"/>
        <w:jc w:val="center"/>
        <w:rPr>
          <w:sz w:val="28"/>
          <w:szCs w:val="28"/>
        </w:rPr>
      </w:pPr>
      <w:bookmarkStart w:id="6" w:name="bookmark9"/>
      <w:r w:rsidRPr="00741A0C">
        <w:rPr>
          <w:sz w:val="28"/>
          <w:szCs w:val="28"/>
        </w:rPr>
        <w:t>Описание рисков реализации Программы</w:t>
      </w:r>
      <w:bookmarkEnd w:id="6"/>
    </w:p>
    <w:p w:rsidR="00324207" w:rsidRPr="00741A0C" w:rsidRDefault="00324207" w:rsidP="00324207">
      <w:pPr>
        <w:pStyle w:val="21"/>
        <w:keepNext/>
        <w:keepLines/>
        <w:shd w:val="clear" w:color="auto" w:fill="auto"/>
        <w:spacing w:before="0" w:line="240" w:lineRule="exact"/>
        <w:ind w:left="1578" w:firstLine="0"/>
        <w:jc w:val="both"/>
        <w:rPr>
          <w:sz w:val="28"/>
          <w:szCs w:val="28"/>
        </w:rPr>
      </w:pPr>
    </w:p>
    <w:p w:rsidR="00632359" w:rsidRPr="00741A0C" w:rsidRDefault="00632359" w:rsidP="000F3E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Риски реализации Программы, в том числе недостижения целевых значений показателей, а также описание механизмов управления рисками и мер по их минимизации представлены в таблице:</w:t>
      </w:r>
    </w:p>
    <w:p w:rsidR="00632359" w:rsidRPr="00741A0C" w:rsidRDefault="00632359" w:rsidP="00632359">
      <w:pPr>
        <w:widowControl w:val="0"/>
        <w:tabs>
          <w:tab w:val="left" w:pos="426"/>
        </w:tabs>
        <w:spacing w:after="0" w:line="312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06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0"/>
        <w:gridCol w:w="2683"/>
        <w:gridCol w:w="3361"/>
      </w:tblGrid>
      <w:tr w:rsidR="00741A0C" w:rsidRPr="00741A0C" w:rsidTr="00F24B2C">
        <w:trPr>
          <w:trHeight w:val="745"/>
        </w:trPr>
        <w:tc>
          <w:tcPr>
            <w:tcW w:w="675" w:type="dxa"/>
            <w:vAlign w:val="bottom"/>
          </w:tcPr>
          <w:p w:rsidR="00632359" w:rsidRPr="00741A0C" w:rsidRDefault="00632359" w:rsidP="000F3E02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  <w:lang w:eastAsia="en-US" w:bidi="en-US"/>
              </w:rPr>
              <w:t>№</w:t>
            </w:r>
          </w:p>
          <w:p w:rsidR="00632359" w:rsidRPr="00741A0C" w:rsidRDefault="00632359" w:rsidP="000F3E02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632359" w:rsidRPr="00741A0C" w:rsidRDefault="00632359" w:rsidP="000F3E02">
            <w:pPr>
              <w:jc w:val="center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Риск</w:t>
            </w:r>
          </w:p>
        </w:tc>
        <w:tc>
          <w:tcPr>
            <w:tcW w:w="2693" w:type="dxa"/>
            <w:gridSpan w:val="2"/>
            <w:vAlign w:val="bottom"/>
          </w:tcPr>
          <w:p w:rsidR="00632359" w:rsidRPr="00741A0C" w:rsidRDefault="00632359" w:rsidP="000F3E02">
            <w:pPr>
              <w:jc w:val="center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Последствия</w:t>
            </w:r>
          </w:p>
          <w:p w:rsidR="00632359" w:rsidRPr="00741A0C" w:rsidRDefault="00632359" w:rsidP="000F3E02">
            <w:pPr>
              <w:jc w:val="center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наступления</w:t>
            </w:r>
          </w:p>
        </w:tc>
        <w:tc>
          <w:tcPr>
            <w:tcW w:w="3361" w:type="dxa"/>
          </w:tcPr>
          <w:p w:rsidR="00632359" w:rsidRPr="00741A0C" w:rsidRDefault="00632359" w:rsidP="000F3E02">
            <w:pPr>
              <w:jc w:val="center"/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Способы минимизации</w:t>
            </w:r>
          </w:p>
        </w:tc>
      </w:tr>
      <w:tr w:rsidR="00741A0C" w:rsidRPr="00741A0C" w:rsidTr="00F24B2C">
        <w:tc>
          <w:tcPr>
            <w:tcW w:w="9706" w:type="dxa"/>
            <w:gridSpan w:val="5"/>
          </w:tcPr>
          <w:p w:rsidR="00632359" w:rsidRPr="00741A0C" w:rsidRDefault="0014228E" w:rsidP="000F3E0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Внешние риски</w:t>
            </w:r>
          </w:p>
        </w:tc>
      </w:tr>
      <w:tr w:rsidR="00741A0C" w:rsidRPr="00741A0C" w:rsidTr="00F24B2C">
        <w:tc>
          <w:tcPr>
            <w:tcW w:w="675" w:type="dxa"/>
          </w:tcPr>
          <w:p w:rsidR="00632359" w:rsidRPr="00741A0C" w:rsidRDefault="00632359" w:rsidP="000F3E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77" w:type="dxa"/>
          </w:tcPr>
          <w:p w:rsidR="00632359" w:rsidRPr="00741A0C" w:rsidRDefault="00632359" w:rsidP="000F3E0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1A0C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федерального и регионального законодательства, реализация на федеральном и региональном уровне мероприятий, влияющих на содержание, сроки и результаты реализации мероприятий Программы</w:t>
            </w:r>
          </w:p>
        </w:tc>
        <w:tc>
          <w:tcPr>
            <w:tcW w:w="2693" w:type="dxa"/>
            <w:gridSpan w:val="2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Невыпол</w:t>
            </w:r>
            <w:r w:rsidR="00EC57F4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не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ние заявленных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показателей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632359" w:rsidRPr="00741A0C" w:rsidRDefault="00632359" w:rsidP="000F3E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3361" w:type="dxa"/>
          </w:tcPr>
          <w:p w:rsidR="00632359" w:rsidRPr="00741A0C" w:rsidRDefault="00632359" w:rsidP="000F3E02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Мониторинг изменений</w:t>
            </w:r>
            <w:r w:rsidRPr="00741A0C">
              <w:rPr>
                <w:rStyle w:val="4Exact"/>
                <w:rFonts w:eastAsiaTheme="minorEastAsia"/>
                <w:sz w:val="28"/>
                <w:szCs w:val="28"/>
              </w:rPr>
              <w:t xml:space="preserve">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федерального регионального законодательства, реализуемых на федеральном и региональном уровне мер; оперативная корректировка Программы</w:t>
            </w:r>
          </w:p>
        </w:tc>
      </w:tr>
      <w:tr w:rsidR="00741A0C" w:rsidRPr="00741A0C" w:rsidTr="00F24B2C">
        <w:tc>
          <w:tcPr>
            <w:tcW w:w="675" w:type="dxa"/>
          </w:tcPr>
          <w:p w:rsidR="00632359" w:rsidRPr="00741A0C" w:rsidRDefault="00632359" w:rsidP="000F3E02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Уменьшение объемов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финансирования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2693" w:type="dxa"/>
            <w:gridSpan w:val="2"/>
            <w:vAlign w:val="bottom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Недостаточность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средств для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мероприятий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муниципальной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программы;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невыполнение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заявленных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показателей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3361" w:type="dxa"/>
          </w:tcPr>
          <w:p w:rsidR="000F3E02" w:rsidRPr="00741A0C" w:rsidRDefault="00632359" w:rsidP="000F3E02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Определение приоритетов для первоочередного финансирования;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 привлечение средств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федерального/регионального бюджета на реализацию Программы</w:t>
            </w:r>
          </w:p>
        </w:tc>
      </w:tr>
      <w:tr w:rsidR="00741A0C" w:rsidRPr="00741A0C" w:rsidTr="00F24B2C">
        <w:tc>
          <w:tcPr>
            <w:tcW w:w="675" w:type="dxa"/>
          </w:tcPr>
          <w:p w:rsidR="00632359" w:rsidRPr="00741A0C" w:rsidRDefault="00632359" w:rsidP="000F3E02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977" w:type="dxa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Изменение д</w:t>
            </w:r>
            <w:r w:rsidR="000F3E02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емографической ситуации в округе</w:t>
            </w:r>
          </w:p>
        </w:tc>
        <w:tc>
          <w:tcPr>
            <w:tcW w:w="2693" w:type="dxa"/>
            <w:gridSpan w:val="2"/>
            <w:vAlign w:val="bottom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Невыполнение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заявленных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показателей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3361" w:type="dxa"/>
            <w:vAlign w:val="center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Мониторинг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демографической ситуации, своевременная корректировка Программы</w:t>
            </w:r>
          </w:p>
        </w:tc>
      </w:tr>
      <w:tr w:rsidR="00741A0C" w:rsidRPr="00741A0C" w:rsidTr="00F24B2C">
        <w:tc>
          <w:tcPr>
            <w:tcW w:w="675" w:type="dxa"/>
          </w:tcPr>
          <w:p w:rsidR="00632359" w:rsidRPr="00741A0C" w:rsidRDefault="00632359" w:rsidP="000F3E02">
            <w:pPr>
              <w:rPr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1.4</w:t>
            </w:r>
          </w:p>
        </w:tc>
        <w:tc>
          <w:tcPr>
            <w:tcW w:w="2977" w:type="dxa"/>
            <w:vAlign w:val="bottom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Низкая активность, мотивация образовательных учреждений к достижению целевых значений показателей Программы</w:t>
            </w:r>
          </w:p>
        </w:tc>
        <w:tc>
          <w:tcPr>
            <w:tcW w:w="2693" w:type="dxa"/>
            <w:gridSpan w:val="2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Невыполнение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заявленных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показателей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3361" w:type="dxa"/>
          </w:tcPr>
          <w:p w:rsidR="000F3E02" w:rsidRPr="00741A0C" w:rsidRDefault="00632359" w:rsidP="000F3E02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Активное взаимодействие с образовательными учреждениями; 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создание инструментов мотивации</w:t>
            </w:r>
          </w:p>
        </w:tc>
      </w:tr>
      <w:tr w:rsidR="00741A0C" w:rsidRPr="00741A0C" w:rsidTr="00F24B2C">
        <w:tc>
          <w:tcPr>
            <w:tcW w:w="9706" w:type="dxa"/>
            <w:gridSpan w:val="5"/>
          </w:tcPr>
          <w:p w:rsidR="00632359" w:rsidRPr="00741A0C" w:rsidRDefault="0014228E" w:rsidP="00F24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2. </w:t>
            </w:r>
            <w:r w:rsidR="00632359"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Внутренние риски</w:t>
            </w:r>
          </w:p>
        </w:tc>
      </w:tr>
      <w:tr w:rsidR="00741A0C" w:rsidRPr="00741A0C" w:rsidTr="00F24B2C">
        <w:tc>
          <w:tcPr>
            <w:tcW w:w="675" w:type="dxa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2.1.</w:t>
            </w:r>
          </w:p>
        </w:tc>
        <w:tc>
          <w:tcPr>
            <w:tcW w:w="2987" w:type="dxa"/>
            <w:gridSpan w:val="2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Недостаточная подготовка специалистов и (или) ответственного исполнителя</w:t>
            </w:r>
          </w:p>
        </w:tc>
        <w:tc>
          <w:tcPr>
            <w:tcW w:w="2683" w:type="dxa"/>
            <w:vAlign w:val="bottom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Невыполнение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заявленных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показателей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муниципальной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программы.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Затягивание сроков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реализации</w:t>
            </w:r>
          </w:p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мероприятий</w:t>
            </w:r>
          </w:p>
        </w:tc>
        <w:tc>
          <w:tcPr>
            <w:tcW w:w="3361" w:type="dxa"/>
          </w:tcPr>
          <w:p w:rsidR="00632359" w:rsidRPr="00741A0C" w:rsidRDefault="00632359" w:rsidP="000F3E02">
            <w:pPr>
              <w:rPr>
                <w:sz w:val="28"/>
                <w:szCs w:val="28"/>
                <w:highlight w:val="yellow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Своевременное направление специалистов на курсы повышения квалификации, обучающие мероприятия и тренинги, организация мероприятий по обмену опытом</w:t>
            </w:r>
          </w:p>
        </w:tc>
      </w:tr>
      <w:tr w:rsidR="00632359" w:rsidRPr="00741A0C" w:rsidTr="00F24B2C">
        <w:tc>
          <w:tcPr>
            <w:tcW w:w="675" w:type="dxa"/>
          </w:tcPr>
          <w:p w:rsidR="00632359" w:rsidRPr="00741A0C" w:rsidRDefault="00632359" w:rsidP="000F3E02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2.2.</w:t>
            </w:r>
          </w:p>
        </w:tc>
        <w:tc>
          <w:tcPr>
            <w:tcW w:w="2987" w:type="dxa"/>
            <w:gridSpan w:val="2"/>
          </w:tcPr>
          <w:p w:rsidR="00632359" w:rsidRPr="00741A0C" w:rsidRDefault="00632359" w:rsidP="000F3E02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Низкая мотивация</w:t>
            </w:r>
            <w:r w:rsidRPr="00741A0C">
              <w:rPr>
                <w:sz w:val="28"/>
                <w:szCs w:val="28"/>
                <w:highlight w:val="yellow"/>
              </w:rPr>
              <w:t xml:space="preserve">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специалистов и (или)</w:t>
            </w:r>
            <w:r w:rsidRPr="00741A0C">
              <w:rPr>
                <w:sz w:val="28"/>
                <w:szCs w:val="28"/>
                <w:highlight w:val="yellow"/>
              </w:rPr>
              <w:t xml:space="preserve"> </w:t>
            </w: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ответственного исполнителя к повышению качества деятельности</w:t>
            </w:r>
          </w:p>
        </w:tc>
        <w:tc>
          <w:tcPr>
            <w:tcW w:w="2683" w:type="dxa"/>
            <w:vAlign w:val="bottom"/>
          </w:tcPr>
          <w:p w:rsidR="00632359" w:rsidRPr="00741A0C" w:rsidRDefault="00632359" w:rsidP="000F3E02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 xml:space="preserve">Невыполнение заявленных показателей реализации муниципальной  программы; </w:t>
            </w:r>
          </w:p>
          <w:p w:rsidR="00632359" w:rsidRPr="00741A0C" w:rsidRDefault="00632359" w:rsidP="000F3E02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затягивание сроков реализации</w:t>
            </w:r>
          </w:p>
        </w:tc>
        <w:tc>
          <w:tcPr>
            <w:tcW w:w="3361" w:type="dxa"/>
          </w:tcPr>
          <w:p w:rsidR="00632359" w:rsidRPr="00741A0C" w:rsidRDefault="00632359" w:rsidP="000F3E02">
            <w:pPr>
              <w:rPr>
                <w:rStyle w:val="2"/>
                <w:rFonts w:eastAsiaTheme="minorEastAsia"/>
                <w:color w:val="auto"/>
                <w:sz w:val="28"/>
                <w:szCs w:val="28"/>
              </w:rPr>
            </w:pPr>
            <w:r w:rsidRPr="00741A0C">
              <w:rPr>
                <w:rStyle w:val="2"/>
                <w:rFonts w:eastAsiaTheme="minorEastAsia"/>
                <w:color w:val="auto"/>
                <w:sz w:val="28"/>
                <w:szCs w:val="28"/>
              </w:rPr>
              <w:t>Разработка системы мер по стимулированию и мотивации персонала</w:t>
            </w:r>
          </w:p>
        </w:tc>
      </w:tr>
    </w:tbl>
    <w:p w:rsidR="005F0C18" w:rsidRPr="00741A0C" w:rsidRDefault="005F0C18" w:rsidP="005F0C18">
      <w:pPr>
        <w:pStyle w:val="21"/>
        <w:keepNext/>
        <w:keepLines/>
        <w:shd w:val="clear" w:color="auto" w:fill="auto"/>
        <w:tabs>
          <w:tab w:val="left" w:pos="5303"/>
        </w:tabs>
        <w:spacing w:before="0" w:line="240" w:lineRule="exact"/>
        <w:ind w:firstLine="0"/>
        <w:rPr>
          <w:sz w:val="24"/>
          <w:szCs w:val="24"/>
        </w:rPr>
      </w:pPr>
      <w:bookmarkStart w:id="7" w:name="bookmark10"/>
    </w:p>
    <w:p w:rsidR="00632359" w:rsidRPr="00EB04DE" w:rsidRDefault="004C2F94" w:rsidP="00EB04DE">
      <w:pPr>
        <w:pStyle w:val="21"/>
        <w:keepNext/>
        <w:keepLines/>
        <w:shd w:val="clear" w:color="auto" w:fill="auto"/>
        <w:tabs>
          <w:tab w:val="left" w:pos="5303"/>
        </w:tabs>
        <w:spacing w:before="0" w:line="240" w:lineRule="exact"/>
        <w:ind w:firstLine="0"/>
        <w:jc w:val="center"/>
        <w:rPr>
          <w:sz w:val="28"/>
          <w:szCs w:val="28"/>
        </w:rPr>
      </w:pPr>
      <w:r w:rsidRPr="00EB04DE">
        <w:rPr>
          <w:sz w:val="28"/>
          <w:szCs w:val="28"/>
        </w:rPr>
        <w:t xml:space="preserve">Перечень </w:t>
      </w:r>
      <w:r w:rsidR="00632359" w:rsidRPr="00EB04DE">
        <w:rPr>
          <w:sz w:val="28"/>
          <w:szCs w:val="28"/>
        </w:rPr>
        <w:t xml:space="preserve"> подпрограмм</w:t>
      </w:r>
      <w:bookmarkEnd w:id="7"/>
    </w:p>
    <w:p w:rsidR="00632359" w:rsidRPr="00EB04DE" w:rsidRDefault="00632359" w:rsidP="00EB04DE">
      <w:pPr>
        <w:spacing w:after="0" w:line="31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32359" w:rsidRPr="00EB04DE" w:rsidRDefault="00632359" w:rsidP="00EB04DE">
      <w:pPr>
        <w:pStyle w:val="a4"/>
        <w:numPr>
          <w:ilvl w:val="0"/>
          <w:numId w:val="10"/>
        </w:numPr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4DE">
        <w:rPr>
          <w:rFonts w:ascii="Times New Roman" w:hAnsi="Times New Roman" w:cs="Times New Roman"/>
          <w:sz w:val="28"/>
          <w:szCs w:val="28"/>
        </w:rPr>
        <w:t>Подпрограмма «Развитие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Pr="00EB04DE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9B7DCC" w:rsidRPr="00EB04DE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B7DCC" w:rsidRPr="00EB04D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51F5D" w:rsidRPr="00EB04DE">
        <w:rPr>
          <w:rFonts w:ascii="Times New Roman" w:hAnsi="Times New Roman" w:cs="Times New Roman"/>
          <w:sz w:val="28"/>
          <w:szCs w:val="28"/>
        </w:rPr>
        <w:t>на 2026 -2030</w:t>
      </w:r>
      <w:r w:rsidR="009B7DCC" w:rsidRPr="00EB04D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32359" w:rsidRPr="00EB04DE" w:rsidRDefault="00632359" w:rsidP="00EB04DE">
      <w:pPr>
        <w:pStyle w:val="a4"/>
        <w:numPr>
          <w:ilvl w:val="0"/>
          <w:numId w:val="10"/>
        </w:numPr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4DE">
        <w:rPr>
          <w:rFonts w:ascii="Times New Roman" w:hAnsi="Times New Roman" w:cs="Times New Roman"/>
          <w:sz w:val="28"/>
          <w:szCs w:val="28"/>
        </w:rPr>
        <w:t xml:space="preserve">Подпрограмма «Развитие 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333972" w:rsidRPr="00EB04DE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 </w:t>
      </w:r>
      <w:r w:rsidR="009B7DCC" w:rsidRPr="00EB04DE">
        <w:rPr>
          <w:rFonts w:ascii="Times New Roman" w:hAnsi="Times New Roman" w:cs="Times New Roman"/>
          <w:sz w:val="28"/>
          <w:szCs w:val="28"/>
        </w:rPr>
        <w:t>Могочинского муниципального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 </w:t>
      </w:r>
      <w:r w:rsidR="009B7DCC" w:rsidRPr="00EB04D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 </w:t>
      </w:r>
      <w:r w:rsidRPr="00EB04DE">
        <w:rPr>
          <w:rFonts w:ascii="Times New Roman" w:hAnsi="Times New Roman" w:cs="Times New Roman"/>
          <w:sz w:val="28"/>
          <w:szCs w:val="28"/>
        </w:rPr>
        <w:t>на 20</w:t>
      </w:r>
      <w:r w:rsidR="00117519" w:rsidRPr="00EB04DE">
        <w:rPr>
          <w:rFonts w:ascii="Times New Roman" w:hAnsi="Times New Roman" w:cs="Times New Roman"/>
          <w:sz w:val="28"/>
          <w:szCs w:val="28"/>
        </w:rPr>
        <w:t>26 -2030</w:t>
      </w:r>
      <w:r w:rsidR="009B7DCC" w:rsidRPr="00EB04D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497A5C" w:rsidRPr="00EB04DE" w:rsidRDefault="00497A5C" w:rsidP="00EB04DE">
      <w:pPr>
        <w:pStyle w:val="a4"/>
        <w:numPr>
          <w:ilvl w:val="0"/>
          <w:numId w:val="10"/>
        </w:numPr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4DE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Подпрограмма «Развитие систем воспитания и дополнительного образования детей  </w:t>
      </w:r>
      <w:r w:rsidR="00893340" w:rsidRPr="00EB04DE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117519" w:rsidRPr="00EB04DE">
        <w:rPr>
          <w:rFonts w:ascii="Times New Roman" w:hAnsi="Times New Roman" w:cs="Times New Roman"/>
          <w:sz w:val="28"/>
          <w:szCs w:val="28"/>
        </w:rPr>
        <w:t xml:space="preserve"> на 2026-2030</w:t>
      </w:r>
      <w:r w:rsidR="00893340" w:rsidRPr="00EB04D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32359" w:rsidRPr="00EB04DE" w:rsidRDefault="00632359" w:rsidP="00EB04DE">
      <w:pPr>
        <w:pStyle w:val="a4"/>
        <w:numPr>
          <w:ilvl w:val="0"/>
          <w:numId w:val="10"/>
        </w:numPr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4DE">
        <w:rPr>
          <w:rFonts w:ascii="Times New Roman" w:hAnsi="Times New Roman" w:cs="Times New Roman"/>
          <w:sz w:val="28"/>
          <w:szCs w:val="28"/>
        </w:rPr>
        <w:t xml:space="preserve">Подпрограмма «Развитие системы оценки качества образования и информационной прозрачности системы образования </w:t>
      </w:r>
      <w:r w:rsidR="00893340" w:rsidRPr="00EB04DE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CA2EF1" w:rsidRPr="00EB04DE">
        <w:rPr>
          <w:rFonts w:ascii="Times New Roman" w:hAnsi="Times New Roman" w:cs="Times New Roman"/>
          <w:sz w:val="28"/>
          <w:szCs w:val="28"/>
        </w:rPr>
        <w:t>муниципального</w:t>
      </w:r>
      <w:r w:rsidR="00893340" w:rsidRPr="00EB04DE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 </w:t>
      </w:r>
      <w:r w:rsidRPr="00EB04DE">
        <w:rPr>
          <w:rFonts w:ascii="Times New Roman" w:hAnsi="Times New Roman" w:cs="Times New Roman"/>
          <w:sz w:val="28"/>
          <w:szCs w:val="28"/>
        </w:rPr>
        <w:t>на 202</w:t>
      </w:r>
      <w:r w:rsidR="00893340" w:rsidRPr="00EB04DE">
        <w:rPr>
          <w:rFonts w:ascii="Times New Roman" w:hAnsi="Times New Roman" w:cs="Times New Roman"/>
          <w:sz w:val="28"/>
          <w:szCs w:val="28"/>
        </w:rPr>
        <w:t>6-2030 годы».</w:t>
      </w:r>
    </w:p>
    <w:p w:rsidR="00632359" w:rsidRPr="0075170F" w:rsidRDefault="00632359" w:rsidP="00EB04DE">
      <w:pPr>
        <w:pStyle w:val="a4"/>
        <w:numPr>
          <w:ilvl w:val="0"/>
          <w:numId w:val="10"/>
        </w:numPr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170F">
        <w:rPr>
          <w:rFonts w:ascii="Times New Roman" w:hAnsi="Times New Roman" w:cs="Times New Roman"/>
          <w:sz w:val="28"/>
          <w:szCs w:val="28"/>
        </w:rPr>
        <w:t>Подпрограмма</w:t>
      </w:r>
      <w:r w:rsidRPr="0075170F">
        <w:rPr>
          <w:rFonts w:ascii="Times New Roman" w:hAnsi="Times New Roman" w:cs="Times New Roman"/>
          <w:sz w:val="28"/>
          <w:szCs w:val="28"/>
        </w:rPr>
        <w:tab/>
        <w:t xml:space="preserve">«Развитие инновационных процессов </w:t>
      </w:r>
      <w:r w:rsidR="00BD33DD" w:rsidRPr="0075170F">
        <w:rPr>
          <w:rFonts w:ascii="Times New Roman" w:hAnsi="Times New Roman" w:cs="Times New Roman"/>
          <w:sz w:val="28"/>
          <w:szCs w:val="28"/>
        </w:rPr>
        <w:t xml:space="preserve">и информатизации </w:t>
      </w:r>
      <w:r w:rsidRPr="0075170F">
        <w:rPr>
          <w:rFonts w:ascii="Times New Roman" w:hAnsi="Times New Roman" w:cs="Times New Roman"/>
          <w:sz w:val="28"/>
          <w:szCs w:val="28"/>
        </w:rPr>
        <w:t xml:space="preserve">системы образования </w:t>
      </w:r>
      <w:r w:rsidR="0075170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75170F">
        <w:rPr>
          <w:rFonts w:ascii="Times New Roman" w:hAnsi="Times New Roman" w:cs="Times New Roman"/>
          <w:sz w:val="28"/>
          <w:szCs w:val="28"/>
        </w:rPr>
        <w:t>муниципального</w:t>
      </w:r>
      <w:r w:rsidR="0075170F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5170F" w:rsidRPr="0075170F">
        <w:rPr>
          <w:rFonts w:ascii="Times New Roman" w:hAnsi="Times New Roman" w:cs="Times New Roman"/>
          <w:sz w:val="28"/>
          <w:szCs w:val="28"/>
        </w:rPr>
        <w:t xml:space="preserve"> на 2026</w:t>
      </w:r>
      <w:r w:rsidR="00117519" w:rsidRPr="0075170F">
        <w:rPr>
          <w:rFonts w:ascii="Times New Roman" w:hAnsi="Times New Roman" w:cs="Times New Roman"/>
          <w:sz w:val="28"/>
          <w:szCs w:val="28"/>
        </w:rPr>
        <w:t>-2030</w:t>
      </w:r>
      <w:r w:rsidR="00EB04DE" w:rsidRPr="0075170F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632359" w:rsidRPr="00EB04DE" w:rsidRDefault="00632359" w:rsidP="0075170F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4DE">
        <w:rPr>
          <w:rFonts w:ascii="Times New Roman" w:hAnsi="Times New Roman" w:cs="Times New Roman"/>
          <w:sz w:val="28"/>
          <w:szCs w:val="28"/>
        </w:rPr>
        <w:t xml:space="preserve">Подпрограмма «Развитие и поддержка одаренных и талантливых детей </w:t>
      </w:r>
      <w:r w:rsidR="00893340" w:rsidRPr="00EB04DE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EB04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93340" w:rsidRPr="00EB04D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EB04DE">
        <w:rPr>
          <w:rFonts w:ascii="Times New Roman" w:hAnsi="Times New Roman" w:cs="Times New Roman"/>
          <w:sz w:val="28"/>
          <w:szCs w:val="28"/>
        </w:rPr>
        <w:t xml:space="preserve"> на </w:t>
      </w:r>
      <w:r w:rsidR="00117519" w:rsidRPr="00EB04DE">
        <w:rPr>
          <w:rFonts w:ascii="Times New Roman" w:hAnsi="Times New Roman" w:cs="Times New Roman"/>
          <w:sz w:val="28"/>
          <w:szCs w:val="28"/>
        </w:rPr>
        <w:t>2026 -2030</w:t>
      </w:r>
      <w:r w:rsidR="00EB04DE" w:rsidRPr="00EB04D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632359" w:rsidRPr="00EB04DE" w:rsidRDefault="00632359" w:rsidP="00EB04DE">
      <w:pPr>
        <w:widowControl w:val="0"/>
        <w:numPr>
          <w:ilvl w:val="0"/>
          <w:numId w:val="10"/>
        </w:numPr>
        <w:tabs>
          <w:tab w:val="left" w:pos="709"/>
        </w:tabs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4DE">
        <w:rPr>
          <w:rFonts w:ascii="Times New Roman" w:hAnsi="Times New Roman" w:cs="Times New Roman"/>
          <w:sz w:val="28"/>
          <w:szCs w:val="28"/>
        </w:rPr>
        <w:t xml:space="preserve">Подпрограмма «Развитие кадрового потенциала системы образования </w:t>
      </w:r>
      <w:r w:rsidR="00893340" w:rsidRPr="00EB04DE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93340" w:rsidRPr="00EB04DE">
        <w:rPr>
          <w:rFonts w:ascii="Times New Roman" w:hAnsi="Times New Roman" w:cs="Times New Roman"/>
          <w:sz w:val="28"/>
          <w:szCs w:val="28"/>
        </w:rPr>
        <w:t>округа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 </w:t>
      </w:r>
      <w:r w:rsidR="00117519" w:rsidRPr="00EB04DE">
        <w:rPr>
          <w:rFonts w:ascii="Times New Roman" w:hAnsi="Times New Roman" w:cs="Times New Roman"/>
          <w:sz w:val="28"/>
          <w:szCs w:val="28"/>
        </w:rPr>
        <w:t>на 2026-2030</w:t>
      </w:r>
      <w:r w:rsidR="00EB04DE" w:rsidRPr="00EB04D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991447" w:rsidRPr="00EB04DE" w:rsidRDefault="00632359" w:rsidP="00EB04DE">
      <w:pPr>
        <w:pStyle w:val="a4"/>
        <w:widowControl w:val="0"/>
        <w:numPr>
          <w:ilvl w:val="0"/>
          <w:numId w:val="10"/>
        </w:numPr>
        <w:tabs>
          <w:tab w:val="left" w:pos="567"/>
        </w:tabs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4DE">
        <w:rPr>
          <w:rFonts w:ascii="Times New Roman" w:hAnsi="Times New Roman" w:cs="Times New Roman"/>
          <w:sz w:val="28"/>
          <w:szCs w:val="28"/>
        </w:rPr>
        <w:t>Подпрограмма «</w:t>
      </w:r>
      <w:r w:rsidR="0075170F">
        <w:rPr>
          <w:rFonts w:ascii="Times New Roman" w:hAnsi="Times New Roman" w:cs="Times New Roman"/>
          <w:sz w:val="28"/>
          <w:szCs w:val="28"/>
        </w:rPr>
        <w:t xml:space="preserve">Комплексная безопасность </w:t>
      </w:r>
      <w:r w:rsidR="00EB500E" w:rsidRPr="00EB04DE">
        <w:rPr>
          <w:rFonts w:ascii="Times New Roman" w:hAnsi="Times New Roman" w:cs="Times New Roman"/>
          <w:sz w:val="28"/>
          <w:szCs w:val="28"/>
        </w:rPr>
        <w:t>образовательных учреждений Мо</w:t>
      </w:r>
      <w:r w:rsidR="0075170F">
        <w:rPr>
          <w:rFonts w:ascii="Times New Roman" w:hAnsi="Times New Roman" w:cs="Times New Roman"/>
          <w:sz w:val="28"/>
          <w:szCs w:val="28"/>
        </w:rPr>
        <w:t>гочинского муниципального округа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 </w:t>
      </w:r>
      <w:r w:rsidR="00EB500E" w:rsidRPr="00EB04DE">
        <w:rPr>
          <w:rFonts w:ascii="Times New Roman" w:hAnsi="Times New Roman" w:cs="Times New Roman"/>
          <w:sz w:val="28"/>
          <w:szCs w:val="28"/>
        </w:rPr>
        <w:t>на 2026-2030</w:t>
      </w:r>
      <w:r w:rsidR="00CA2EF1" w:rsidRPr="00EB04DE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EB04DE">
        <w:rPr>
          <w:rFonts w:ascii="Times New Roman" w:hAnsi="Times New Roman" w:cs="Times New Roman"/>
          <w:sz w:val="28"/>
          <w:szCs w:val="28"/>
        </w:rPr>
        <w:t>».</w:t>
      </w:r>
    </w:p>
    <w:p w:rsidR="00EB04DE" w:rsidRPr="00EB04DE" w:rsidRDefault="00EB04DE" w:rsidP="00EB04DE">
      <w:pPr>
        <w:pStyle w:val="a4"/>
        <w:widowControl w:val="0"/>
        <w:numPr>
          <w:ilvl w:val="0"/>
          <w:numId w:val="10"/>
        </w:numPr>
        <w:tabs>
          <w:tab w:val="left" w:pos="567"/>
        </w:tabs>
        <w:spacing w:after="0" w:line="312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04DE">
        <w:rPr>
          <w:rFonts w:ascii="Times New Roman" w:hAnsi="Times New Roman" w:cs="Times New Roman"/>
          <w:sz w:val="28"/>
          <w:szCs w:val="28"/>
        </w:rPr>
        <w:t>Подпрограмма «Развитие системы профилактики и комплексного сопровождения воспитанников и обучающихся  образовательных учреждений Могочинского муниципального округа на 2026-2030 годы»</w:t>
      </w:r>
    </w:p>
    <w:p w:rsidR="00333972" w:rsidRPr="00741A0C" w:rsidRDefault="00333972" w:rsidP="00333972">
      <w:pPr>
        <w:pStyle w:val="a4"/>
        <w:widowControl w:val="0"/>
        <w:tabs>
          <w:tab w:val="left" w:pos="567"/>
        </w:tabs>
        <w:spacing w:after="0" w:line="31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2F94" w:rsidRPr="00741A0C" w:rsidRDefault="004C2F94" w:rsidP="000F3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Основным механизмом, обеспечивающим реализацию целей государственной политики в сфере образования, является предоставление субсидий из федерального бюджета бюджету Забайкальского края на реализацию мероприятий государственных программ Российской Федерации "Развитие образования", "Социально-экономическое развитие Дальневосточного федерального</w:t>
      </w:r>
      <w:r w:rsidR="00C832F2" w:rsidRPr="00741A0C">
        <w:rPr>
          <w:rFonts w:ascii="Times New Roman" w:hAnsi="Times New Roman" w:cs="Times New Roman"/>
          <w:sz w:val="28"/>
          <w:szCs w:val="28"/>
        </w:rPr>
        <w:t xml:space="preserve"> округа", национальных проектов и участие учреждений системы образования Могочинского муниципального округа в</w:t>
      </w:r>
      <w:r w:rsidR="000F3E02" w:rsidRPr="00741A0C">
        <w:rPr>
          <w:rFonts w:ascii="Times New Roman" w:hAnsi="Times New Roman" w:cs="Times New Roman"/>
          <w:sz w:val="28"/>
          <w:szCs w:val="28"/>
        </w:rPr>
        <w:t xml:space="preserve"> мероприятиях государственных, </w:t>
      </w:r>
      <w:r w:rsidR="00C832F2" w:rsidRPr="00741A0C">
        <w:rPr>
          <w:rFonts w:ascii="Times New Roman" w:hAnsi="Times New Roman" w:cs="Times New Roman"/>
          <w:sz w:val="28"/>
          <w:szCs w:val="28"/>
        </w:rPr>
        <w:t>региональных</w:t>
      </w:r>
      <w:r w:rsidR="000F3E02" w:rsidRPr="00741A0C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C832F2" w:rsidRPr="00741A0C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832F2" w:rsidRPr="00741A0C" w:rsidRDefault="00C832F2" w:rsidP="000F3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A0C">
        <w:rPr>
          <w:rFonts w:ascii="Times New Roman" w:hAnsi="Times New Roman" w:cs="Times New Roman"/>
          <w:sz w:val="28"/>
          <w:szCs w:val="28"/>
        </w:rPr>
        <w:t>Выполнение мероприятий муниципальной программы обеспечит достижение целей, показателей и результатов на муниципальном уровне, что в совокупности позволит достичь соответствующих запланированных параметров на уровне национальных целей.</w:t>
      </w:r>
    </w:p>
    <w:p w:rsidR="004C2F94" w:rsidRPr="00741A0C" w:rsidRDefault="004C2F94" w:rsidP="000F3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972" w:rsidRPr="00741A0C" w:rsidRDefault="00333972" w:rsidP="00333972">
      <w:pPr>
        <w:pStyle w:val="a4"/>
        <w:widowControl w:val="0"/>
        <w:tabs>
          <w:tab w:val="left" w:pos="567"/>
        </w:tabs>
        <w:spacing w:after="0" w:line="31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2F94" w:rsidRPr="00741A0C" w:rsidRDefault="00333972" w:rsidP="00333972">
      <w:pPr>
        <w:pStyle w:val="a4"/>
        <w:widowControl w:val="0"/>
        <w:tabs>
          <w:tab w:val="left" w:pos="567"/>
        </w:tabs>
        <w:spacing w:after="0" w:line="312" w:lineRule="exac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41A0C">
        <w:rPr>
          <w:rFonts w:ascii="Times New Roman" w:hAnsi="Times New Roman" w:cs="Times New Roman"/>
          <w:sz w:val="24"/>
          <w:szCs w:val="24"/>
        </w:rPr>
        <w:t>__________</w:t>
      </w:r>
    </w:p>
    <w:p w:rsidR="00333972" w:rsidRPr="00741A0C" w:rsidRDefault="00333972" w:rsidP="00333972">
      <w:pPr>
        <w:pStyle w:val="a4"/>
        <w:widowControl w:val="0"/>
        <w:tabs>
          <w:tab w:val="left" w:pos="567"/>
        </w:tabs>
        <w:spacing w:after="0" w:line="312" w:lineRule="exac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33972" w:rsidRPr="00741A0C" w:rsidSect="00002D72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BA" w:rsidRDefault="00D56ABA" w:rsidP="00002D72">
      <w:pPr>
        <w:spacing w:after="0" w:line="240" w:lineRule="auto"/>
      </w:pPr>
      <w:r>
        <w:separator/>
      </w:r>
    </w:p>
  </w:endnote>
  <w:endnote w:type="continuationSeparator" w:id="0">
    <w:p w:rsidR="00D56ABA" w:rsidRDefault="00D56ABA" w:rsidP="0000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806702"/>
      <w:docPartObj>
        <w:docPartGallery w:val="Page Numbers (Bottom of Page)"/>
        <w:docPartUnique/>
      </w:docPartObj>
    </w:sdtPr>
    <w:sdtEndPr/>
    <w:sdtContent>
      <w:p w:rsidR="00002D72" w:rsidRDefault="00002D7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3C5">
          <w:rPr>
            <w:noProof/>
          </w:rPr>
          <w:t>3</w:t>
        </w:r>
        <w:r>
          <w:fldChar w:fldCharType="end"/>
        </w:r>
      </w:p>
    </w:sdtContent>
  </w:sdt>
  <w:p w:rsidR="00002D72" w:rsidRDefault="00002D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BA" w:rsidRDefault="00D56ABA" w:rsidP="00002D72">
      <w:pPr>
        <w:spacing w:after="0" w:line="240" w:lineRule="auto"/>
      </w:pPr>
      <w:r>
        <w:separator/>
      </w:r>
    </w:p>
  </w:footnote>
  <w:footnote w:type="continuationSeparator" w:id="0">
    <w:p w:rsidR="00D56ABA" w:rsidRDefault="00D56ABA" w:rsidP="0000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06B"/>
    <w:multiLevelType w:val="hybridMultilevel"/>
    <w:tmpl w:val="1022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2AAC"/>
    <w:multiLevelType w:val="hybridMultilevel"/>
    <w:tmpl w:val="2680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B1F87"/>
    <w:multiLevelType w:val="hybridMultilevel"/>
    <w:tmpl w:val="F2D8EB8A"/>
    <w:lvl w:ilvl="0" w:tplc="1F322684">
      <w:start w:val="1"/>
      <w:numFmt w:val="decimal"/>
      <w:lvlText w:val="%1."/>
      <w:lvlJc w:val="left"/>
      <w:pPr>
        <w:ind w:left="5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3B851F06"/>
    <w:multiLevelType w:val="multilevel"/>
    <w:tmpl w:val="B2829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F11BF"/>
    <w:multiLevelType w:val="multilevel"/>
    <w:tmpl w:val="FDDCA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E0195B"/>
    <w:multiLevelType w:val="multilevel"/>
    <w:tmpl w:val="F1CEF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B4125"/>
    <w:multiLevelType w:val="hybridMultilevel"/>
    <w:tmpl w:val="65B0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0348F"/>
    <w:multiLevelType w:val="hybridMultilevel"/>
    <w:tmpl w:val="8FE82C04"/>
    <w:lvl w:ilvl="0" w:tplc="E3A25EB8">
      <w:start w:val="1"/>
      <w:numFmt w:val="decimal"/>
      <w:lvlText w:val="%1."/>
      <w:lvlJc w:val="left"/>
      <w:pPr>
        <w:ind w:left="5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>
    <w:nsid w:val="6FA55404"/>
    <w:multiLevelType w:val="hybridMultilevel"/>
    <w:tmpl w:val="ED7E8D8E"/>
    <w:lvl w:ilvl="0" w:tplc="25C0A9B4">
      <w:start w:val="5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0" w:hanging="360"/>
      </w:pPr>
    </w:lvl>
    <w:lvl w:ilvl="2" w:tplc="0419001B" w:tentative="1">
      <w:start w:val="1"/>
      <w:numFmt w:val="lowerRoman"/>
      <w:lvlText w:val="%3."/>
      <w:lvlJc w:val="right"/>
      <w:pPr>
        <w:ind w:left="3520" w:hanging="180"/>
      </w:pPr>
    </w:lvl>
    <w:lvl w:ilvl="3" w:tplc="0419000F" w:tentative="1">
      <w:start w:val="1"/>
      <w:numFmt w:val="decimal"/>
      <w:lvlText w:val="%4."/>
      <w:lvlJc w:val="left"/>
      <w:pPr>
        <w:ind w:left="4240" w:hanging="360"/>
      </w:pPr>
    </w:lvl>
    <w:lvl w:ilvl="4" w:tplc="04190019" w:tentative="1">
      <w:start w:val="1"/>
      <w:numFmt w:val="lowerLetter"/>
      <w:lvlText w:val="%5."/>
      <w:lvlJc w:val="left"/>
      <w:pPr>
        <w:ind w:left="4960" w:hanging="360"/>
      </w:pPr>
    </w:lvl>
    <w:lvl w:ilvl="5" w:tplc="0419001B" w:tentative="1">
      <w:start w:val="1"/>
      <w:numFmt w:val="lowerRoman"/>
      <w:lvlText w:val="%6."/>
      <w:lvlJc w:val="right"/>
      <w:pPr>
        <w:ind w:left="5680" w:hanging="180"/>
      </w:pPr>
    </w:lvl>
    <w:lvl w:ilvl="6" w:tplc="0419000F" w:tentative="1">
      <w:start w:val="1"/>
      <w:numFmt w:val="decimal"/>
      <w:lvlText w:val="%7."/>
      <w:lvlJc w:val="left"/>
      <w:pPr>
        <w:ind w:left="6400" w:hanging="360"/>
      </w:pPr>
    </w:lvl>
    <w:lvl w:ilvl="7" w:tplc="04190019" w:tentative="1">
      <w:start w:val="1"/>
      <w:numFmt w:val="lowerLetter"/>
      <w:lvlText w:val="%8."/>
      <w:lvlJc w:val="left"/>
      <w:pPr>
        <w:ind w:left="7120" w:hanging="360"/>
      </w:pPr>
    </w:lvl>
    <w:lvl w:ilvl="8" w:tplc="0419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9">
    <w:nsid w:val="704D1795"/>
    <w:multiLevelType w:val="multilevel"/>
    <w:tmpl w:val="CBCE2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BA1F15"/>
    <w:multiLevelType w:val="hybridMultilevel"/>
    <w:tmpl w:val="E4DA164C"/>
    <w:lvl w:ilvl="0" w:tplc="B31EF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81213"/>
    <w:multiLevelType w:val="multilevel"/>
    <w:tmpl w:val="CBCE2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9D00B0"/>
    <w:multiLevelType w:val="multilevel"/>
    <w:tmpl w:val="2C5C2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6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59"/>
    <w:rsid w:val="00002D72"/>
    <w:rsid w:val="00017613"/>
    <w:rsid w:val="00051F5D"/>
    <w:rsid w:val="00052F7C"/>
    <w:rsid w:val="00067BD1"/>
    <w:rsid w:val="00092E3E"/>
    <w:rsid w:val="00093AC0"/>
    <w:rsid w:val="0009424C"/>
    <w:rsid w:val="000A6063"/>
    <w:rsid w:val="000B337D"/>
    <w:rsid w:val="000D2D1C"/>
    <w:rsid w:val="000E5246"/>
    <w:rsid w:val="000F3E02"/>
    <w:rsid w:val="0010192E"/>
    <w:rsid w:val="001169B9"/>
    <w:rsid w:val="00117519"/>
    <w:rsid w:val="001262E9"/>
    <w:rsid w:val="0013170B"/>
    <w:rsid w:val="00134CE0"/>
    <w:rsid w:val="0014228E"/>
    <w:rsid w:val="0014609F"/>
    <w:rsid w:val="0015601E"/>
    <w:rsid w:val="00161EC7"/>
    <w:rsid w:val="00180C37"/>
    <w:rsid w:val="00187BF1"/>
    <w:rsid w:val="00190139"/>
    <w:rsid w:val="00194827"/>
    <w:rsid w:val="00196BBD"/>
    <w:rsid w:val="001A3548"/>
    <w:rsid w:val="001B150B"/>
    <w:rsid w:val="001C66A1"/>
    <w:rsid w:val="001E3CF6"/>
    <w:rsid w:val="002113C5"/>
    <w:rsid w:val="002153B8"/>
    <w:rsid w:val="002157A1"/>
    <w:rsid w:val="00220D4C"/>
    <w:rsid w:val="00234E9D"/>
    <w:rsid w:val="002363D1"/>
    <w:rsid w:val="00240D27"/>
    <w:rsid w:val="00261BAF"/>
    <w:rsid w:val="00284BBD"/>
    <w:rsid w:val="00292FE7"/>
    <w:rsid w:val="00293AB8"/>
    <w:rsid w:val="002A02BE"/>
    <w:rsid w:val="002A2559"/>
    <w:rsid w:val="002B4C1F"/>
    <w:rsid w:val="002F2CB1"/>
    <w:rsid w:val="00324207"/>
    <w:rsid w:val="00333972"/>
    <w:rsid w:val="00334975"/>
    <w:rsid w:val="003648B3"/>
    <w:rsid w:val="00364C2E"/>
    <w:rsid w:val="0037226C"/>
    <w:rsid w:val="00372D87"/>
    <w:rsid w:val="003741B1"/>
    <w:rsid w:val="003743BE"/>
    <w:rsid w:val="00383F67"/>
    <w:rsid w:val="003D74AD"/>
    <w:rsid w:val="003E1E72"/>
    <w:rsid w:val="0045719E"/>
    <w:rsid w:val="00471065"/>
    <w:rsid w:val="00497A5C"/>
    <w:rsid w:val="004A5776"/>
    <w:rsid w:val="004B25DF"/>
    <w:rsid w:val="004B2E75"/>
    <w:rsid w:val="004C2F94"/>
    <w:rsid w:val="004F2C49"/>
    <w:rsid w:val="00501E9B"/>
    <w:rsid w:val="00503DCE"/>
    <w:rsid w:val="00506A53"/>
    <w:rsid w:val="00534438"/>
    <w:rsid w:val="0053623E"/>
    <w:rsid w:val="005363A6"/>
    <w:rsid w:val="0054008B"/>
    <w:rsid w:val="00541201"/>
    <w:rsid w:val="00542B1E"/>
    <w:rsid w:val="00591E35"/>
    <w:rsid w:val="005B191C"/>
    <w:rsid w:val="005B3FA6"/>
    <w:rsid w:val="005C1F93"/>
    <w:rsid w:val="005D004C"/>
    <w:rsid w:val="005D2523"/>
    <w:rsid w:val="005E46E1"/>
    <w:rsid w:val="005E4B90"/>
    <w:rsid w:val="005F0C18"/>
    <w:rsid w:val="005F2977"/>
    <w:rsid w:val="00632359"/>
    <w:rsid w:val="0064438D"/>
    <w:rsid w:val="00695D81"/>
    <w:rsid w:val="00697DD8"/>
    <w:rsid w:val="006A35BB"/>
    <w:rsid w:val="006B4DC4"/>
    <w:rsid w:val="006E1CAD"/>
    <w:rsid w:val="007162DF"/>
    <w:rsid w:val="0072425C"/>
    <w:rsid w:val="00726FC3"/>
    <w:rsid w:val="00741A0C"/>
    <w:rsid w:val="00745FD2"/>
    <w:rsid w:val="0075018E"/>
    <w:rsid w:val="0075170F"/>
    <w:rsid w:val="0075188F"/>
    <w:rsid w:val="00752E35"/>
    <w:rsid w:val="00760983"/>
    <w:rsid w:val="00766DF1"/>
    <w:rsid w:val="00774F19"/>
    <w:rsid w:val="00786BB3"/>
    <w:rsid w:val="007C03BA"/>
    <w:rsid w:val="007F33B4"/>
    <w:rsid w:val="007F622B"/>
    <w:rsid w:val="008176AF"/>
    <w:rsid w:val="0081792E"/>
    <w:rsid w:val="0082629B"/>
    <w:rsid w:val="008575CE"/>
    <w:rsid w:val="00876CAC"/>
    <w:rsid w:val="00885EFC"/>
    <w:rsid w:val="00893340"/>
    <w:rsid w:val="008B5105"/>
    <w:rsid w:val="008C0FF3"/>
    <w:rsid w:val="008E029A"/>
    <w:rsid w:val="008E3C48"/>
    <w:rsid w:val="008E67B7"/>
    <w:rsid w:val="008F548B"/>
    <w:rsid w:val="00902CC5"/>
    <w:rsid w:val="00904C67"/>
    <w:rsid w:val="0092110F"/>
    <w:rsid w:val="00923C06"/>
    <w:rsid w:val="00944ED2"/>
    <w:rsid w:val="009500C1"/>
    <w:rsid w:val="0097226D"/>
    <w:rsid w:val="00986E63"/>
    <w:rsid w:val="00991447"/>
    <w:rsid w:val="009A31EA"/>
    <w:rsid w:val="009B7DCC"/>
    <w:rsid w:val="009F54CF"/>
    <w:rsid w:val="00A066AE"/>
    <w:rsid w:val="00A06B00"/>
    <w:rsid w:val="00A1020B"/>
    <w:rsid w:val="00A135F8"/>
    <w:rsid w:val="00A17E51"/>
    <w:rsid w:val="00A632DF"/>
    <w:rsid w:val="00A7493C"/>
    <w:rsid w:val="00A85E43"/>
    <w:rsid w:val="00AC46B0"/>
    <w:rsid w:val="00AC47A0"/>
    <w:rsid w:val="00AE0882"/>
    <w:rsid w:val="00AF7370"/>
    <w:rsid w:val="00B238BA"/>
    <w:rsid w:val="00B24D5C"/>
    <w:rsid w:val="00B27D49"/>
    <w:rsid w:val="00B34475"/>
    <w:rsid w:val="00B419ED"/>
    <w:rsid w:val="00B6490A"/>
    <w:rsid w:val="00B70FA1"/>
    <w:rsid w:val="00B75E08"/>
    <w:rsid w:val="00B90D92"/>
    <w:rsid w:val="00B94213"/>
    <w:rsid w:val="00B9646C"/>
    <w:rsid w:val="00BB3D22"/>
    <w:rsid w:val="00BC0ECA"/>
    <w:rsid w:val="00BC7EFC"/>
    <w:rsid w:val="00BD33DD"/>
    <w:rsid w:val="00BD6573"/>
    <w:rsid w:val="00BF7566"/>
    <w:rsid w:val="00C15670"/>
    <w:rsid w:val="00C34441"/>
    <w:rsid w:val="00C36049"/>
    <w:rsid w:val="00C55C64"/>
    <w:rsid w:val="00C6690F"/>
    <w:rsid w:val="00C832F2"/>
    <w:rsid w:val="00CA2EF1"/>
    <w:rsid w:val="00CD5621"/>
    <w:rsid w:val="00CE56B4"/>
    <w:rsid w:val="00CF0420"/>
    <w:rsid w:val="00CF095A"/>
    <w:rsid w:val="00CF73A2"/>
    <w:rsid w:val="00D0149A"/>
    <w:rsid w:val="00D16558"/>
    <w:rsid w:val="00D20C9F"/>
    <w:rsid w:val="00D24115"/>
    <w:rsid w:val="00D2496B"/>
    <w:rsid w:val="00D25E65"/>
    <w:rsid w:val="00D31871"/>
    <w:rsid w:val="00D56ABA"/>
    <w:rsid w:val="00D76217"/>
    <w:rsid w:val="00D952E7"/>
    <w:rsid w:val="00D960F0"/>
    <w:rsid w:val="00DA1428"/>
    <w:rsid w:val="00DC2775"/>
    <w:rsid w:val="00DC5477"/>
    <w:rsid w:val="00DE302A"/>
    <w:rsid w:val="00DE3B94"/>
    <w:rsid w:val="00DE43C5"/>
    <w:rsid w:val="00E116DF"/>
    <w:rsid w:val="00E26275"/>
    <w:rsid w:val="00E27D05"/>
    <w:rsid w:val="00E30041"/>
    <w:rsid w:val="00E359C6"/>
    <w:rsid w:val="00E50877"/>
    <w:rsid w:val="00EA0AAB"/>
    <w:rsid w:val="00EB04DE"/>
    <w:rsid w:val="00EB500E"/>
    <w:rsid w:val="00EB5B0D"/>
    <w:rsid w:val="00EC57F4"/>
    <w:rsid w:val="00EC7440"/>
    <w:rsid w:val="00ED100C"/>
    <w:rsid w:val="00ED678C"/>
    <w:rsid w:val="00EE2C12"/>
    <w:rsid w:val="00EE6646"/>
    <w:rsid w:val="00F074FC"/>
    <w:rsid w:val="00F24B2C"/>
    <w:rsid w:val="00F27CB6"/>
    <w:rsid w:val="00F835D6"/>
    <w:rsid w:val="00FC7C75"/>
    <w:rsid w:val="00FE4A57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6323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323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lang w:eastAsia="en-US"/>
    </w:rPr>
  </w:style>
  <w:style w:type="table" w:styleId="a3">
    <w:name w:val="Table Grid"/>
    <w:basedOn w:val="a1"/>
    <w:uiPriority w:val="59"/>
    <w:rsid w:val="006323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632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632359"/>
    <w:pPr>
      <w:ind w:left="720"/>
      <w:contextualSpacing/>
    </w:pPr>
  </w:style>
  <w:style w:type="character" w:customStyle="1" w:styleId="20">
    <w:name w:val="Заголовок №2_"/>
    <w:basedOn w:val="a0"/>
    <w:link w:val="21"/>
    <w:rsid w:val="006323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rsid w:val="00632359"/>
    <w:pPr>
      <w:widowControl w:val="0"/>
      <w:shd w:val="clear" w:color="auto" w:fill="FFFFFF"/>
      <w:spacing w:before="540" w:after="0" w:line="274" w:lineRule="exact"/>
      <w:ind w:hanging="2140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styleId="a5">
    <w:name w:val="Hyperlink"/>
    <w:basedOn w:val="a0"/>
    <w:rsid w:val="00632359"/>
    <w:rPr>
      <w:color w:val="0066CC"/>
      <w:u w:val="single"/>
    </w:rPr>
  </w:style>
  <w:style w:type="character" w:customStyle="1" w:styleId="4Exact">
    <w:name w:val="Основной текст (4) Exact"/>
    <w:basedOn w:val="a0"/>
    <w:rsid w:val="00632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6">
    <w:name w:val="No Spacing"/>
    <w:link w:val="a7"/>
    <w:uiPriority w:val="1"/>
    <w:qFormat/>
    <w:rsid w:val="0063235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a7">
    <w:name w:val="Без интервала Знак"/>
    <w:link w:val="a6"/>
    <w:uiPriority w:val="1"/>
    <w:rsid w:val="0063235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632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3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22"/>
    <w:rsid w:val="00EA0AAB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EA0AAB"/>
    <w:pPr>
      <w:widowControl w:val="0"/>
      <w:shd w:val="clear" w:color="auto" w:fill="FFFFFF"/>
      <w:spacing w:after="300" w:line="274" w:lineRule="exact"/>
      <w:ind w:hanging="340"/>
      <w:jc w:val="both"/>
    </w:pPr>
    <w:rPr>
      <w:rFonts w:eastAsiaTheme="minorHAnsi"/>
      <w:lang w:eastAsia="en-US"/>
    </w:rPr>
  </w:style>
  <w:style w:type="character" w:customStyle="1" w:styleId="1">
    <w:name w:val="Основной текст1"/>
    <w:basedOn w:val="aa"/>
    <w:rsid w:val="00EA0AAB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consplusnormal0">
    <w:name w:val="consplusnormal"/>
    <w:basedOn w:val="a"/>
    <w:rsid w:val="005F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5F0C18"/>
    <w:rPr>
      <w:color w:val="808080"/>
    </w:rPr>
  </w:style>
  <w:style w:type="character" w:customStyle="1" w:styleId="2Exact">
    <w:name w:val="Основной текст (2) Exact"/>
    <w:basedOn w:val="a0"/>
    <w:rsid w:val="00471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ocked/>
    <w:rsid w:val="00B94213"/>
    <w:rPr>
      <w:rFonts w:ascii="Times New Roman" w:eastAsia="Times New Roman" w:hAnsi="Times New Roman" w:cs="Times New Roman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00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2D7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00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2D7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6323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3235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lang w:eastAsia="en-US"/>
    </w:rPr>
  </w:style>
  <w:style w:type="table" w:styleId="a3">
    <w:name w:val="Table Grid"/>
    <w:basedOn w:val="a1"/>
    <w:uiPriority w:val="59"/>
    <w:rsid w:val="006323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632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632359"/>
    <w:pPr>
      <w:ind w:left="720"/>
      <w:contextualSpacing/>
    </w:pPr>
  </w:style>
  <w:style w:type="character" w:customStyle="1" w:styleId="20">
    <w:name w:val="Заголовок №2_"/>
    <w:basedOn w:val="a0"/>
    <w:link w:val="21"/>
    <w:rsid w:val="006323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Заголовок №2"/>
    <w:basedOn w:val="a"/>
    <w:link w:val="20"/>
    <w:rsid w:val="00632359"/>
    <w:pPr>
      <w:widowControl w:val="0"/>
      <w:shd w:val="clear" w:color="auto" w:fill="FFFFFF"/>
      <w:spacing w:before="540" w:after="0" w:line="274" w:lineRule="exact"/>
      <w:ind w:hanging="2140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styleId="a5">
    <w:name w:val="Hyperlink"/>
    <w:basedOn w:val="a0"/>
    <w:rsid w:val="00632359"/>
    <w:rPr>
      <w:color w:val="0066CC"/>
      <w:u w:val="single"/>
    </w:rPr>
  </w:style>
  <w:style w:type="character" w:customStyle="1" w:styleId="4Exact">
    <w:name w:val="Основной текст (4) Exact"/>
    <w:basedOn w:val="a0"/>
    <w:rsid w:val="00632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6">
    <w:name w:val="No Spacing"/>
    <w:link w:val="a7"/>
    <w:uiPriority w:val="1"/>
    <w:qFormat/>
    <w:rsid w:val="0063235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a7">
    <w:name w:val="Без интервала Знак"/>
    <w:link w:val="a6"/>
    <w:uiPriority w:val="1"/>
    <w:rsid w:val="0063235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customStyle="1" w:styleId="ConsPlusNormal">
    <w:name w:val="ConsPlusNormal"/>
    <w:rsid w:val="00632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3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22"/>
    <w:rsid w:val="00EA0AAB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EA0AAB"/>
    <w:pPr>
      <w:widowControl w:val="0"/>
      <w:shd w:val="clear" w:color="auto" w:fill="FFFFFF"/>
      <w:spacing w:after="300" w:line="274" w:lineRule="exact"/>
      <w:ind w:hanging="340"/>
      <w:jc w:val="both"/>
    </w:pPr>
    <w:rPr>
      <w:rFonts w:eastAsiaTheme="minorHAnsi"/>
      <w:lang w:eastAsia="en-US"/>
    </w:rPr>
  </w:style>
  <w:style w:type="character" w:customStyle="1" w:styleId="1">
    <w:name w:val="Основной текст1"/>
    <w:basedOn w:val="aa"/>
    <w:rsid w:val="00EA0AAB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consplusnormal0">
    <w:name w:val="consplusnormal"/>
    <w:basedOn w:val="a"/>
    <w:rsid w:val="005F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5F0C18"/>
    <w:rPr>
      <w:color w:val="808080"/>
    </w:rPr>
  </w:style>
  <w:style w:type="character" w:customStyle="1" w:styleId="2Exact">
    <w:name w:val="Основной текст (2) Exact"/>
    <w:basedOn w:val="a0"/>
    <w:rsid w:val="00471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_"/>
    <w:basedOn w:val="a0"/>
    <w:locked/>
    <w:rsid w:val="00B94213"/>
    <w:rPr>
      <w:rFonts w:ascii="Times New Roman" w:eastAsia="Times New Roman" w:hAnsi="Times New Roman" w:cs="Times New Roman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00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2D7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00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2D7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67C2-9248-4C60-8715-DE4C248E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8609</Words>
  <Characters>49074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Алексеевна</cp:lastModifiedBy>
  <cp:revision>2</cp:revision>
  <cp:lastPrinted>2025-12-23T05:50:00Z</cp:lastPrinted>
  <dcterms:created xsi:type="dcterms:W3CDTF">2025-12-24T02:36:00Z</dcterms:created>
  <dcterms:modified xsi:type="dcterms:W3CDTF">2025-12-24T02:36:00Z</dcterms:modified>
</cp:coreProperties>
</file>