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93636" w14:textId="77777777" w:rsidR="0083256B" w:rsidRDefault="0083256B">
      <w:pPr>
        <w:spacing w:after="0" w:line="240" w:lineRule="auto"/>
        <w:ind w:left="-851"/>
        <w:jc w:val="both"/>
        <w:rPr>
          <w:rFonts w:ascii="Times New Roman" w:eastAsia="Times New Roman" w:hAnsi="Times New Roman" w:cs="Times New Roman"/>
          <w:b/>
          <w:bCs/>
          <w:sz w:val="28"/>
          <w:szCs w:val="28"/>
        </w:rPr>
      </w:pPr>
    </w:p>
    <w:p w14:paraId="7F31A7F4" w14:textId="77777777" w:rsidR="0083256B" w:rsidRDefault="0083256B">
      <w:pPr>
        <w:spacing w:after="0" w:line="240" w:lineRule="auto"/>
        <w:ind w:left="-851"/>
        <w:jc w:val="both"/>
        <w:rPr>
          <w:rFonts w:ascii="Times New Roman" w:eastAsia="Times New Roman" w:hAnsi="Times New Roman" w:cs="Times New Roman"/>
          <w:b/>
          <w:bCs/>
          <w:sz w:val="28"/>
          <w:szCs w:val="28"/>
        </w:rPr>
      </w:pPr>
    </w:p>
    <w:p w14:paraId="2F0542E3" w14:textId="77777777" w:rsidR="0083256B" w:rsidRDefault="0083256B">
      <w:pPr>
        <w:spacing w:after="0" w:line="240" w:lineRule="auto"/>
        <w:ind w:left="-851"/>
        <w:jc w:val="both"/>
        <w:rPr>
          <w:rFonts w:ascii="Times New Roman" w:eastAsia="Times New Roman" w:hAnsi="Times New Roman" w:cs="Times New Roman"/>
          <w:b/>
          <w:bCs/>
          <w:sz w:val="28"/>
          <w:szCs w:val="28"/>
        </w:rPr>
      </w:pPr>
    </w:p>
    <w:p w14:paraId="77E3D30E" w14:textId="77777777" w:rsidR="0083256B" w:rsidRDefault="0083256B">
      <w:pPr>
        <w:spacing w:after="0" w:line="240" w:lineRule="auto"/>
        <w:ind w:left="-851"/>
        <w:jc w:val="both"/>
        <w:rPr>
          <w:rFonts w:ascii="Times New Roman" w:eastAsia="Times New Roman" w:hAnsi="Times New Roman" w:cs="Times New Roman"/>
          <w:b/>
          <w:bCs/>
          <w:sz w:val="28"/>
          <w:szCs w:val="28"/>
        </w:rPr>
      </w:pPr>
    </w:p>
    <w:p w14:paraId="7A24C30F" w14:textId="77777777" w:rsidR="0083256B" w:rsidRDefault="0083256B">
      <w:pPr>
        <w:spacing w:after="0" w:line="240" w:lineRule="auto"/>
        <w:ind w:left="-851"/>
        <w:jc w:val="both"/>
        <w:rPr>
          <w:rFonts w:ascii="Times New Roman" w:eastAsia="Times New Roman" w:hAnsi="Times New Roman" w:cs="Times New Roman"/>
          <w:b/>
          <w:bCs/>
          <w:sz w:val="28"/>
          <w:szCs w:val="28"/>
        </w:rPr>
      </w:pPr>
    </w:p>
    <w:p w14:paraId="6F5C03C4" w14:textId="77777777" w:rsidR="0083256B" w:rsidRDefault="0083256B">
      <w:pPr>
        <w:spacing w:after="0" w:line="240" w:lineRule="auto"/>
        <w:ind w:left="-851"/>
        <w:jc w:val="both"/>
        <w:rPr>
          <w:rFonts w:ascii="Times New Roman" w:eastAsia="Times New Roman" w:hAnsi="Times New Roman" w:cs="Times New Roman"/>
          <w:b/>
          <w:bCs/>
          <w:sz w:val="28"/>
          <w:szCs w:val="28"/>
        </w:rPr>
      </w:pPr>
    </w:p>
    <w:p w14:paraId="38097701" w14:textId="77777777" w:rsidR="0083256B" w:rsidRDefault="00000000">
      <w:pPr>
        <w:spacing w:after="0" w:line="240" w:lineRule="auto"/>
        <w:ind w:left="-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СЦЕНАРИЙ ЛЕКЦИИ </w:t>
      </w:r>
    </w:p>
    <w:p w14:paraId="5E27447E" w14:textId="77777777" w:rsidR="0083256B" w:rsidRDefault="00000000">
      <w:pPr>
        <w:spacing w:after="0" w:line="240" w:lineRule="auto"/>
        <w:ind w:left="-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«БЕЗОПАСНОСТЬ ДЕНЕГ В ЦИФРОВОЙ СРЕДЕ» </w:t>
      </w:r>
    </w:p>
    <w:p w14:paraId="237B7B87" w14:textId="77777777" w:rsidR="0083256B" w:rsidRDefault="0083256B">
      <w:pPr>
        <w:spacing w:after="0" w:line="240" w:lineRule="auto"/>
        <w:ind w:left="-851"/>
        <w:jc w:val="both"/>
        <w:rPr>
          <w:rFonts w:ascii="Times New Roman" w:eastAsia="Times New Roman" w:hAnsi="Times New Roman" w:cs="Times New Roman"/>
          <w:sz w:val="28"/>
          <w:szCs w:val="28"/>
        </w:rPr>
      </w:pPr>
    </w:p>
    <w:p w14:paraId="533EB725" w14:textId="77777777" w:rsidR="0083256B" w:rsidRDefault="00000000">
      <w:pPr>
        <w:spacing w:after="0" w:line="24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Формат проведения</w:t>
      </w:r>
      <w:r>
        <w:rPr>
          <w:rFonts w:ascii="Times New Roman" w:eastAsia="Times New Roman" w:hAnsi="Times New Roman" w:cs="Times New Roman"/>
          <w:sz w:val="28"/>
          <w:szCs w:val="28"/>
        </w:rPr>
        <w:t>: лекция</w:t>
      </w:r>
    </w:p>
    <w:p w14:paraId="2804DCC3" w14:textId="77777777" w:rsidR="0083256B" w:rsidRDefault="00000000">
      <w:pPr>
        <w:spacing w:after="0" w:line="24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Количество участников</w:t>
      </w:r>
      <w:r>
        <w:rPr>
          <w:rFonts w:ascii="Times New Roman" w:eastAsia="Times New Roman" w:hAnsi="Times New Roman" w:cs="Times New Roman"/>
          <w:sz w:val="28"/>
          <w:szCs w:val="28"/>
        </w:rPr>
        <w:t>: не ограничено</w:t>
      </w:r>
    </w:p>
    <w:p w14:paraId="5D95E1E8" w14:textId="77777777" w:rsidR="0083256B" w:rsidRDefault="00000000">
      <w:pPr>
        <w:spacing w:after="0" w:line="24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Целевая аудитория</w:t>
      </w:r>
      <w:r>
        <w:rPr>
          <w:rFonts w:ascii="Times New Roman" w:eastAsia="Times New Roman" w:hAnsi="Times New Roman" w:cs="Times New Roman"/>
          <w:sz w:val="28"/>
          <w:szCs w:val="28"/>
        </w:rPr>
        <w:t>: подростки от 13 лет и молодежь</w:t>
      </w:r>
    </w:p>
    <w:p w14:paraId="5A085C8B" w14:textId="517EB1E6" w:rsidR="0083256B" w:rsidRDefault="00000000">
      <w:pPr>
        <w:spacing w:after="0" w:line="240"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Продолжительность мероприятия</w:t>
      </w:r>
      <w:r>
        <w:rPr>
          <w:rFonts w:ascii="Times New Roman" w:eastAsia="Times New Roman" w:hAnsi="Times New Roman" w:cs="Times New Roman"/>
          <w:sz w:val="28"/>
          <w:szCs w:val="28"/>
        </w:rPr>
        <w:t xml:space="preserve">: </w:t>
      </w:r>
      <w:r w:rsidR="003858CE">
        <w:rPr>
          <w:rFonts w:ascii="Times New Roman" w:eastAsia="Times New Roman" w:hAnsi="Times New Roman" w:cs="Times New Roman"/>
          <w:sz w:val="28"/>
          <w:szCs w:val="28"/>
          <w:lang w:val="ru-RU"/>
        </w:rPr>
        <w:t>60</w:t>
      </w:r>
      <w:r>
        <w:rPr>
          <w:rFonts w:ascii="Times New Roman" w:eastAsia="Times New Roman" w:hAnsi="Times New Roman" w:cs="Times New Roman"/>
          <w:sz w:val="28"/>
          <w:szCs w:val="28"/>
        </w:rPr>
        <w:t xml:space="preserve"> мин.</w:t>
      </w:r>
    </w:p>
    <w:p w14:paraId="0DD3237B" w14:textId="77777777" w:rsidR="0083256B" w:rsidRDefault="00000000">
      <w:pPr>
        <w:spacing w:after="135" w:line="256" w:lineRule="auto"/>
        <w:ind w:left="-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Оборудование</w:t>
      </w:r>
      <w:r>
        <w:rPr>
          <w:rFonts w:ascii="Times New Roman" w:eastAsia="Times New Roman" w:hAnsi="Times New Roman" w:cs="Times New Roman"/>
          <w:sz w:val="28"/>
          <w:szCs w:val="28"/>
        </w:rPr>
        <w:t>: проектор и/или экран, звукоусиление при необходимости</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Предупреждение</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курсивом выделен вспомогательный текст для спикера</w:t>
      </w:r>
    </w:p>
    <w:tbl>
      <w:tblPr>
        <w:tblStyle w:val="a5"/>
        <w:tblW w:w="1098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8080"/>
        <w:gridCol w:w="1206"/>
      </w:tblGrid>
      <w:tr w:rsidR="0083256B" w14:paraId="07AEEBE0" w14:textId="77777777">
        <w:trPr>
          <w:tblHeader/>
        </w:trPr>
        <w:tc>
          <w:tcPr>
            <w:tcW w:w="1701" w:type="dxa"/>
            <w:vAlign w:val="center"/>
          </w:tcPr>
          <w:p w14:paraId="7804D722" w14:textId="77777777" w:rsidR="0083256B"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слайда</w:t>
            </w:r>
          </w:p>
        </w:tc>
        <w:tc>
          <w:tcPr>
            <w:tcW w:w="8080" w:type="dxa"/>
            <w:vAlign w:val="center"/>
          </w:tcPr>
          <w:p w14:paraId="6CBE2F0E" w14:textId="77777777" w:rsidR="0083256B"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Деятельность спикера</w:t>
            </w:r>
          </w:p>
        </w:tc>
        <w:tc>
          <w:tcPr>
            <w:tcW w:w="1206" w:type="dxa"/>
            <w:vAlign w:val="center"/>
          </w:tcPr>
          <w:p w14:paraId="57202817" w14:textId="77777777" w:rsidR="0083256B"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Время</w:t>
            </w:r>
          </w:p>
        </w:tc>
      </w:tr>
      <w:tr w:rsidR="0083256B" w14:paraId="6B43B8DF" w14:textId="77777777">
        <w:tc>
          <w:tcPr>
            <w:tcW w:w="1701" w:type="dxa"/>
          </w:tcPr>
          <w:p w14:paraId="5C9BAAF8" w14:textId="77777777" w:rsidR="0083256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1 «Введение»</w:t>
            </w:r>
          </w:p>
        </w:tc>
        <w:tc>
          <w:tcPr>
            <w:tcW w:w="8080" w:type="dxa"/>
          </w:tcPr>
          <w:p w14:paraId="5AFAC794" w14:textId="77777777" w:rsidR="0083256B" w:rsidRDefault="00000000">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Приветственные слова. Представление спикера. </w:t>
            </w:r>
          </w:p>
          <w:p w14:paraId="61C770A6"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Здравствуйте, меня зовут ______, я представляю организацию ___________ и сегодня мы с вами поговорим о безопасности денег в цифровой среде.</w:t>
            </w:r>
            <w:r>
              <w:rPr>
                <w:rFonts w:ascii="Times New Roman" w:eastAsia="Times New Roman" w:hAnsi="Times New Roman" w:cs="Times New Roman"/>
                <w:color w:val="444746"/>
                <w:sz w:val="28"/>
                <w:szCs w:val="28"/>
              </w:rPr>
              <w:t xml:space="preserve"> </w:t>
            </w:r>
            <w:r>
              <w:rPr>
                <w:rFonts w:ascii="Times New Roman" w:eastAsia="Times New Roman" w:hAnsi="Times New Roman" w:cs="Times New Roman"/>
                <w:sz w:val="28"/>
                <w:szCs w:val="28"/>
              </w:rPr>
              <w:t>В последние два десятилетия человечество переживает глубокую трансформацию финансовой системы, связанную с цифровизацией экономики. Деньги – один из самых фундаментальных социальных институтов – перестали быть исключительно физическим объектом. Если раньше они существовали преимущественно в форме наличных банкнот и монет, то сегодня их основная часть представляет собой записи в цифровых системах.</w:t>
            </w:r>
          </w:p>
          <w:p w14:paraId="3B39821F"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Цифровая среда изменила не только форму денег, но и способы их использования, хранения и передачи. Теперь финансовые операции – мгновенные, географические границы стали условными, а доступ к финансовым услугам практически повсеместным. Однако вместе с этими преимуществами возникли новые риски и угрозы, которые ранее либо отсутствовали, либо имели существенно меньший масштаб.</w:t>
            </w:r>
          </w:p>
          <w:p w14:paraId="2841B5BB"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Современный человек ежедневно взаимодействует с цифровыми финансовыми инструментами: оплачивает покупки картой или смартфоном, переводит деньги через мобильные приложения, хранит средства на электронных кошельках или инвестирует в </w:t>
            </w:r>
            <w:r>
              <w:rPr>
                <w:rFonts w:ascii="Times New Roman" w:eastAsia="Times New Roman" w:hAnsi="Times New Roman" w:cs="Times New Roman"/>
                <w:sz w:val="28"/>
                <w:szCs w:val="28"/>
              </w:rPr>
              <w:lastRenderedPageBreak/>
              <w:t>криптовалюты. При этом далеко не все осознают, какие именно угрозы сопровождают эти процессы.</w:t>
            </w:r>
          </w:p>
          <w:p w14:paraId="7BE591EF"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связи с этим у меня для вас несколько вопросов: </w:t>
            </w:r>
          </w:p>
          <w:p w14:paraId="311C7736" w14:textId="77777777" w:rsidR="0083256B"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Прошу поднять руки тех, кто регулярно пользуется онлайн-банкингом? </w:t>
            </w:r>
          </w:p>
          <w:p w14:paraId="2C160FFC" w14:textId="77777777" w:rsidR="0083256B"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Теперь тех, кто совершает покупки на маркетплейсах? </w:t>
            </w:r>
          </w:p>
          <w:p w14:paraId="65700751" w14:textId="13498246" w:rsidR="0083256B"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кто-то </w:t>
            </w:r>
            <w:r w:rsidR="004C5807">
              <w:rPr>
                <w:rFonts w:ascii="Times New Roman" w:eastAsia="Times New Roman" w:hAnsi="Times New Roman" w:cs="Times New Roman"/>
                <w:color w:val="000000"/>
                <w:sz w:val="28"/>
                <w:szCs w:val="28"/>
                <w:lang w:val="ru-RU"/>
              </w:rPr>
              <w:t>работал</w:t>
            </w:r>
            <w:r>
              <w:rPr>
                <w:rFonts w:ascii="Times New Roman" w:eastAsia="Times New Roman" w:hAnsi="Times New Roman" w:cs="Times New Roman"/>
                <w:color w:val="000000"/>
                <w:sz w:val="28"/>
                <w:szCs w:val="28"/>
              </w:rPr>
              <w:t xml:space="preserve"> с криптовалютой?</w:t>
            </w:r>
          </w:p>
          <w:p w14:paraId="15D5A74A" w14:textId="469A3449"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 что вы все </w:t>
            </w:r>
            <w:r w:rsidR="004C5807">
              <w:rPr>
                <w:rFonts w:ascii="Times New Roman" w:eastAsia="Times New Roman" w:hAnsi="Times New Roman" w:cs="Times New Roman"/>
                <w:sz w:val="28"/>
                <w:szCs w:val="28"/>
                <w:lang w:val="ru-RU"/>
              </w:rPr>
              <w:t xml:space="preserve">(или большинство из вас) </w:t>
            </w:r>
            <w:r>
              <w:rPr>
                <w:rFonts w:ascii="Times New Roman" w:eastAsia="Times New Roman" w:hAnsi="Times New Roman" w:cs="Times New Roman"/>
                <w:sz w:val="28"/>
                <w:szCs w:val="28"/>
              </w:rPr>
              <w:t>хотя бы раз подняли руку, наглядно демонстрирует, что тема безопасности денег в цифровой среде касается каждого.</w:t>
            </w:r>
          </w:p>
          <w:p w14:paraId="407F74D6"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цель данной лекции – системно рассмотреть виды цифровых денег, основные угрозы, с которыми мы сталкиваемся каждый день, а также меры защиты, которые позволят минимизировать риски. </w:t>
            </w:r>
          </w:p>
        </w:tc>
        <w:tc>
          <w:tcPr>
            <w:tcW w:w="1206" w:type="dxa"/>
          </w:tcPr>
          <w:p w14:paraId="74B1FCFF" w14:textId="77777777" w:rsidR="0083256B"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мин.</w:t>
            </w:r>
          </w:p>
        </w:tc>
      </w:tr>
      <w:tr w:rsidR="0083256B" w14:paraId="298A6E7D" w14:textId="77777777">
        <w:tc>
          <w:tcPr>
            <w:tcW w:w="1701" w:type="dxa"/>
          </w:tcPr>
          <w:p w14:paraId="20183521" w14:textId="77777777" w:rsidR="0083256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2</w:t>
            </w:r>
          </w:p>
          <w:p w14:paraId="5BBAFF0A" w14:textId="77777777" w:rsidR="0083256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«Цифровые деньги»</w:t>
            </w:r>
          </w:p>
        </w:tc>
        <w:tc>
          <w:tcPr>
            <w:tcW w:w="8080" w:type="dxa"/>
          </w:tcPr>
          <w:p w14:paraId="2FD70A7C"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начала необходимо понять, что такое цифровые деньги, и каким они бывают. </w:t>
            </w:r>
          </w:p>
          <w:p w14:paraId="67BA0771"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Цифровые деньги – это не единое явление, а сложная экосистема, в которой сочетаются разные технологические и институциональные модели. Понимание различий между ними принципиально важно, поскольку уровень риска и характер угроз напрямую зависят от того, с каким типом денег взаимодействует пользователь.</w:t>
            </w:r>
          </w:p>
          <w:p w14:paraId="66BC766E" w14:textId="77777777" w:rsidR="0083256B"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Первый вид, который мы разберём – банковские карты и онлайн-банкинг.</w:t>
            </w:r>
          </w:p>
        </w:tc>
        <w:tc>
          <w:tcPr>
            <w:tcW w:w="1206" w:type="dxa"/>
          </w:tcPr>
          <w:p w14:paraId="671847E1" w14:textId="77777777" w:rsidR="0083256B"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r w:rsidR="0083256B" w14:paraId="1913D803" w14:textId="77777777">
        <w:trPr>
          <w:trHeight w:val="533"/>
        </w:trPr>
        <w:tc>
          <w:tcPr>
            <w:tcW w:w="1701" w:type="dxa"/>
            <w:vMerge w:val="restart"/>
          </w:tcPr>
          <w:p w14:paraId="3EBD6C87" w14:textId="77777777" w:rsidR="0083256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3</w:t>
            </w:r>
          </w:p>
          <w:p w14:paraId="03F95CF3" w14:textId="77777777" w:rsidR="0083256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«Банковские карты и онлайн-банкинг»</w:t>
            </w:r>
          </w:p>
        </w:tc>
        <w:tc>
          <w:tcPr>
            <w:tcW w:w="8080" w:type="dxa"/>
            <w:vMerge w:val="restart"/>
          </w:tcPr>
          <w:p w14:paraId="106F8AF5"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Современная банковская система представляет собой многоуровневую цифровую инфраструктуру, включающую коммерческие банки, платежные системы (например, Visa, Mastercard, МИР), процессинговые центры (организации, которые обрабатывают транзакции) и интерфейсы взаимодействия с пользователем.</w:t>
            </w:r>
          </w:p>
          <w:p w14:paraId="223280B8"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Наиболее распространенной формой цифровых денег являются средства на банковских счетах, доступ к которым осуществляется через банковские карты и онлайн-сервисы.</w:t>
            </w:r>
          </w:p>
          <w:p w14:paraId="0680D0AA"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Банковская карта – это инструмент доступа к счету, а не сами деньги. Средства хранятся в банковской системе, а карта лишь позволяет ими распоряжаться. Онлайн-банкинг, в свою очередь, это цифровой интерфейс управления этим счетом: мобильные приложения, веб-сайты банков, системы дистанционного обслуживания.</w:t>
            </w:r>
          </w:p>
          <w:p w14:paraId="16D1B79E"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Преимущества этой системы понятны: высокая скорость операций, удобство, интеграция с другими сервисами. Однако безопасность напрямую зависит от надежности инфраструктуры банка и поведения пользователя.</w:t>
            </w:r>
          </w:p>
          <w:p w14:paraId="067DE22C"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понимать, что безопасность здесь обеспечивается не только технологиями (шифрование или токенизация), но и институциональными механизмами – например, возможностью оспаривания операций.</w:t>
            </w:r>
          </w:p>
          <w:p w14:paraId="265A672F" w14:textId="0F5CC3A6" w:rsidR="0083256B" w:rsidRDefault="004C580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Ш</w:t>
            </w:r>
            <w:r w:rsidR="00000000">
              <w:rPr>
                <w:rFonts w:ascii="Times New Roman" w:eastAsia="Times New Roman" w:hAnsi="Times New Roman" w:cs="Times New Roman"/>
                <w:sz w:val="28"/>
                <w:szCs w:val="28"/>
              </w:rPr>
              <w:t>ироко распространены случаи, когда пользователи становятся жертвами социальной инженерии (например, звонок «из службы безопасности банка»), после чего добровольно подтверждают перевод. В таких ситуациях банки часто отказывают в возврате средств, поскольку операция была подтверждена самим клиентом. Это демонстрирует ключевой принцип: даже самая защищенная система становится уязвимой, если пользователь сам инициирует перевод злоумышленнику.</w:t>
            </w:r>
          </w:p>
        </w:tc>
        <w:tc>
          <w:tcPr>
            <w:tcW w:w="1206" w:type="dxa"/>
            <w:vMerge w:val="restart"/>
          </w:tcPr>
          <w:p w14:paraId="75354E90" w14:textId="77777777" w:rsidR="0083256B"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мин.</w:t>
            </w:r>
          </w:p>
        </w:tc>
      </w:tr>
      <w:tr w:rsidR="0083256B" w14:paraId="2A421453" w14:textId="77777777">
        <w:trPr>
          <w:trHeight w:val="533"/>
        </w:trPr>
        <w:tc>
          <w:tcPr>
            <w:tcW w:w="1701" w:type="dxa"/>
            <w:vMerge/>
          </w:tcPr>
          <w:p w14:paraId="29529B92"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8080" w:type="dxa"/>
            <w:vMerge/>
          </w:tcPr>
          <w:p w14:paraId="6126F785"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206" w:type="dxa"/>
            <w:vMerge/>
          </w:tcPr>
          <w:p w14:paraId="2EF28E19"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83256B" w14:paraId="03B2E961" w14:textId="77777777">
        <w:trPr>
          <w:trHeight w:val="533"/>
        </w:trPr>
        <w:tc>
          <w:tcPr>
            <w:tcW w:w="1701" w:type="dxa"/>
            <w:vMerge/>
          </w:tcPr>
          <w:p w14:paraId="44127351"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8080" w:type="dxa"/>
            <w:vMerge/>
          </w:tcPr>
          <w:p w14:paraId="12DEC8FD"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206" w:type="dxa"/>
            <w:vMerge/>
          </w:tcPr>
          <w:p w14:paraId="07D14E3B"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83256B" w14:paraId="747AD39E" w14:textId="77777777">
        <w:trPr>
          <w:trHeight w:val="530"/>
        </w:trPr>
        <w:tc>
          <w:tcPr>
            <w:tcW w:w="1701" w:type="dxa"/>
            <w:vMerge/>
          </w:tcPr>
          <w:p w14:paraId="01AFEDB5"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8080" w:type="dxa"/>
            <w:vMerge/>
          </w:tcPr>
          <w:p w14:paraId="553EE676"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c>
          <w:tcPr>
            <w:tcW w:w="1206" w:type="dxa"/>
            <w:vMerge/>
          </w:tcPr>
          <w:p w14:paraId="691C0F10" w14:textId="77777777" w:rsidR="0083256B" w:rsidRDefault="0083256B">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c>
      </w:tr>
      <w:tr w:rsidR="0083256B" w14:paraId="5CA198BF" w14:textId="77777777">
        <w:trPr>
          <w:trHeight w:val="370"/>
        </w:trPr>
        <w:tc>
          <w:tcPr>
            <w:tcW w:w="1701" w:type="dxa"/>
          </w:tcPr>
          <w:p w14:paraId="27154970"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4 «Цифровая валюта»</w:t>
            </w:r>
          </w:p>
        </w:tc>
        <w:tc>
          <w:tcPr>
            <w:tcW w:w="8080" w:type="dxa"/>
          </w:tcPr>
          <w:p w14:paraId="76AF1D09" w14:textId="713EF473" w:rsidR="0083256B" w:rsidRPr="004C5807" w:rsidRDefault="00000000">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Относительно новым явлением является цифровая валюта центрального банка (CBDC). К началу 2025 года о запуске или планах внедрения своих цифровых валют заявляли 130 стран. В российском контексте речь идет о цифровом рубле – третьей форме национальной валюты наряду с наличными и безналичными средствами. Закон о цифровом рубле был принят летом 2023 года, а </w:t>
            </w:r>
            <w:r w:rsidR="004C5807">
              <w:rPr>
                <w:rFonts w:ascii="Times New Roman" w:eastAsia="Times New Roman" w:hAnsi="Times New Roman" w:cs="Times New Roman"/>
                <w:sz w:val="28"/>
                <w:szCs w:val="28"/>
                <w:lang w:val="ru-RU"/>
              </w:rPr>
              <w:t>вступит в силу</w:t>
            </w:r>
            <w:r>
              <w:rPr>
                <w:rFonts w:ascii="Times New Roman" w:eastAsia="Times New Roman" w:hAnsi="Times New Roman" w:cs="Times New Roman"/>
                <w:sz w:val="28"/>
                <w:szCs w:val="28"/>
              </w:rPr>
              <w:t xml:space="preserve"> он с 1 сентября 2026 года</w:t>
            </w:r>
            <w:r w:rsidR="004C5807">
              <w:rPr>
                <w:rFonts w:ascii="Times New Roman" w:eastAsia="Times New Roman" w:hAnsi="Times New Roman" w:cs="Times New Roman"/>
                <w:sz w:val="28"/>
                <w:szCs w:val="28"/>
                <w:lang w:val="ru-RU"/>
              </w:rPr>
              <w:t>.</w:t>
            </w:r>
          </w:p>
          <w:p w14:paraId="36F9C9D2"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Цифровой рубль представляет собой уникальный цифровой код, выпускаемый центральным банком и хранящийся в специальной </w:t>
            </w:r>
            <w:r>
              <w:rPr>
                <w:rFonts w:ascii="Times New Roman" w:eastAsia="Times New Roman" w:hAnsi="Times New Roman" w:cs="Times New Roman"/>
                <w:sz w:val="28"/>
                <w:szCs w:val="28"/>
              </w:rPr>
              <w:lastRenderedPageBreak/>
              <w:t>инфраструктуре, то есть он хранится на балансе именно Банка России, а не коммерческого банка. И это ключевое отличие – прямое обязательство государства перед пользователем. Коммерческие банки в этой цепочке только предоставляют свою IT-инфраструктуру и не несут кредитных рисков.</w:t>
            </w:r>
          </w:p>
          <w:p w14:paraId="27C05854" w14:textId="77777777" w:rsidR="0083256B" w:rsidRDefault="00000000">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При этом цифровой рубль полезен как гражданам, так и государству, и бизнесу. </w:t>
            </w:r>
          </w:p>
          <w:p w14:paraId="19095C98" w14:textId="77777777" w:rsidR="0083256B" w:rsidRDefault="00000000">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Для граждан:</w:t>
            </w:r>
          </w:p>
          <w:p w14:paraId="1731F10A" w14:textId="77777777" w:rsidR="0083256B" w:rsidRDefault="00000000">
            <w:pPr>
              <w:numPr>
                <w:ilvl w:val="0"/>
                <w:numId w:val="8"/>
              </w:numPr>
              <w:pBdr>
                <w:top w:val="nil"/>
                <w:left w:val="nil"/>
                <w:bottom w:val="nil"/>
                <w:right w:val="nil"/>
                <w:between w:val="nil"/>
              </w:pBdr>
              <w:spacing w:after="0" w:line="259"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Доступ к цифровому кошельку через любой банк, в котором обслуживается клиент.</w:t>
            </w:r>
          </w:p>
          <w:p w14:paraId="71F8BA7C" w14:textId="77777777" w:rsidR="0083256B" w:rsidRDefault="00000000">
            <w:pPr>
              <w:numPr>
                <w:ilvl w:val="0"/>
                <w:numId w:val="8"/>
              </w:numPr>
              <w:pBdr>
                <w:top w:val="nil"/>
                <w:left w:val="nil"/>
                <w:bottom w:val="nil"/>
                <w:right w:val="nil"/>
                <w:between w:val="nil"/>
              </w:pBdr>
              <w:spacing w:after="0" w:line="259"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Снижение издержек на переводы.</w:t>
            </w:r>
          </w:p>
          <w:p w14:paraId="6E172D8A" w14:textId="77777777" w:rsidR="0083256B" w:rsidRDefault="00000000">
            <w:pPr>
              <w:numPr>
                <w:ilvl w:val="0"/>
                <w:numId w:val="8"/>
              </w:numPr>
              <w:pBdr>
                <w:top w:val="nil"/>
                <w:left w:val="nil"/>
                <w:bottom w:val="nil"/>
                <w:right w:val="nil"/>
                <w:between w:val="nil"/>
              </w:pBdr>
              <w:spacing w:after="0" w:line="259"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Безопасность.</w:t>
            </w:r>
          </w:p>
          <w:p w14:paraId="0A3B0923" w14:textId="77777777" w:rsidR="0083256B" w:rsidRDefault="00000000">
            <w:pPr>
              <w:numPr>
                <w:ilvl w:val="0"/>
                <w:numId w:val="8"/>
              </w:numPr>
              <w:pBdr>
                <w:top w:val="nil"/>
                <w:left w:val="nil"/>
                <w:bottom w:val="nil"/>
                <w:right w:val="nil"/>
                <w:between w:val="nil"/>
              </w:pBdr>
              <w:spacing w:line="259"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xml:space="preserve">Снижение кредитного риска, ведь </w:t>
            </w:r>
            <w:r>
              <w:rPr>
                <w:rFonts w:ascii="Times New Roman" w:eastAsia="Times New Roman" w:hAnsi="Times New Roman" w:cs="Times New Roman"/>
                <w:color w:val="333333"/>
                <w:sz w:val="28"/>
                <w:szCs w:val="28"/>
              </w:rPr>
              <w:t xml:space="preserve">даже если банк обанкротится, цифровые рубли не пропадут. </w:t>
            </w:r>
          </w:p>
          <w:p w14:paraId="15DA3CE3" w14:textId="77777777" w:rsidR="0083256B" w:rsidRDefault="00000000">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Для бизнеса:</w:t>
            </w:r>
          </w:p>
          <w:p w14:paraId="705E9AA4" w14:textId="77777777" w:rsidR="0083256B" w:rsidRDefault="00000000">
            <w:pPr>
              <w:numPr>
                <w:ilvl w:val="0"/>
                <w:numId w:val="9"/>
              </w:numPr>
              <w:pBdr>
                <w:top w:val="nil"/>
                <w:left w:val="nil"/>
                <w:bottom w:val="nil"/>
                <w:right w:val="nil"/>
                <w:between w:val="nil"/>
              </w:pBdr>
              <w:spacing w:after="0" w:line="259"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Снижение издержек на переводы.</w:t>
            </w:r>
          </w:p>
          <w:p w14:paraId="785F7F09" w14:textId="77777777" w:rsidR="0083256B" w:rsidRDefault="00000000">
            <w:pPr>
              <w:numPr>
                <w:ilvl w:val="0"/>
                <w:numId w:val="9"/>
              </w:numPr>
              <w:pBdr>
                <w:top w:val="nil"/>
                <w:left w:val="nil"/>
                <w:bottom w:val="nil"/>
                <w:right w:val="nil"/>
                <w:between w:val="nil"/>
              </w:pBdr>
              <w:spacing w:line="259"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Повышение прозрачности и контроль за денежными потоками.</w:t>
            </w:r>
          </w:p>
          <w:p w14:paraId="0299670C" w14:textId="77777777" w:rsidR="0083256B" w:rsidRDefault="00000000">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Для государства: </w:t>
            </w:r>
          </w:p>
          <w:p w14:paraId="5212E4B1" w14:textId="77777777" w:rsidR="0083256B" w:rsidRDefault="00000000">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Повышение эффективности бюджетного процесса, так как появятся инструменты для отслеживания и контроля использования бюджетных средств.</w:t>
            </w:r>
          </w:p>
          <w:p w14:paraId="39DC3006" w14:textId="77777777" w:rsidR="0083256B" w:rsidRDefault="00000000">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 xml:space="preserve">Борьба с мошенничеством. Путь национальной цифровой валюты легко отслеживается, поэтому риск мошенничества и отмывания денег значительно снижается. </w:t>
            </w:r>
          </w:p>
          <w:p w14:paraId="4F2B18DE" w14:textId="77777777" w:rsidR="0083256B" w:rsidRDefault="00000000">
            <w:pPr>
              <w:numPr>
                <w:ilvl w:val="0"/>
                <w:numId w:val="10"/>
              </w:numPr>
              <w:pBdr>
                <w:top w:val="nil"/>
                <w:left w:val="nil"/>
                <w:bottom w:val="nil"/>
                <w:right w:val="nil"/>
                <w:between w:val="nil"/>
              </w:pBdr>
              <w:spacing w:after="0"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Ускорение межбюджетных трансфертов. При использовании цифрового рубля в цепочке участвует меньше посредников, это как увеличивает скорость переводов и платежей, так и снижает затраты.</w:t>
            </w:r>
          </w:p>
          <w:p w14:paraId="4365C973" w14:textId="77777777" w:rsidR="0083256B" w:rsidRDefault="00000000">
            <w:pPr>
              <w:numPr>
                <w:ilvl w:val="0"/>
                <w:numId w:val="10"/>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Экономия государственного бюджета, так как цифровой рубль обходится дешевле, чем эмиссия наличных денег.</w:t>
            </w:r>
          </w:p>
          <w:p w14:paraId="32EE2196" w14:textId="0EF097A9"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встаёт вопрос приватности, потенциальной возможности тотального контроля транзакций, а также </w:t>
            </w:r>
            <w:proofErr w:type="spellStart"/>
            <w:r>
              <w:rPr>
                <w:rFonts w:ascii="Times New Roman" w:eastAsia="Times New Roman" w:hAnsi="Times New Roman" w:cs="Times New Roman"/>
                <w:sz w:val="28"/>
                <w:szCs w:val="28"/>
              </w:rPr>
              <w:t>концентраци</w:t>
            </w:r>
            <w:proofErr w:type="spellEnd"/>
            <w:r w:rsidR="003858CE">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 рисков в одной системе. </w:t>
            </w:r>
          </w:p>
          <w:p w14:paraId="748B450A"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Другая проблема – коммерческие банки не смогут использовать цифровые рубли для кредитных операций, и мультипликация денег (увеличения денежной массы в обороте) сократится. Это значит, что появится дефицит средств для кредитования, что может замедлить рост экономики.</w:t>
            </w:r>
          </w:p>
          <w:p w14:paraId="1DE490C3"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точки зрения безопасности, атаки могут быть направлены не только на пользователя, но и на саму инфраструктуру, что делает её объектом повышенного интереса для киберпреступников.</w:t>
            </w:r>
          </w:p>
        </w:tc>
        <w:tc>
          <w:tcPr>
            <w:tcW w:w="1206" w:type="dxa"/>
          </w:tcPr>
          <w:p w14:paraId="649253B1" w14:textId="2112F060" w:rsidR="0083256B" w:rsidRDefault="003858C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4</w:t>
            </w:r>
            <w:r w:rsidR="00000000">
              <w:rPr>
                <w:rFonts w:ascii="Times New Roman" w:eastAsia="Times New Roman" w:hAnsi="Times New Roman" w:cs="Times New Roman"/>
                <w:sz w:val="28"/>
                <w:szCs w:val="28"/>
              </w:rPr>
              <w:t xml:space="preserve"> мин.</w:t>
            </w:r>
          </w:p>
        </w:tc>
      </w:tr>
      <w:tr w:rsidR="0083256B" w14:paraId="62928AD9" w14:textId="77777777">
        <w:trPr>
          <w:trHeight w:val="370"/>
        </w:trPr>
        <w:tc>
          <w:tcPr>
            <w:tcW w:w="1701" w:type="dxa"/>
          </w:tcPr>
          <w:p w14:paraId="3E6DC35C"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Слайд 5 «Электронный кошелёк»</w:t>
            </w:r>
          </w:p>
        </w:tc>
        <w:tc>
          <w:tcPr>
            <w:tcW w:w="8080" w:type="dxa"/>
          </w:tcPr>
          <w:p w14:paraId="13EC7073" w14:textId="1734CCA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Электронный кошелёк – это виртуальный счёт, на котором хранятся деньги в электронном виде, а доступ к нему осуществляется через сайт или мобильное приложение. </w:t>
            </w:r>
          </w:p>
          <w:p w14:paraId="70A29EF3" w14:textId="5F9BD34B"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РФ электронные кошельки являются законными и подпадают под федеральный закон №</w:t>
            </w:r>
            <w:r w:rsidR="004C5807">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161-ФЗ «О национальной платёжной системе». Важно, что открывать и обслуживать такие кошельки могут только лицензированные банки и небанковские кредитные организации, включенные в официальный реестр Банка России.</w:t>
            </w:r>
          </w:p>
          <w:p w14:paraId="29B8D2CE"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Электронные кошельки занимают промежуточное положение между банками и финтех-компаниями. Они часто предлагают упрощенную регистрацию и быстрый доступ к платежам, что делает их особенно популярными среди молодежи и пользователей маркетплейсов.</w:t>
            </w:r>
          </w:p>
          <w:p w14:paraId="327BEC7F"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зависимости от того, прошёл ли владелец электронного кошелька идентификацию, выделяют три вида: </w:t>
            </w:r>
          </w:p>
          <w:p w14:paraId="572C9ECD" w14:textId="77777777" w:rsidR="0083256B" w:rsidRDefault="00000000">
            <w:pPr>
              <w:numPr>
                <w:ilvl w:val="0"/>
                <w:numId w:val="11"/>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Анонимный. Он не требует подтверждения личности, а для регистрации достаточно номера телефона или электронной почты. Однако у него есть лимит хранения средств, а переводы недоступны.</w:t>
            </w:r>
          </w:p>
          <w:p w14:paraId="65D4F011" w14:textId="77777777" w:rsidR="0083256B" w:rsidRDefault="00000000">
            <w:pPr>
              <w:numPr>
                <w:ilvl w:val="0"/>
                <w:numId w:val="11"/>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Именной. Здесь нужно будет указать паспортные данные. Лимиты на оплату покупок или хранение средств у таких кошельков выше, а также есть возможность привязать карту. </w:t>
            </w:r>
          </w:p>
          <w:p w14:paraId="350AB4F6" w14:textId="77777777" w:rsidR="0083256B" w:rsidRDefault="00000000">
            <w:pPr>
              <w:numPr>
                <w:ilvl w:val="0"/>
                <w:numId w:val="11"/>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Идентифицированный. Для открытия такого кошелька необходимо либо пройти полную идентификацию личности (например, через «Госуслуги») или посетить офис </w:t>
            </w:r>
            <w:r>
              <w:rPr>
                <w:rFonts w:ascii="Times New Roman" w:eastAsia="Times New Roman" w:hAnsi="Times New Roman" w:cs="Times New Roman"/>
                <w:sz w:val="28"/>
                <w:szCs w:val="28"/>
              </w:rPr>
              <w:lastRenderedPageBreak/>
              <w:t xml:space="preserve">оператора. Такой кошелёк позволяет хранить крупные суммы, выпускать к нему карту (для оффлайн покупок). </w:t>
            </w:r>
          </w:p>
          <w:p w14:paraId="76CD13B6"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 преимущественно электронные кошельки используются именно для онлайн-покупок, переводов между пользователями и микроплатежей. Удобство таких систем сочетается с повышенными рисками, особенно если речь идет о малоизвестных или недостаточно регулируемых сервисах.</w:t>
            </w:r>
          </w:p>
          <w:p w14:paraId="347A1EDC"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именно упрощенные процедуры идентификации становятся источником риска. В некоторых случаях злоумышленники используют украденные или поддельные данные для регистрации кошельков, через которые затем проходят мошеннические операции.</w:t>
            </w:r>
          </w:p>
          <w:p w14:paraId="4BFEAD92"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2022-2024 годах в России и странах СНГ фиксировались схемы, при которых мошенники оформляли электронные кошельки на чужие данные (полученные из утечек), после чего использовали их как «прокладки» для вывода средств. Жертва могла даже не знать о существовании такого кошелька.</w:t>
            </w:r>
          </w:p>
        </w:tc>
        <w:tc>
          <w:tcPr>
            <w:tcW w:w="1206" w:type="dxa"/>
          </w:tcPr>
          <w:p w14:paraId="0455971B" w14:textId="77777777" w:rsidR="0083256B"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мин.</w:t>
            </w:r>
          </w:p>
        </w:tc>
      </w:tr>
      <w:tr w:rsidR="0083256B" w14:paraId="08FE7706" w14:textId="77777777">
        <w:trPr>
          <w:trHeight w:val="370"/>
        </w:trPr>
        <w:tc>
          <w:tcPr>
            <w:tcW w:w="1701" w:type="dxa"/>
          </w:tcPr>
          <w:p w14:paraId="2AE58ED6"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6 «Криптовалюта»</w:t>
            </w:r>
          </w:p>
        </w:tc>
        <w:tc>
          <w:tcPr>
            <w:tcW w:w="8080" w:type="dxa"/>
          </w:tcPr>
          <w:p w14:paraId="43A55FB7"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Криптовалюты представляют собой децентрализованные цифровые активы, основанные на технологии блокчейн (цепочке информационных блоков). </w:t>
            </w:r>
          </w:p>
          <w:p w14:paraId="3A55BD42"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группируются в блоки, каждый из которых содержит набор транзакций или записей. Блоки связываются друг с другом с помощью криптографических хеш-функций, то есть каждый новый блок содержит уникальный код предыдущего блока, образуя тем самым неразрывную цепочку символов наподобие номера или имени. Если кто-то попытается изменить данные в старом блоке, </w:t>
            </w:r>
            <w:proofErr w:type="spellStart"/>
            <w:r>
              <w:rPr>
                <w:rFonts w:ascii="Times New Roman" w:eastAsia="Times New Roman" w:hAnsi="Times New Roman" w:cs="Times New Roman"/>
                <w:sz w:val="28"/>
                <w:szCs w:val="28"/>
              </w:rPr>
              <w:t>хеш</w:t>
            </w:r>
            <w:proofErr w:type="spellEnd"/>
            <w:r>
              <w:rPr>
                <w:rFonts w:ascii="Times New Roman" w:eastAsia="Times New Roman" w:hAnsi="Times New Roman" w:cs="Times New Roman"/>
                <w:sz w:val="28"/>
                <w:szCs w:val="28"/>
              </w:rPr>
              <w:t xml:space="preserve"> этого блока изменится, что автоматически «сломает» всю последующую цепочку.</w:t>
            </w:r>
          </w:p>
          <w:p w14:paraId="064A5549"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Криптовалюты не контролируются государствами или банками, а их эмиссия и учет осуществляются с помощью криптографических алгоритмов.</w:t>
            </w:r>
          </w:p>
          <w:p w14:paraId="6CB68FDC" w14:textId="7DE74445" w:rsidR="0083256B" w:rsidRDefault="00000000">
            <w:pPr>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В России </w:t>
            </w:r>
            <w:r>
              <w:rPr>
                <w:rFonts w:ascii="Times New Roman" w:eastAsia="Times New Roman" w:hAnsi="Times New Roman" w:cs="Times New Roman"/>
                <w:color w:val="333333"/>
                <w:sz w:val="28"/>
                <w:szCs w:val="28"/>
                <w:highlight w:val="white"/>
              </w:rPr>
              <w:t>криптовалюту признали имуществом</w:t>
            </w:r>
            <w:r w:rsidR="0026526F">
              <w:rPr>
                <w:rFonts w:ascii="Times New Roman" w:eastAsia="Times New Roman" w:hAnsi="Times New Roman" w:cs="Times New Roman"/>
                <w:color w:val="333333"/>
                <w:sz w:val="28"/>
                <w:szCs w:val="28"/>
                <w:highlight w:val="white"/>
                <w:lang w:val="ru-RU"/>
              </w:rPr>
              <w:t>.</w:t>
            </w:r>
            <w:r>
              <w:rPr>
                <w:rFonts w:ascii="Times New Roman" w:eastAsia="Times New Roman" w:hAnsi="Times New Roman" w:cs="Times New Roman"/>
                <w:color w:val="333333"/>
                <w:sz w:val="28"/>
                <w:szCs w:val="28"/>
                <w:highlight w:val="white"/>
              </w:rPr>
              <w:t xml:space="preserve"> </w:t>
            </w:r>
            <w:r w:rsidR="0026526F">
              <w:rPr>
                <w:rFonts w:ascii="Times New Roman" w:eastAsia="Times New Roman" w:hAnsi="Times New Roman" w:cs="Times New Roman"/>
                <w:color w:val="333333"/>
                <w:sz w:val="28"/>
                <w:szCs w:val="28"/>
                <w:highlight w:val="white"/>
                <w:lang w:val="ru-RU"/>
              </w:rPr>
              <w:t>Определил</w:t>
            </w:r>
            <w:r>
              <w:rPr>
                <w:rFonts w:ascii="Times New Roman" w:eastAsia="Times New Roman" w:hAnsi="Times New Roman" w:cs="Times New Roman"/>
                <w:color w:val="333333"/>
                <w:sz w:val="28"/>
                <w:szCs w:val="28"/>
                <w:highlight w:val="white"/>
              </w:rPr>
              <w:t xml:space="preserve"> её правовой статус и установил запрет на использование криптовалют для оплаты товаров и услуг внутри страны</w:t>
            </w:r>
            <w:r>
              <w:rPr>
                <w:rFonts w:ascii="Times New Roman" w:eastAsia="Times New Roman" w:hAnsi="Times New Roman" w:cs="Times New Roman"/>
                <w:color w:val="333333"/>
                <w:sz w:val="28"/>
                <w:szCs w:val="28"/>
              </w:rPr>
              <w:t xml:space="preserve"> </w:t>
            </w:r>
            <w:r w:rsidR="0026526F">
              <w:rPr>
                <w:rFonts w:ascii="Times New Roman" w:eastAsia="Times New Roman" w:hAnsi="Times New Roman" w:cs="Times New Roman"/>
                <w:color w:val="333333"/>
                <w:sz w:val="28"/>
                <w:szCs w:val="28"/>
                <w:lang w:val="ru-RU"/>
              </w:rPr>
              <w:lastRenderedPageBreak/>
              <w:t>федеральный закон</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highlight w:val="white"/>
              </w:rPr>
              <w:t>от 31 июля 2020 года №259-ФЗ «О цифровых финансовых активах, цифровой валюте и о внесении изменений в отдельные законодательные акты Российской Федерации».</w:t>
            </w:r>
          </w:p>
          <w:p w14:paraId="32B9C98F"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Ключевые особенности криптовалют:</w:t>
            </w:r>
          </w:p>
          <w:p w14:paraId="1C763650" w14:textId="77777777" w:rsidR="0083256B" w:rsidRDefault="00000000">
            <w:pPr>
              <w:numPr>
                <w:ilvl w:val="0"/>
                <w:numId w:val="12"/>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отсутствие централизованного контроля; </w:t>
            </w:r>
          </w:p>
          <w:p w14:paraId="7E0E59D9" w14:textId="77777777" w:rsidR="0083256B" w:rsidRDefault="00000000">
            <w:pPr>
              <w:numPr>
                <w:ilvl w:val="0"/>
                <w:numId w:val="12"/>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высокая волатильность (то есть стоимость 1 единицы криптовалюты может как резко вырасти, так и резко упасть); </w:t>
            </w:r>
          </w:p>
          <w:p w14:paraId="0799E248" w14:textId="77777777" w:rsidR="0083256B" w:rsidRDefault="00000000">
            <w:pPr>
              <w:numPr>
                <w:ilvl w:val="0"/>
                <w:numId w:val="12"/>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необратимость транзакций; </w:t>
            </w:r>
          </w:p>
          <w:p w14:paraId="358A8ECB" w14:textId="77777777" w:rsidR="0083256B" w:rsidRDefault="00000000">
            <w:pPr>
              <w:numPr>
                <w:ilvl w:val="0"/>
                <w:numId w:val="12"/>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повышенная ответственность пользователя за сохранность средств. </w:t>
            </w:r>
          </w:p>
          <w:p w14:paraId="1F94C2C9" w14:textId="77777777" w:rsidR="0083256B" w:rsidRDefault="00000000">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Возможно, у вас возник вопрос, чем криптовалюта отличается от того же цифрового рубля. Ответ: если у цифрового рубля эмитент (организация, которая выпускает в обращение финансовые активы) один – Банк России, то у криптовалюты их много.</w:t>
            </w:r>
          </w:p>
          <w:p w14:paraId="290165F9" w14:textId="6F9E7932"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 xml:space="preserve">Однако есть и риски. Помимо упомянутой ранее высокой волатильности, существует риск почти что </w:t>
            </w:r>
            <w:r w:rsidR="0026526F">
              <w:rPr>
                <w:rFonts w:ascii="Times New Roman" w:eastAsia="Times New Roman" w:hAnsi="Times New Roman" w:cs="Times New Roman"/>
                <w:color w:val="333333"/>
                <w:sz w:val="28"/>
                <w:szCs w:val="28"/>
                <w:lang w:val="ru-RU"/>
              </w:rPr>
              <w:t>безвозвратной потери</w:t>
            </w:r>
            <w:r>
              <w:rPr>
                <w:rFonts w:ascii="Times New Roman" w:eastAsia="Times New Roman" w:hAnsi="Times New Roman" w:cs="Times New Roman"/>
                <w:color w:val="333333"/>
                <w:sz w:val="28"/>
                <w:szCs w:val="28"/>
              </w:rPr>
              <w:t xml:space="preserve"> средств. Е</w:t>
            </w:r>
            <w:r>
              <w:rPr>
                <w:rFonts w:ascii="Times New Roman" w:eastAsia="Times New Roman" w:hAnsi="Times New Roman" w:cs="Times New Roman"/>
                <w:sz w:val="28"/>
                <w:szCs w:val="28"/>
              </w:rPr>
              <w:t xml:space="preserve">сли пользователь теряет доступ к своему криптокошельку, то восстановить криптовалюту практически невозможно. Это делает безопасность в данной сфере особенно критичной. </w:t>
            </w:r>
            <w:r>
              <w:rPr>
                <w:rFonts w:ascii="Times New Roman" w:eastAsia="Times New Roman" w:hAnsi="Times New Roman" w:cs="Times New Roman"/>
                <w:color w:val="333333"/>
                <w:sz w:val="28"/>
                <w:szCs w:val="28"/>
              </w:rPr>
              <w:t>Мошенничество также является довольно распространённым в крипто-сфере, есть поддельные проекты и финансовые пирамиды.</w:t>
            </w:r>
          </w:p>
          <w:p w14:paraId="35B1C9D7" w14:textId="2D9C5B18"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понимать, что криптовалюта – это не деньги на депозитном счёте в банке. Они не защищены от потери, особенно в случае мошеннических схем со стороны эмитента или биржи. Хороший пример – крах биржи FTX в 2022 году, который привел к потере миллиардов долларов пользователями. Несмотря на то</w:t>
            </w:r>
            <w:r w:rsidR="0026526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что это был централизованный сервис, многие пользователи воспринимали его как «банк», не осознавая, что их средства не защищены государственными гарантиями.</w:t>
            </w:r>
          </w:p>
        </w:tc>
        <w:tc>
          <w:tcPr>
            <w:tcW w:w="1206" w:type="dxa"/>
          </w:tcPr>
          <w:p w14:paraId="0099026B" w14:textId="7DB96B8D" w:rsidR="0083256B" w:rsidRDefault="003858C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4</w:t>
            </w:r>
            <w:r w:rsidR="00000000">
              <w:rPr>
                <w:rFonts w:ascii="Times New Roman" w:eastAsia="Times New Roman" w:hAnsi="Times New Roman" w:cs="Times New Roman"/>
                <w:sz w:val="28"/>
                <w:szCs w:val="28"/>
              </w:rPr>
              <w:t xml:space="preserve"> мин.</w:t>
            </w:r>
          </w:p>
        </w:tc>
      </w:tr>
      <w:tr w:rsidR="0083256B" w14:paraId="1FB3382B" w14:textId="77777777">
        <w:trPr>
          <w:trHeight w:val="370"/>
        </w:trPr>
        <w:tc>
          <w:tcPr>
            <w:tcW w:w="1701" w:type="dxa"/>
          </w:tcPr>
          <w:p w14:paraId="2528E4D8"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Слайд 7 «Виртуальная игровая </w:t>
            </w:r>
            <w:r>
              <w:rPr>
                <w:rFonts w:ascii="Times New Roman" w:eastAsia="Times New Roman" w:hAnsi="Times New Roman" w:cs="Times New Roman"/>
                <w:sz w:val="28"/>
                <w:szCs w:val="28"/>
              </w:rPr>
              <w:lastRenderedPageBreak/>
              <w:t>валюта»</w:t>
            </w:r>
          </w:p>
        </w:tc>
        <w:tc>
          <w:tcPr>
            <w:tcW w:w="8080" w:type="dxa"/>
          </w:tcPr>
          <w:p w14:paraId="2CDFF246"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Виртуальная игровая валюта представляет собой специфическую форму цифровых активов, функционирующих в рамках </w:t>
            </w:r>
            <w:r>
              <w:rPr>
                <w:rFonts w:ascii="Times New Roman" w:eastAsia="Times New Roman" w:hAnsi="Times New Roman" w:cs="Times New Roman"/>
                <w:sz w:val="28"/>
                <w:szCs w:val="28"/>
              </w:rPr>
              <w:lastRenderedPageBreak/>
              <w:t>замкнутых или частично открытых цифровых экосистем – прежде всего онлайн-игр и игровых платформ. При этом игровая валюта не обладает универсальной платежной функцией и, как правило, не признается законным средством платежа вне соответствующей платформы. Тем не менее, по сути, она во многом воспроизводит функции денег: служит средством обмена, единицей учета и даже средством накопления.</w:t>
            </w:r>
          </w:p>
          <w:p w14:paraId="265E2150"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игровая валюта может как быть заработана в процессе игрового взаимодействия, так и приобретена за реальные деньги. Эта формирует основу внутриигровых экономик, в которых пользователь оказывается вовлеченным в систему обмена, потребления и инвестирования ресурсов, пусть и в виртуальном пространстве.</w:t>
            </w:r>
          </w:p>
          <w:p w14:paraId="0430CCE6"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что пользователь не владеет валютой в юридическом смысле – он лишь получает право использовать её в рамках пользовательского соглашения. Это означает, что разработчик сохраняет возможность изменять правила обращения валюты, регулировать её курс относительно реальных денег (если он существует), а также в отдельных случаях – аннулировать активы пользователей.</w:t>
            </w:r>
          </w:p>
          <w:p w14:paraId="5F3152AE"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Виртуальная валюта применяется не только для покупки внутриигровых предметов (скинов, оружия, улучшений), но и для доступа к дополнительному контенту, ускорения прогресса или участия в событиях и соревнованиях. Более того, развитие игровых платформ привело к появлению вторичных рынков, где виртуальные активы фактически приобретают денежную оценку и могут обмениваться на реальные средства, несмотря на формальные запреты со стороны разработчиков.</w:t>
            </w:r>
          </w:p>
          <w:p w14:paraId="023DCB79" w14:textId="55DD4C50"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Значимость виртуальных валют особенно заметна в массовых многопользовательских играх и платформах с пользовательским контентом. Здесь формируются устойчивые цифровые экономики, а виртуальные активы даже могут стать объектом спекуляции</w:t>
            </w:r>
            <w:r w:rsidR="0026526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26526F">
              <w:rPr>
                <w:rFonts w:ascii="Times New Roman" w:eastAsia="Times New Roman" w:hAnsi="Times New Roman" w:cs="Times New Roman"/>
                <w:sz w:val="28"/>
                <w:szCs w:val="28"/>
                <w:lang w:val="ru-RU"/>
              </w:rPr>
              <w:t>П</w:t>
            </w:r>
            <w:proofErr w:type="spellStart"/>
            <w:r>
              <w:rPr>
                <w:rFonts w:ascii="Times New Roman" w:eastAsia="Times New Roman" w:hAnsi="Times New Roman" w:cs="Times New Roman"/>
                <w:sz w:val="28"/>
                <w:szCs w:val="28"/>
              </w:rPr>
              <w:t>оведение</w:t>
            </w:r>
            <w:proofErr w:type="spellEnd"/>
            <w:r>
              <w:rPr>
                <w:rFonts w:ascii="Times New Roman" w:eastAsia="Times New Roman" w:hAnsi="Times New Roman" w:cs="Times New Roman"/>
                <w:sz w:val="28"/>
                <w:szCs w:val="28"/>
              </w:rPr>
              <w:t xml:space="preserve"> пользователей при этом начинает напоминать поведение участников финансовых рынков.</w:t>
            </w:r>
          </w:p>
          <w:p w14:paraId="17B38C1E" w14:textId="270D3911" w:rsidR="0083256B" w:rsidRDefault="0026526F">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М</w:t>
            </w:r>
            <w:proofErr w:type="spellStart"/>
            <w:r w:rsidR="00000000">
              <w:rPr>
                <w:rFonts w:ascii="Times New Roman" w:eastAsia="Times New Roman" w:hAnsi="Times New Roman" w:cs="Times New Roman"/>
                <w:sz w:val="28"/>
                <w:szCs w:val="28"/>
              </w:rPr>
              <w:t>ожно</w:t>
            </w:r>
            <w:proofErr w:type="spellEnd"/>
            <w:r w:rsidR="00000000">
              <w:rPr>
                <w:rFonts w:ascii="Times New Roman" w:eastAsia="Times New Roman" w:hAnsi="Times New Roman" w:cs="Times New Roman"/>
                <w:sz w:val="28"/>
                <w:szCs w:val="28"/>
              </w:rPr>
              <w:t xml:space="preserve"> сделать вывод: даже в тех случаях, когда актив формально не является «деньгами» в юридическом смысле, он может обладать экономической ценностью и становиться объектом атак, </w:t>
            </w:r>
            <w:r w:rsidR="00000000">
              <w:rPr>
                <w:rFonts w:ascii="Times New Roman" w:eastAsia="Times New Roman" w:hAnsi="Times New Roman" w:cs="Times New Roman"/>
                <w:sz w:val="28"/>
                <w:szCs w:val="28"/>
              </w:rPr>
              <w:lastRenderedPageBreak/>
              <w:t>мошенничества и потерь. Поэтому очень важно формировать навыки безопасного поведения и в контексте взаимодействия с такими, казалось бы, «игровыми» формами цифровых активов.</w:t>
            </w:r>
          </w:p>
        </w:tc>
        <w:tc>
          <w:tcPr>
            <w:tcW w:w="1206" w:type="dxa"/>
          </w:tcPr>
          <w:p w14:paraId="5E13265A" w14:textId="77777777" w:rsidR="0083256B"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мин.</w:t>
            </w:r>
          </w:p>
        </w:tc>
      </w:tr>
      <w:tr w:rsidR="0083256B" w14:paraId="0B2F2DAC" w14:textId="77777777">
        <w:trPr>
          <w:trHeight w:val="370"/>
        </w:trPr>
        <w:tc>
          <w:tcPr>
            <w:tcW w:w="1701" w:type="dxa"/>
          </w:tcPr>
          <w:p w14:paraId="397E8B8F"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Слайд 8 «Угрозы: Мошенничество»</w:t>
            </w:r>
          </w:p>
        </w:tc>
        <w:tc>
          <w:tcPr>
            <w:tcW w:w="8080" w:type="dxa"/>
          </w:tcPr>
          <w:p w14:paraId="46BCC0CB"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Теперь поговорим об угрозах, которые могут встретиться контексте безопасности денег в цифровой среде. Первая угроза – это мошенничество.</w:t>
            </w:r>
          </w:p>
          <w:p w14:paraId="523D0F66"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Мошенничество в сфере цифровых денег представляет собой совокупность противоправных действий, направленных на незаконное завладение финансовыми средствами или конфиденциальной информацией пользователей посредством обмана и злоупотребления доверием.</w:t>
            </w:r>
          </w:p>
          <w:p w14:paraId="0B84AC3A"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Это одна из самых распространенных форм преступлений в финансовой сфере. Современные мошенники активно используют социальную инженерию – методы психологического воздействия на человека, проще говоря – манипуляции. </w:t>
            </w:r>
          </w:p>
          <w:p w14:paraId="7BCFDD52"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Особенностью мошенничества является его гибридная природа: оно сочетает технические инструменты (поддельные сайты, вредоносное программное обеспечение, подмена номеров) с методами социальной инженерии. Про первые мы поговорим чуть позже, а вот вторые рассмотрим подробнее сейчас. Методы социальной инженерии позволяют обойти даже высокоуровневые системы защиты, если пользователь добровольно предоставляет доступ к своим средствам или подтверждает операцию. </w:t>
            </w:r>
          </w:p>
          <w:p w14:paraId="706A9217" w14:textId="3BDA39D3"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Механизм функционирования мошеннических схем, как правило, строится вокруг создания у жертвы определенного эмоционального состояния – страх, паника из-за срочности, доверия или даже жадности. Злоумышленник стремится вывести человека </w:t>
            </w:r>
            <w:r w:rsidR="00742A9D">
              <w:rPr>
                <w:rFonts w:ascii="Times New Roman" w:eastAsia="Times New Roman" w:hAnsi="Times New Roman" w:cs="Times New Roman"/>
                <w:sz w:val="28"/>
                <w:szCs w:val="28"/>
                <w:lang w:val="ru-RU"/>
              </w:rPr>
              <w:t xml:space="preserve">из </w:t>
            </w:r>
            <w:r>
              <w:rPr>
                <w:rFonts w:ascii="Times New Roman" w:eastAsia="Times New Roman" w:hAnsi="Times New Roman" w:cs="Times New Roman"/>
                <w:sz w:val="28"/>
                <w:szCs w:val="28"/>
              </w:rPr>
              <w:t>равновесия, подавить способность к рациональному анализу и побудить его к немедленным действиям.</w:t>
            </w:r>
          </w:p>
          <w:p w14:paraId="43736D92"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сообщение о «подозрительной операции» по банковскому счету вызывает страх потери средств, а предложение «гарантированной доходности» – стремление к быстрой выгоде. В обоих случаях ключевым элементом является снижение критичности восприятия информации. </w:t>
            </w:r>
          </w:p>
          <w:p w14:paraId="3E3F6590"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 в 2023-2025 годах в России широко распространилась схема «звонок от Центробанка/следственного комитета». Жертве сообщали, что на её имя оформляется кредит, и предлагали «перевести деньги на безопасный счет». В результате люди переводили миллионы рублей мошенникам, будучи уверенными, что спасают свои средства.</w:t>
            </w:r>
          </w:p>
          <w:p w14:paraId="212811E4"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Техническая реализация мошенничества может принимать различные формы. Одной из наиболее распространенных является имитация легитимных институтов – банков, государственных органов, служб поддержки или доставки. Это достигается за счет подмены телефонных номеров (</w:t>
            </w:r>
            <w:proofErr w:type="spellStart"/>
            <w:r>
              <w:rPr>
                <w:rFonts w:ascii="Times New Roman" w:eastAsia="Times New Roman" w:hAnsi="Times New Roman" w:cs="Times New Roman"/>
                <w:sz w:val="28"/>
                <w:szCs w:val="28"/>
              </w:rPr>
              <w:t>spoofing</w:t>
            </w:r>
            <w:proofErr w:type="spellEnd"/>
            <w:r>
              <w:rPr>
                <w:rFonts w:ascii="Times New Roman" w:eastAsia="Times New Roman" w:hAnsi="Times New Roman" w:cs="Times New Roman"/>
                <w:sz w:val="28"/>
                <w:szCs w:val="28"/>
              </w:rPr>
              <w:t>), создания визуально идентичных сайтов, использования официальной символики и имитации речи реальных сотрудников. В результате у пользователя формируется иллюзия взаимодействия с надежной организацией.</w:t>
            </w:r>
          </w:p>
          <w:p w14:paraId="194323BC"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с развитием цифровых технологий наблюдается усложнение и персонализация мошеннических схем. Использование данных, полученных в результате утечек, позволяет злоумышленникам обращаться к жертве по имени, упоминать реальные факты (например, недавние покупки или место работы), что существенно повышает уровень доверия. </w:t>
            </w:r>
          </w:p>
          <w:p w14:paraId="3FBE96D9"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риски, связанные с мошенничеством, это не только про финансовые потери. Происходит подрыв доверия к цифровым финансовым инструментам в целом, а жертвам наносится психологический ущерб – они часто испытывают стресс, чувство вины и снижение уверенности в собственной способности принимать решения.</w:t>
            </w:r>
          </w:p>
          <w:p w14:paraId="0DADDB7A"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 уязвимы люди с низким уровнем цифровой грамотности, однако практика последних лет показывает, что жертвами становятся и вполне компетентные пользователи. Это связано с тем, что современные схемы все чаще адаптируются под конкретную аудиторию, учитывая ее поведенческие особенности и уровень знаний. Эта адаптивность мошеннических схем создаёт одну из наиболее значимых угроз современного финансового пространства, требующей постоянного анализа и совершенствования механизмов противодействия.</w:t>
            </w:r>
          </w:p>
        </w:tc>
        <w:tc>
          <w:tcPr>
            <w:tcW w:w="1206" w:type="dxa"/>
          </w:tcPr>
          <w:p w14:paraId="61C98639" w14:textId="771FA5CA" w:rsidR="0083256B" w:rsidRDefault="003858C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5</w:t>
            </w:r>
            <w:r w:rsidR="00000000">
              <w:rPr>
                <w:rFonts w:ascii="Times New Roman" w:eastAsia="Times New Roman" w:hAnsi="Times New Roman" w:cs="Times New Roman"/>
                <w:sz w:val="28"/>
                <w:szCs w:val="28"/>
              </w:rPr>
              <w:t xml:space="preserve"> мин.</w:t>
            </w:r>
          </w:p>
        </w:tc>
      </w:tr>
      <w:tr w:rsidR="0083256B" w14:paraId="2927A270" w14:textId="77777777">
        <w:trPr>
          <w:trHeight w:val="370"/>
        </w:trPr>
        <w:tc>
          <w:tcPr>
            <w:tcW w:w="1701" w:type="dxa"/>
          </w:tcPr>
          <w:p w14:paraId="2BF7E7B8"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Слайд 9 «Угрозы: Фишинг»</w:t>
            </w:r>
          </w:p>
        </w:tc>
        <w:tc>
          <w:tcPr>
            <w:tcW w:w="8080" w:type="dxa"/>
          </w:tcPr>
          <w:p w14:paraId="60813537"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Фишинг представляет собой одну из наиболее распространенных и в то же время эволюционирующих форм киберугроз. Это метод получения конфиденциальной информации путем создания поддельных сайтов или сообщений, имитирующих легитимные сервисы.</w:t>
            </w:r>
          </w:p>
          <w:p w14:paraId="57E361BC" w14:textId="3B1C5C2C"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Термин «фишинг» (от англ. </w:t>
            </w:r>
            <w:proofErr w:type="spellStart"/>
            <w:r>
              <w:rPr>
                <w:rFonts w:ascii="Times New Roman" w:eastAsia="Times New Roman" w:hAnsi="Times New Roman" w:cs="Times New Roman"/>
                <w:sz w:val="28"/>
                <w:szCs w:val="28"/>
              </w:rPr>
              <w:t>Phishing</w:t>
            </w:r>
            <w:proofErr w:type="spellEnd"/>
            <w:r>
              <w:rPr>
                <w:rFonts w:ascii="Times New Roman" w:eastAsia="Times New Roman" w:hAnsi="Times New Roman" w:cs="Times New Roman"/>
                <w:sz w:val="28"/>
                <w:szCs w:val="28"/>
              </w:rPr>
              <w:t xml:space="preserve"> – </w:t>
            </w:r>
            <w:r w:rsidR="005A0704">
              <w:rPr>
                <w:rFonts w:ascii="Times New Roman" w:eastAsia="Times New Roman" w:hAnsi="Times New Roman" w:cs="Times New Roman"/>
                <w:sz w:val="28"/>
                <w:szCs w:val="28"/>
                <w:lang w:val="ru-RU"/>
              </w:rPr>
              <w:t xml:space="preserve">образно говоря, </w:t>
            </w:r>
            <w:r>
              <w:rPr>
                <w:rFonts w:ascii="Times New Roman" w:eastAsia="Times New Roman" w:hAnsi="Times New Roman" w:cs="Times New Roman"/>
                <w:sz w:val="28"/>
                <w:szCs w:val="28"/>
              </w:rPr>
              <w:t>«ловля на удочку») метафорически отражает принцип действия данной угрозы. Пользователь «заглатывает наживку» в виде правдоподобного сообщения или интерфейса и самостоятельно передает критически важную информацию. В отличие от прямых кибератак, требующих взлома систем, фишинг опирается на эксплуатацию когнитивных особенностей человека, таких как доверие к авторитету, склонность к автоматическим действиям и реакция на стрессовые ситуации.</w:t>
            </w:r>
          </w:p>
          <w:p w14:paraId="49295292"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пользователь получает письмо, якобы от банка, с просьбой перейти по ссылке и подтвердить данные. Ссылка ведет на сайт, визуально идентичный оригинальному, но контролируемый злоумышленниками.</w:t>
            </w:r>
          </w:p>
          <w:p w14:paraId="51518CBF"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Используются аналогичные доменные имена, отличающиеся одной-двумя буквами, внедряются SSL-сертификаты (цифровой документ, который подтверждает подлинность веб-сайта), копируется дизайн, структура и даже функциональность интерфейса.</w:t>
            </w:r>
          </w:p>
          <w:p w14:paraId="40914FD5"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фишинге используются электронные письма, SMS-сообщения, мессенджеры, социальные сети и даже телефонные звонки. Например, пользователь получает уведомление о «подозрительной активности» и ссылку для «срочной проверки», после чего попадает на поддельный сайт. В других случаях фишинговое сообщение может быть встроено в контекст реального взаимодействия (например, в переписку с коллегами или уведомление о недавно совершенной покупке).</w:t>
            </w:r>
          </w:p>
          <w:p w14:paraId="21B06D0E" w14:textId="3486A0B9"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развитием технологий искусственного интеллекта фишинг приобретает новые формы. Автоматизированные системы позволяют генерировать тексты без грамматических ошибок, адаптированные под конкретную аудиторию, а также создавать </w:t>
            </w:r>
            <w:r>
              <w:rPr>
                <w:rFonts w:ascii="Times New Roman" w:eastAsia="Times New Roman" w:hAnsi="Times New Roman" w:cs="Times New Roman"/>
                <w:sz w:val="28"/>
                <w:szCs w:val="28"/>
              </w:rPr>
              <w:lastRenderedPageBreak/>
              <w:t xml:space="preserve">убедительные визуальные и аудиоматериалы (подробнее разберём это, когда будем говорить о </w:t>
            </w:r>
            <w:r w:rsidR="005A0704">
              <w:rPr>
                <w:rFonts w:ascii="Times New Roman" w:eastAsia="Times New Roman" w:hAnsi="Times New Roman" w:cs="Times New Roman"/>
                <w:sz w:val="28"/>
                <w:szCs w:val="28"/>
                <w:lang w:val="ru-RU"/>
              </w:rPr>
              <w:t>дипфейках</w:t>
            </w:r>
            <w:r>
              <w:rPr>
                <w:rFonts w:ascii="Times New Roman" w:eastAsia="Times New Roman" w:hAnsi="Times New Roman" w:cs="Times New Roman"/>
                <w:sz w:val="28"/>
                <w:szCs w:val="28"/>
              </w:rPr>
              <w:t>). Кроме того, появляются новые каналы, такие как QR-коды, где пользователь лишен даже возможности заранее оценить адрес ресурса.</w:t>
            </w:r>
          </w:p>
          <w:p w14:paraId="0854814A"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очевидным риском, связанным с фишингом, является прямое хищение денежных средств, когда пользователь вводит данные банковской карты или подтверждает перевод. Однако не менее значимы косвенные последствия – это компрометация учетных записей, утечка персональных данных, возможность последующих атак с использованием полученной информации. </w:t>
            </w:r>
          </w:p>
          <w:p w14:paraId="2CF0A723"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Эффективное противодействие фишингу требует совершенствования технических средств защиты, а также развития критического мышления, способности к проверке информации и дисциплины в обращении с цифровыми финансовыми инструментами.</w:t>
            </w:r>
          </w:p>
        </w:tc>
        <w:tc>
          <w:tcPr>
            <w:tcW w:w="1206" w:type="dxa"/>
          </w:tcPr>
          <w:p w14:paraId="2748A67C" w14:textId="65139233" w:rsidR="0083256B" w:rsidRDefault="003858C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4</w:t>
            </w:r>
            <w:r w:rsidR="00000000">
              <w:rPr>
                <w:rFonts w:ascii="Times New Roman" w:eastAsia="Times New Roman" w:hAnsi="Times New Roman" w:cs="Times New Roman"/>
                <w:sz w:val="28"/>
                <w:szCs w:val="28"/>
              </w:rPr>
              <w:t xml:space="preserve"> мин.</w:t>
            </w:r>
          </w:p>
        </w:tc>
      </w:tr>
      <w:tr w:rsidR="0083256B" w14:paraId="5F4BBC04" w14:textId="77777777">
        <w:trPr>
          <w:trHeight w:val="370"/>
        </w:trPr>
        <w:tc>
          <w:tcPr>
            <w:tcW w:w="1701" w:type="dxa"/>
          </w:tcPr>
          <w:p w14:paraId="708F6FC9"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10 «Угрозы: Дипфейки»</w:t>
            </w:r>
          </w:p>
        </w:tc>
        <w:tc>
          <w:tcPr>
            <w:tcW w:w="8080" w:type="dxa"/>
          </w:tcPr>
          <w:p w14:paraId="49C06EB3"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Дипфейки представляют собой относительно новый, но стремительно развивающийся класс цифровых угроз, основанный на использовании технологий искусственного интеллекта для создания синтетических аудио- и видеоматериалов, имитирующих реальных людей.</w:t>
            </w:r>
          </w:p>
          <w:p w14:paraId="7663AC74"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Алгоритмы способны воспроизводить мимику, интонацию, тембр голоса и особенности речи с высокой степенью точности. В результате формируется цифровой «двойник», который может произносить любые заданные фразы или демонстрировать поведение, не имевшее места в реальности.</w:t>
            </w:r>
          </w:p>
          <w:p w14:paraId="68DBDFC4"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Принципиальная особенность дипфейков заключается в том, что они размывают границу между подлинным и искусственным контентом. Если ранее пользователь мог опираться на голос или внешний вид собеседника как на надежный идентификатор, то в условиях распространения дипфейков эти признаки утрачивают свою достоверность.</w:t>
            </w:r>
          </w:p>
          <w:p w14:paraId="56244555"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создает новые сценарии мошенничества. Например:</w:t>
            </w:r>
          </w:p>
          <w:p w14:paraId="4884B3A2" w14:textId="42ACAE14" w:rsidR="0083256B" w:rsidRDefault="00000000">
            <w:pPr>
              <w:numPr>
                <w:ilvl w:val="0"/>
                <w:numId w:val="14"/>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«звонок» от руководителя с просьбой срочно</w:t>
            </w:r>
            <w:r w:rsidR="005A0704">
              <w:rPr>
                <w:rFonts w:ascii="Times New Roman" w:eastAsia="Times New Roman" w:hAnsi="Times New Roman" w:cs="Times New Roman"/>
                <w:sz w:val="28"/>
                <w:szCs w:val="28"/>
                <w:lang w:val="ru-RU"/>
              </w:rPr>
              <w:t xml:space="preserve"> зарегистрироваться по сомнительной ссылке или назвать код из смс</w:t>
            </w:r>
            <w:r>
              <w:rPr>
                <w:rFonts w:ascii="Times New Roman" w:eastAsia="Times New Roman" w:hAnsi="Times New Roman" w:cs="Times New Roman"/>
                <w:sz w:val="28"/>
                <w:szCs w:val="28"/>
              </w:rPr>
              <w:t xml:space="preserve">; </w:t>
            </w:r>
          </w:p>
          <w:p w14:paraId="25EC1AF4" w14:textId="77777777" w:rsidR="0083256B" w:rsidRDefault="00000000">
            <w:pPr>
              <w:numPr>
                <w:ilvl w:val="0"/>
                <w:numId w:val="14"/>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видеообращение знакомого с просьбой о помощи; </w:t>
            </w:r>
          </w:p>
          <w:p w14:paraId="6DD2D8F5" w14:textId="77777777" w:rsidR="0083256B" w:rsidRDefault="00000000">
            <w:pPr>
              <w:numPr>
                <w:ilvl w:val="0"/>
                <w:numId w:val="14"/>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поддельные интервью и заявления; </w:t>
            </w:r>
          </w:p>
          <w:p w14:paraId="4CDA126F" w14:textId="77777777" w:rsidR="0083256B" w:rsidRDefault="00000000">
            <w:pPr>
              <w:numPr>
                <w:ilvl w:val="0"/>
                <w:numId w:val="14"/>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голосовые сообщения, имитирующие близких.</w:t>
            </w:r>
          </w:p>
          <w:p w14:paraId="650207A9"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Механизм использования дипфейков в финансовом мошенничестве, как правило, строится вокруг имитации доверенного лица. В корпоративной среде это может выражаться в указании перевести средства контрагенту, в личной – в просьбе о помощи в экстренной ситуации. Ключевым элементом остается создание контекста срочности и исключение возможности длительной проверки.</w:t>
            </w:r>
          </w:p>
          <w:p w14:paraId="19ECC859" w14:textId="2143F0FB"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в 2019 году директор британской энергетической компании (название в СМИ не разглашалось) перевел около 220 000 евро, поверив голосу «генерального директора», который оказался сгенерированным </w:t>
            </w:r>
            <w:r w:rsidR="005A0704">
              <w:rPr>
                <w:rFonts w:ascii="Times New Roman" w:eastAsia="Times New Roman" w:hAnsi="Times New Roman" w:cs="Times New Roman"/>
                <w:sz w:val="28"/>
                <w:szCs w:val="28"/>
                <w:lang w:val="ru-RU"/>
              </w:rPr>
              <w:t>с помощью искусственного интеллекта</w:t>
            </w:r>
            <w:r>
              <w:rPr>
                <w:rFonts w:ascii="Times New Roman" w:eastAsia="Times New Roman" w:hAnsi="Times New Roman" w:cs="Times New Roman"/>
                <w:sz w:val="28"/>
                <w:szCs w:val="28"/>
              </w:rPr>
              <w:t>. В последующие годы подобные случаи участились.</w:t>
            </w:r>
          </w:p>
          <w:p w14:paraId="2BCEABAA"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отметить, что технологический порог создания дипфейков стремительно снижается. Если ранее подобные материалы требовали значительных вычислительных ресурсов и специализированных знаний, то сегодня доступны коммерческие сервисы и открытые инструменты, позволяющие генерировать убедительные аудио- и видеозаписи с минимальными затратами. </w:t>
            </w:r>
          </w:p>
          <w:p w14:paraId="329C6E7A"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риска финансового ущерба, дипфейки подрываются доверие к цифровым коммуникациям как таковым, так как невозможно достоверно установить личность собеседника. Также возникает угроза репутационных потерь, когда дипфейк может быть использован для дискредитации человека или организации. </w:t>
            </w:r>
          </w:p>
        </w:tc>
        <w:tc>
          <w:tcPr>
            <w:tcW w:w="1206" w:type="dxa"/>
          </w:tcPr>
          <w:p w14:paraId="3647105E" w14:textId="3E9B33F1" w:rsidR="0083256B" w:rsidRDefault="003858C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4</w:t>
            </w:r>
            <w:r w:rsidR="00000000">
              <w:rPr>
                <w:rFonts w:ascii="Times New Roman" w:eastAsia="Times New Roman" w:hAnsi="Times New Roman" w:cs="Times New Roman"/>
                <w:sz w:val="28"/>
                <w:szCs w:val="28"/>
              </w:rPr>
              <w:t xml:space="preserve"> мин.</w:t>
            </w:r>
          </w:p>
        </w:tc>
      </w:tr>
      <w:tr w:rsidR="0083256B" w14:paraId="320E0EE9" w14:textId="77777777">
        <w:trPr>
          <w:trHeight w:val="370"/>
        </w:trPr>
        <w:tc>
          <w:tcPr>
            <w:tcW w:w="1701" w:type="dxa"/>
          </w:tcPr>
          <w:p w14:paraId="7778C56F" w14:textId="77777777" w:rsidR="0083256B"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11 «Угрозы: Риски в социальных сетях и играх»</w:t>
            </w:r>
          </w:p>
        </w:tc>
        <w:tc>
          <w:tcPr>
            <w:tcW w:w="8080" w:type="dxa"/>
          </w:tcPr>
          <w:p w14:paraId="6F3B2750"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Социальные сети и онлайн-игры в последние годы превратились из исключительно коммуникационных и развлекательных платформ в сложные цифровые экосистемы, тесно интегрированные с финансовыми сервисами. При этом коммуникация здесь строится на предположении подлинности личности собеседника, что формирует благоприятную среду для манипуляций. Типичные риски – это взлом аккаунтов (через которые также можно использовать доверие контактов для </w:t>
            </w:r>
            <w:r>
              <w:rPr>
                <w:rFonts w:ascii="Times New Roman" w:eastAsia="Times New Roman" w:hAnsi="Times New Roman" w:cs="Times New Roman"/>
                <w:sz w:val="28"/>
                <w:szCs w:val="28"/>
              </w:rPr>
              <w:lastRenderedPageBreak/>
              <w:t xml:space="preserve">реализации мошеннических схем), фальшивые розыгрыши, мошеннические «скины» и внутриигровые предметы. </w:t>
            </w:r>
          </w:p>
          <w:p w14:paraId="4B6008CB" w14:textId="25927762"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Механизм реализации подобных атак, как правило, включает несколько этапов. На начальной стадии осуществляется сбор информации о потенциальной жертве</w:t>
            </w:r>
            <w:r w:rsidR="005A070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(анализ профиля, круга общения, публикаций), далее происходит либо взлом учетной</w:t>
            </w:r>
            <w:r w:rsidR="005A0704">
              <w:rPr>
                <w:rFonts w:ascii="Times New Roman" w:eastAsia="Times New Roman" w:hAnsi="Times New Roman" w:cs="Times New Roman"/>
                <w:sz w:val="28"/>
                <w:szCs w:val="28"/>
                <w:lang w:val="ru-RU"/>
              </w:rPr>
              <w:t xml:space="preserve"> записи</w:t>
            </w:r>
            <w:r>
              <w:rPr>
                <w:rFonts w:ascii="Times New Roman" w:eastAsia="Times New Roman" w:hAnsi="Times New Roman" w:cs="Times New Roman"/>
                <w:sz w:val="28"/>
                <w:szCs w:val="28"/>
              </w:rPr>
              <w:t>, либо создание поддельного профиля, имитирующего реального человека. И наконец злоумышленник инициирует коммуникацию, в которой использует доверие и срочность для побуждения к переводу средств или передаче данных.</w:t>
            </w:r>
          </w:p>
          <w:p w14:paraId="3E3E40C4" w14:textId="77777777"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онлайн-играх прежде всего следует отметить отсутствие правовой защиты. Если пользователь теряет доступ к аккаунту или становится жертвой мошенничества, возврат средств зависит исключительно от политики платформы, которая далеко не всегда предусматривает компенсацию. Также возможна кража аккаунта, когда компрометация пароля или учетных данных означает потерю всех накопленных активов. Дополнительный уровень риска формируют так называемые вторичные рынки, на которых осуществляется неофициальная торговля игровыми активами. Несмотря на запреты со стороны разработчиков, такие рынки существуют и активно используются. Отсутствие правового регулирования и механизмов защиты делает участников подобных сделок уязвимыми для мошенничества. Типичной является ситуация, при которой одна из сторон не выполняет свои обязательства, а восстановление справедливости оказывается невозможным.</w:t>
            </w:r>
          </w:p>
          <w:p w14:paraId="7547840E" w14:textId="1680BCB4" w:rsidR="0083256B" w:rsidRDefault="00000000">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Особую уязвимость здесь демонстрируют несовершеннолетние пользователи. Недостаток жизненного опыта и финансовой грамотности делает их более восприимчивыми к манипуляциям. В игровой среде это может выражаться в обмене ценными предметами </w:t>
            </w:r>
            <w:r w:rsidR="006C4F5F">
              <w:rPr>
                <w:rFonts w:ascii="Times New Roman" w:eastAsia="Times New Roman" w:hAnsi="Times New Roman" w:cs="Times New Roman"/>
                <w:sz w:val="28"/>
                <w:szCs w:val="28"/>
                <w:lang w:val="ru-RU"/>
              </w:rPr>
              <w:t xml:space="preserve">взамен </w:t>
            </w:r>
            <w:r>
              <w:rPr>
                <w:rFonts w:ascii="Times New Roman" w:eastAsia="Times New Roman" w:hAnsi="Times New Roman" w:cs="Times New Roman"/>
                <w:sz w:val="28"/>
                <w:szCs w:val="28"/>
              </w:rPr>
              <w:t xml:space="preserve">на «обещания» или </w:t>
            </w:r>
            <w:r w:rsidR="00195EC1">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z w:val="28"/>
                <w:szCs w:val="28"/>
              </w:rPr>
              <w:t xml:space="preserve">участии в сомнительных сделках, в социальных сетях – в передаче данных или совершении </w:t>
            </w:r>
            <w:r w:rsidR="00195EC1">
              <w:rPr>
                <w:rFonts w:ascii="Times New Roman" w:eastAsia="Times New Roman" w:hAnsi="Times New Roman" w:cs="Times New Roman"/>
                <w:sz w:val="28"/>
                <w:szCs w:val="28"/>
                <w:lang w:val="ru-RU"/>
              </w:rPr>
              <w:t xml:space="preserve">денежных </w:t>
            </w:r>
            <w:r>
              <w:rPr>
                <w:rFonts w:ascii="Times New Roman" w:eastAsia="Times New Roman" w:hAnsi="Times New Roman" w:cs="Times New Roman"/>
                <w:sz w:val="28"/>
                <w:szCs w:val="28"/>
              </w:rPr>
              <w:t>переводов. При этом последствия таких действий могут быть значительными, особенно если используются привязанные банковские карты.</w:t>
            </w:r>
          </w:p>
          <w:p w14:paraId="53A1F9A8" w14:textId="77777777" w:rsidR="0083256B" w:rsidRDefault="00000000" w:rsidP="00195EC1">
            <w:pPr>
              <w:keepNex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Последствия: </w:t>
            </w:r>
          </w:p>
          <w:p w14:paraId="07F38384" w14:textId="77777777" w:rsidR="0083256B" w:rsidRDefault="00000000">
            <w:pPr>
              <w:numPr>
                <w:ilvl w:val="0"/>
                <w:numId w:val="15"/>
              </w:numPr>
              <w:pBdr>
                <w:top w:val="nil"/>
                <w:left w:val="nil"/>
                <w:bottom w:val="nil"/>
                <w:right w:val="nil"/>
                <w:between w:val="nil"/>
              </w:pBdr>
              <w:shd w:val="clear" w:color="auto" w:fill="FFFFFF"/>
              <w:spacing w:before="120" w:after="0" w:line="33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потеря виртуальных активов (предметов, валюты, персонажей);</w:t>
            </w:r>
          </w:p>
          <w:p w14:paraId="24091E7F" w14:textId="77777777" w:rsidR="0083256B" w:rsidRDefault="00000000">
            <w:pPr>
              <w:numPr>
                <w:ilvl w:val="0"/>
                <w:numId w:val="15"/>
              </w:numPr>
              <w:pBdr>
                <w:top w:val="nil"/>
                <w:left w:val="nil"/>
                <w:bottom w:val="nil"/>
                <w:right w:val="nil"/>
                <w:between w:val="nil"/>
              </w:pBdr>
              <w:shd w:val="clear" w:color="auto" w:fill="FFFFFF"/>
              <w:spacing w:after="0" w:line="33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утрата доступа к аккаунту (мошенники могут изменить пароли и связанный с аккаунтом адрес электронной почты);</w:t>
            </w:r>
          </w:p>
          <w:p w14:paraId="0CE3A2D1" w14:textId="77777777" w:rsidR="0083256B" w:rsidRDefault="00000000">
            <w:pPr>
              <w:numPr>
                <w:ilvl w:val="0"/>
                <w:numId w:val="15"/>
              </w:numPr>
              <w:pBdr>
                <w:top w:val="nil"/>
                <w:left w:val="nil"/>
                <w:bottom w:val="nil"/>
                <w:right w:val="nil"/>
                <w:between w:val="nil"/>
              </w:pBdr>
              <w:shd w:val="clear" w:color="auto" w:fill="FFFFFF"/>
              <w:spacing w:after="0" w:line="33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потеря реальных денег при покупках на поддельных торговых площадках или оплате услуг мошенников;</w:t>
            </w:r>
          </w:p>
          <w:p w14:paraId="13E9D3A4" w14:textId="0B0C0C43" w:rsidR="0083256B" w:rsidRDefault="00000000">
            <w:pPr>
              <w:numPr>
                <w:ilvl w:val="0"/>
                <w:numId w:val="15"/>
              </w:numPr>
              <w:pBdr>
                <w:top w:val="nil"/>
                <w:left w:val="nil"/>
                <w:bottom w:val="nil"/>
                <w:right w:val="nil"/>
                <w:between w:val="nil"/>
              </w:pBdr>
              <w:shd w:val="clear" w:color="auto" w:fill="FFFFFF"/>
              <w:spacing w:after="120" w:line="33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заражение компьютера </w:t>
            </w:r>
            <w:r w:rsidR="00195EC1">
              <w:rPr>
                <w:rFonts w:ascii="Times New Roman" w:eastAsia="Times New Roman" w:hAnsi="Times New Roman" w:cs="Times New Roman"/>
                <w:color w:val="000000"/>
                <w:sz w:val="28"/>
                <w:szCs w:val="28"/>
                <w:lang w:val="ru-RU"/>
              </w:rPr>
              <w:t xml:space="preserve">или смартфона </w:t>
            </w:r>
            <w:r>
              <w:rPr>
                <w:rFonts w:ascii="Times New Roman" w:eastAsia="Times New Roman" w:hAnsi="Times New Roman" w:cs="Times New Roman"/>
                <w:color w:val="000000"/>
                <w:sz w:val="28"/>
                <w:szCs w:val="28"/>
              </w:rPr>
              <w:t>вредоносным ПО, которое может украсть личные данные</w:t>
            </w:r>
            <w:r w:rsidR="00195EC1">
              <w:rPr>
                <w:rFonts w:ascii="Times New Roman" w:eastAsia="Times New Roman" w:hAnsi="Times New Roman" w:cs="Times New Roman"/>
                <w:color w:val="000000"/>
                <w:sz w:val="28"/>
                <w:szCs w:val="28"/>
                <w:lang w:val="ru-RU"/>
              </w:rPr>
              <w:t xml:space="preserve"> и получить доступ к банковским приложениям</w:t>
            </w:r>
            <w:r>
              <w:rPr>
                <w:rFonts w:ascii="Times New Roman" w:eastAsia="Times New Roman" w:hAnsi="Times New Roman" w:cs="Times New Roman"/>
                <w:color w:val="000000"/>
                <w:sz w:val="28"/>
                <w:szCs w:val="28"/>
              </w:rPr>
              <w:t>.</w:t>
            </w:r>
          </w:p>
        </w:tc>
        <w:tc>
          <w:tcPr>
            <w:tcW w:w="1206" w:type="dxa"/>
          </w:tcPr>
          <w:p w14:paraId="0C68F866" w14:textId="0B846352" w:rsidR="0083256B" w:rsidRDefault="003858C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4</w:t>
            </w:r>
            <w:r w:rsidR="00000000">
              <w:rPr>
                <w:rFonts w:ascii="Times New Roman" w:eastAsia="Times New Roman" w:hAnsi="Times New Roman" w:cs="Times New Roman"/>
                <w:sz w:val="28"/>
                <w:szCs w:val="28"/>
              </w:rPr>
              <w:t xml:space="preserve"> мин.</w:t>
            </w:r>
          </w:p>
        </w:tc>
      </w:tr>
      <w:tr w:rsidR="0083256B" w14:paraId="69D83EB8" w14:textId="77777777">
        <w:trPr>
          <w:trHeight w:val="370"/>
        </w:trPr>
        <w:tc>
          <w:tcPr>
            <w:tcW w:w="1701" w:type="dxa"/>
          </w:tcPr>
          <w:p w14:paraId="605EE0C7"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Слайд 12 «Пароли и доступ»</w:t>
            </w:r>
          </w:p>
        </w:tc>
        <w:tc>
          <w:tcPr>
            <w:tcW w:w="8080" w:type="dxa"/>
          </w:tcPr>
          <w:p w14:paraId="32E20DDB" w14:textId="77777777" w:rsidR="0083256B"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Теперь поговорим про защиту от этих угроз. Эффективная защита в цифровой среде требует не набора отдельных мер, а формирования целостной модели поведения пользователя. Можно сказать, что безопасность – это не столько технология, сколько навык.</w:t>
            </w:r>
          </w:p>
          <w:p w14:paraId="253A630D" w14:textId="683F1252" w:rsidR="0083256B"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условиях цифровой экономики деньги существуют в форме записей в информационных системах, а значит</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доступ к ним определяется возможностью пройти процедуру аутентификации. Пароли и связанные с ними механизмы представляют собой первичный и наиболее распространенный инструмент такой аутентификации.</w:t>
            </w:r>
          </w:p>
          <w:p w14:paraId="4BF6B10E" w14:textId="4307586D" w:rsidR="0083256B"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пароли</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 одной стороны</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обеспечивают базовый уровень безопасности, а с другой представляют собой одно из наиболее уязвимых звеньев системы, так как зависят от человеческого фактора. Люди склонны выбирать простые и легко запоминающиеся комбинации, использовать один и тот же пароль для разных сервисов, а иногда и хранить их в небезопасных местах (в заметках телефона или записной книжке). Помните, что использование одного и того же пароля на разных сервисах создает эффект «домино» – утечка на одном сайте открывает доступ ко всем остальным.</w:t>
            </w:r>
          </w:p>
          <w:p w14:paraId="51F33CED" w14:textId="77777777" w:rsidR="0083256B"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контексте финансовых операций особое значение приобретает двухфакторная аутентификация, при которой помимо пароля требуется подтверждение через одноразовый код, который приходит на устройство пользователя. Такой код действует ограниченное время и привязан к конкретной операции, например, оплате услуги. Важно понимать, что передача кода третьим лицам фактически означает добровольное разрешение на проведение операции, что делает его одной из главных целей мошенников.</w:t>
            </w:r>
          </w:p>
          <w:p w14:paraId="7B753DF0" w14:textId="77777777" w:rsidR="0083256B"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Следующий уровень системы контроля доступа – это биометрические методы аутентификации (отпечаток пальца, распознавание лица). Их преимущество заключается в том, что они основаны на уникальных характеристиках пользователя, которые сложно воспроизвести. Однако и здесь существуют ограничения, так как биометрические данные уязвимы для сложных форм атак, и в первую очередь для дипфейков.</w:t>
            </w:r>
          </w:p>
          <w:p w14:paraId="5BD62B54" w14:textId="77777777" w:rsidR="0083256B"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Роль паролей и механизмов доступа в защите цифровых денег нужна прежде всего для предотвращения несанкционированного входа в аккаунт и проведения операций. Однако в условиях современных технологий и угроз, которые они несут, этот барьер оказывается эффективным только при условии соблюдения пользователем определенной дисциплины.</w:t>
            </w:r>
          </w:p>
          <w:p w14:paraId="42491B32" w14:textId="77777777" w:rsidR="0083256B"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Рекомендуется:</w:t>
            </w:r>
          </w:p>
          <w:p w14:paraId="09A5134D" w14:textId="77777777" w:rsidR="0083256B" w:rsidRDefault="00000000">
            <w:pPr>
              <w:numPr>
                <w:ilvl w:val="0"/>
                <w:numId w:val="7"/>
              </w:numPr>
              <w:pBdr>
                <w:top w:val="nil"/>
                <w:left w:val="nil"/>
                <w:bottom w:val="nil"/>
                <w:right w:val="nil"/>
                <w:between w:val="nil"/>
              </w:pBdr>
              <w:spacing w:before="240" w:after="0"/>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использовать уникальные пароли для каждого сервиса;</w:t>
            </w:r>
          </w:p>
          <w:p w14:paraId="1CE2250D" w14:textId="00732E16" w:rsidR="0083256B" w:rsidRDefault="00000000">
            <w:pPr>
              <w:numPr>
                <w:ilvl w:val="0"/>
                <w:numId w:val="7"/>
              </w:numPr>
              <w:pBdr>
                <w:top w:val="nil"/>
                <w:left w:val="nil"/>
                <w:bottom w:val="nil"/>
                <w:right w:val="nil"/>
                <w:between w:val="nil"/>
              </w:pBdr>
              <w:spacing w:after="0"/>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создавать сложные комбинации (длина не менее 12</w:t>
            </w:r>
            <w:r w:rsidR="00195EC1">
              <w:rPr>
                <w:rFonts w:ascii="Times New Roman" w:eastAsia="Times New Roman" w:hAnsi="Times New Roman" w:cs="Times New Roman"/>
                <w:color w:val="000000"/>
                <w:sz w:val="28"/>
                <w:szCs w:val="28"/>
                <w:lang w:val="ru-RU"/>
              </w:rPr>
              <w:t> </w:t>
            </w:r>
            <w:r>
              <w:rPr>
                <w:rFonts w:ascii="Times New Roman" w:eastAsia="Times New Roman" w:hAnsi="Times New Roman" w:cs="Times New Roman"/>
                <w:color w:val="000000"/>
                <w:sz w:val="28"/>
                <w:szCs w:val="28"/>
              </w:rPr>
              <w:t>символов);</w:t>
            </w:r>
          </w:p>
          <w:p w14:paraId="2AB4206B" w14:textId="77777777" w:rsidR="0083256B" w:rsidRDefault="00000000">
            <w:pPr>
              <w:numPr>
                <w:ilvl w:val="0"/>
                <w:numId w:val="7"/>
              </w:numPr>
              <w:pBdr>
                <w:top w:val="nil"/>
                <w:left w:val="nil"/>
                <w:bottom w:val="nil"/>
                <w:right w:val="nil"/>
                <w:between w:val="nil"/>
              </w:pBdr>
              <w:spacing w:after="0"/>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применять менеджеры паролей;</w:t>
            </w:r>
          </w:p>
          <w:p w14:paraId="5B4C614A" w14:textId="77777777" w:rsidR="0083256B" w:rsidRDefault="00000000">
            <w:pPr>
              <w:numPr>
                <w:ilvl w:val="0"/>
                <w:numId w:val="7"/>
              </w:numPr>
              <w:pBdr>
                <w:top w:val="nil"/>
                <w:left w:val="nil"/>
                <w:bottom w:val="nil"/>
                <w:right w:val="nil"/>
                <w:between w:val="nil"/>
              </w:pBdr>
              <w:spacing w:after="240"/>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включать двухфакторную аутентификацию.</w:t>
            </w:r>
          </w:p>
          <w:p w14:paraId="1C3D4B79" w14:textId="77777777" w:rsidR="0083256B" w:rsidRDefault="00000000">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также учитывать, что контроль доступа не ограничивается моментом входа в систему. В финансовых сервисах он распространяется и на подтверждение операций, изменение настроек безопасности, привязку новых устройств.</w:t>
            </w:r>
          </w:p>
        </w:tc>
        <w:tc>
          <w:tcPr>
            <w:tcW w:w="1206" w:type="dxa"/>
          </w:tcPr>
          <w:p w14:paraId="76851089" w14:textId="4E823DB6" w:rsidR="0083256B" w:rsidRDefault="003858C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5</w:t>
            </w:r>
            <w:r w:rsidR="00000000">
              <w:rPr>
                <w:rFonts w:ascii="Times New Roman" w:eastAsia="Times New Roman" w:hAnsi="Times New Roman" w:cs="Times New Roman"/>
                <w:sz w:val="28"/>
                <w:szCs w:val="28"/>
              </w:rPr>
              <w:t xml:space="preserve"> мин.</w:t>
            </w:r>
          </w:p>
        </w:tc>
      </w:tr>
      <w:tr w:rsidR="0083256B" w14:paraId="33D426F4" w14:textId="77777777">
        <w:trPr>
          <w:trHeight w:val="370"/>
        </w:trPr>
        <w:tc>
          <w:tcPr>
            <w:tcW w:w="1701" w:type="dxa"/>
          </w:tcPr>
          <w:p w14:paraId="27EB08DD"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Слайд 13 «Безопасность устройств»</w:t>
            </w:r>
          </w:p>
        </w:tc>
        <w:tc>
          <w:tcPr>
            <w:tcW w:w="8080" w:type="dxa"/>
          </w:tcPr>
          <w:p w14:paraId="7EBFCEF6" w14:textId="6283F3AF"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3858CE">
              <w:rPr>
                <w:rFonts w:ascii="Times New Roman" w:eastAsia="Times New Roman" w:hAnsi="Times New Roman" w:cs="Times New Roman"/>
                <w:sz w:val="28"/>
                <w:szCs w:val="28"/>
                <w:lang w:val="ru-RU"/>
              </w:rPr>
              <w:t>конечном итоге</w:t>
            </w:r>
            <w:r>
              <w:rPr>
                <w:rFonts w:ascii="Times New Roman" w:eastAsia="Times New Roman" w:hAnsi="Times New Roman" w:cs="Times New Roman"/>
                <w:sz w:val="28"/>
                <w:szCs w:val="28"/>
              </w:rPr>
              <w:t xml:space="preserve"> любая финансовая операция проходит через устройство пользователя. Если устройство скомпрометировано, остальные меры защиты теряют смысл. И</w:t>
            </w:r>
            <w:r w:rsidR="00195EC1">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это ключевая точка доступа к финансам.</w:t>
            </w:r>
          </w:p>
          <w:p w14:paraId="1F73BAEA"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Особую угрозу представляют:</w:t>
            </w:r>
          </w:p>
          <w:p w14:paraId="35D66D1D" w14:textId="33200333" w:rsidR="0083256B" w:rsidRDefault="00000000">
            <w:pPr>
              <w:numPr>
                <w:ilvl w:val="0"/>
                <w:numId w:val="2"/>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вредоносные приложения</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7E24BDA9" w14:textId="6E279477" w:rsidR="0083256B" w:rsidRDefault="00000000">
            <w:pPr>
              <w:numPr>
                <w:ilvl w:val="0"/>
                <w:numId w:val="2"/>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поддельные версии банковских программ</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628CEB36" w14:textId="7F778A5E" w:rsidR="0083256B" w:rsidRDefault="00000000">
            <w:pPr>
              <w:numPr>
                <w:ilvl w:val="0"/>
                <w:numId w:val="2"/>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трояны, перехватывающие СМС</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53286955"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w:t>
            </w:r>
          </w:p>
          <w:p w14:paraId="505DBF3D" w14:textId="28044324" w:rsidR="0083256B" w:rsidRDefault="00000000">
            <w:pPr>
              <w:numPr>
                <w:ilvl w:val="0"/>
                <w:numId w:val="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регулярно обновлять операционную систему</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377E6D70" w14:textId="469093D2" w:rsidR="0083256B" w:rsidRDefault="00000000">
            <w:pPr>
              <w:numPr>
                <w:ilvl w:val="0"/>
                <w:numId w:val="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устанавливать приложения только из официальных источников</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08393935" w14:textId="3383ADAA" w:rsidR="0083256B" w:rsidRDefault="00000000">
            <w:pPr>
              <w:numPr>
                <w:ilvl w:val="0"/>
                <w:numId w:val="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антивирусное ПО</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16545FBA" w14:textId="5DAA2C72" w:rsidR="0083256B" w:rsidRDefault="00000000">
            <w:pPr>
              <w:numPr>
                <w:ilvl w:val="0"/>
                <w:numId w:val="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избегать подключения к открытым </w:t>
            </w:r>
            <w:proofErr w:type="spellStart"/>
            <w:r>
              <w:rPr>
                <w:rFonts w:ascii="Times New Roman" w:eastAsia="Times New Roman" w:hAnsi="Times New Roman" w:cs="Times New Roman"/>
                <w:sz w:val="28"/>
                <w:szCs w:val="28"/>
              </w:rPr>
              <w:t>Wi</w:t>
            </w:r>
            <w:proofErr w:type="spellEnd"/>
            <w:r>
              <w:rPr>
                <w:rFonts w:ascii="Times New Roman" w:eastAsia="Times New Roman" w:hAnsi="Times New Roman" w:cs="Times New Roman"/>
                <w:sz w:val="28"/>
                <w:szCs w:val="28"/>
              </w:rPr>
              <w:t>-Fi-сетям при работе с деньгами</w:t>
            </w:r>
            <w:r w:rsidR="00195EC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tc>
        <w:tc>
          <w:tcPr>
            <w:tcW w:w="1206" w:type="dxa"/>
          </w:tcPr>
          <w:p w14:paraId="3DE92243" w14:textId="77777777" w:rsidR="0083256B"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r w:rsidR="0083256B" w14:paraId="5CA26EF0" w14:textId="77777777">
        <w:trPr>
          <w:trHeight w:val="370"/>
        </w:trPr>
        <w:tc>
          <w:tcPr>
            <w:tcW w:w="1701" w:type="dxa"/>
          </w:tcPr>
          <w:p w14:paraId="6CE72479"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14</w:t>
            </w:r>
          </w:p>
          <w:p w14:paraId="7A6F1AE2"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«Поведение в интернете»</w:t>
            </w:r>
          </w:p>
        </w:tc>
        <w:tc>
          <w:tcPr>
            <w:tcW w:w="8080" w:type="dxa"/>
          </w:tcPr>
          <w:p w14:paraId="136743B8"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успешных атак основано на ошибках пользователя.</w:t>
            </w:r>
          </w:p>
          <w:p w14:paraId="7B9DA7CE"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Поэтому ключевым навыком становится способность задавать вопросы:</w:t>
            </w:r>
          </w:p>
          <w:p w14:paraId="6A3B925A" w14:textId="77777777" w:rsidR="0083256B" w:rsidRDefault="00000000">
            <w:pPr>
              <w:numPr>
                <w:ilvl w:val="0"/>
                <w:numId w:val="4"/>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Кто со мной связывается? </w:t>
            </w:r>
          </w:p>
          <w:p w14:paraId="0A6A851A" w14:textId="77777777" w:rsidR="0083256B" w:rsidRDefault="00000000">
            <w:pPr>
              <w:numPr>
                <w:ilvl w:val="0"/>
                <w:numId w:val="4"/>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Почему от меня требуют срочного действия? </w:t>
            </w:r>
          </w:p>
          <w:p w14:paraId="3380FA55" w14:textId="77777777" w:rsidR="0083256B" w:rsidRDefault="00000000">
            <w:pPr>
              <w:numPr>
                <w:ilvl w:val="0"/>
                <w:numId w:val="4"/>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Можно ли проверить информацию через другой канал? </w:t>
            </w:r>
          </w:p>
          <w:p w14:paraId="76105815"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возникает давление или срочность – это почти всегда признак мошенничества.</w:t>
            </w:r>
          </w:p>
          <w:p w14:paraId="6C100939"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Ключевые правила:</w:t>
            </w:r>
          </w:p>
          <w:p w14:paraId="3E3EC99E" w14:textId="77777777" w:rsidR="0083256B" w:rsidRDefault="00000000">
            <w:pPr>
              <w:numPr>
                <w:ilvl w:val="0"/>
                <w:numId w:val="5"/>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переходить по подозрительным ссылкам; </w:t>
            </w:r>
          </w:p>
          <w:p w14:paraId="09C97A42" w14:textId="77777777" w:rsidR="0083256B" w:rsidRDefault="00000000">
            <w:pPr>
              <w:numPr>
                <w:ilvl w:val="0"/>
                <w:numId w:val="5"/>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внимательно проверять адрес сайта; </w:t>
            </w:r>
          </w:p>
          <w:p w14:paraId="1163F0E0" w14:textId="77777777" w:rsidR="0083256B" w:rsidRDefault="00000000">
            <w:pPr>
              <w:numPr>
                <w:ilvl w:val="0"/>
                <w:numId w:val="5"/>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сообщать коды из СМС и </w:t>
            </w:r>
            <w:proofErr w:type="spellStart"/>
            <w:r>
              <w:rPr>
                <w:rFonts w:ascii="Times New Roman" w:eastAsia="Times New Roman" w:hAnsi="Times New Roman" w:cs="Times New Roman"/>
                <w:sz w:val="28"/>
                <w:szCs w:val="28"/>
              </w:rPr>
              <w:t>пуш</w:t>
            </w:r>
            <w:proofErr w:type="spellEnd"/>
            <w:r>
              <w:rPr>
                <w:rFonts w:ascii="Times New Roman" w:eastAsia="Times New Roman" w:hAnsi="Times New Roman" w:cs="Times New Roman"/>
                <w:sz w:val="28"/>
                <w:szCs w:val="28"/>
              </w:rPr>
              <w:t xml:space="preserve">-уведомлений; </w:t>
            </w:r>
          </w:p>
          <w:p w14:paraId="421C6C02" w14:textId="77777777" w:rsidR="0083256B" w:rsidRDefault="00000000">
            <w:pPr>
              <w:numPr>
                <w:ilvl w:val="0"/>
                <w:numId w:val="5"/>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доверять сообщениям, вызывающим панику или срочность. </w:t>
            </w:r>
          </w:p>
        </w:tc>
        <w:tc>
          <w:tcPr>
            <w:tcW w:w="1206" w:type="dxa"/>
          </w:tcPr>
          <w:p w14:paraId="57687020" w14:textId="77777777" w:rsidR="0083256B"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r w:rsidR="0083256B" w14:paraId="5F743278" w14:textId="77777777">
        <w:trPr>
          <w:trHeight w:val="370"/>
        </w:trPr>
        <w:tc>
          <w:tcPr>
            <w:tcW w:w="1701" w:type="dxa"/>
          </w:tcPr>
          <w:p w14:paraId="5E86DBEE"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Слайд 15 «Работа с деньгами»</w:t>
            </w:r>
          </w:p>
        </w:tc>
        <w:tc>
          <w:tcPr>
            <w:tcW w:w="8080" w:type="dxa"/>
          </w:tcPr>
          <w:p w14:paraId="76B02521"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Дополнительные меры защиты включают:</w:t>
            </w:r>
          </w:p>
          <w:p w14:paraId="5E8D63DD" w14:textId="77777777" w:rsidR="0083256B" w:rsidRDefault="00000000">
            <w:pPr>
              <w:numPr>
                <w:ilvl w:val="0"/>
                <w:numId w:val="6"/>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установку лимитов на операции; </w:t>
            </w:r>
          </w:p>
          <w:p w14:paraId="713CFF4E" w14:textId="77777777" w:rsidR="0083256B" w:rsidRDefault="00000000">
            <w:pPr>
              <w:numPr>
                <w:ilvl w:val="0"/>
                <w:numId w:val="6"/>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подключение уведомлений о транзакциях; </w:t>
            </w:r>
          </w:p>
          <w:p w14:paraId="4C1B545D" w14:textId="77777777" w:rsidR="0083256B" w:rsidRDefault="00000000">
            <w:pPr>
              <w:numPr>
                <w:ilvl w:val="0"/>
                <w:numId w:val="6"/>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запрет на онлайн-кредиты без подтверждения; </w:t>
            </w:r>
          </w:p>
          <w:p w14:paraId="4F804588" w14:textId="77777777" w:rsidR="0083256B" w:rsidRDefault="00000000">
            <w:pPr>
              <w:numPr>
                <w:ilvl w:val="0"/>
                <w:numId w:val="6"/>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отдельных карт для онлайн-покупок. </w:t>
            </w:r>
          </w:p>
          <w:p w14:paraId="06F852C5"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Разделение финансовых потоков (например, отдельная карта для интернета) существенно снижает потенциальные потери.</w:t>
            </w:r>
          </w:p>
          <w:p w14:paraId="7F8BF34E" w14:textId="5EA903C0"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 понимать, что техническая защита – это крайне важно, однако большую часть денег люди отдают мошенникам добровольно. Поэтому очень важно тренировать критическое мышление. Не всем можно верить на слово, необходимо </w:t>
            </w:r>
            <w:r w:rsidR="00195EC1">
              <w:rPr>
                <w:rFonts w:ascii="Times New Roman" w:eastAsia="Times New Roman" w:hAnsi="Times New Roman" w:cs="Times New Roman"/>
                <w:sz w:val="28"/>
                <w:szCs w:val="28"/>
                <w:lang w:val="ru-RU"/>
              </w:rPr>
              <w:t>отслеживать</w:t>
            </w:r>
            <w:r>
              <w:rPr>
                <w:rFonts w:ascii="Times New Roman" w:eastAsia="Times New Roman" w:hAnsi="Times New Roman" w:cs="Times New Roman"/>
                <w:sz w:val="28"/>
                <w:szCs w:val="28"/>
              </w:rPr>
              <w:t xml:space="preserve"> признаки манипуляций (спешка, давление, обращение к эмоциям и др.).</w:t>
            </w:r>
          </w:p>
        </w:tc>
        <w:tc>
          <w:tcPr>
            <w:tcW w:w="1206" w:type="dxa"/>
          </w:tcPr>
          <w:p w14:paraId="3701E9D4" w14:textId="77777777" w:rsidR="0083256B"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r w:rsidR="0083256B" w14:paraId="44764A14" w14:textId="77777777">
        <w:trPr>
          <w:trHeight w:val="370"/>
        </w:trPr>
        <w:tc>
          <w:tcPr>
            <w:tcW w:w="1701" w:type="dxa"/>
          </w:tcPr>
          <w:p w14:paraId="07C1183D" w14:textId="22BBCF5C" w:rsidR="0083256B" w:rsidRDefault="00603A11">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Слайды </w:t>
            </w:r>
            <w:r w:rsidR="00000000">
              <w:rPr>
                <w:rFonts w:ascii="Times New Roman" w:eastAsia="Times New Roman" w:hAnsi="Times New Roman" w:cs="Times New Roman"/>
                <w:sz w:val="28"/>
                <w:szCs w:val="28"/>
              </w:rPr>
              <w:t>16</w:t>
            </w:r>
            <w:r>
              <w:rPr>
                <w:rFonts w:ascii="Times New Roman" w:eastAsia="Times New Roman" w:hAnsi="Times New Roman" w:cs="Times New Roman"/>
                <w:sz w:val="28"/>
                <w:szCs w:val="28"/>
                <w:lang w:val="ru-RU"/>
              </w:rPr>
              <w:t>-17</w:t>
            </w:r>
            <w:r w:rsidR="00000000">
              <w:rPr>
                <w:rFonts w:ascii="Times New Roman" w:eastAsia="Times New Roman" w:hAnsi="Times New Roman" w:cs="Times New Roman"/>
                <w:sz w:val="28"/>
                <w:szCs w:val="28"/>
              </w:rPr>
              <w:t xml:space="preserve"> Мини-игра «Распознаешь мошенника?»</w:t>
            </w:r>
          </w:p>
        </w:tc>
        <w:tc>
          <w:tcPr>
            <w:tcW w:w="8080" w:type="dxa"/>
          </w:tcPr>
          <w:p w14:paraId="15CB8C31" w14:textId="7ED1E47F"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завершение лекции хочу предложить вам небольшую игру. Я</w:t>
            </w:r>
            <w:r w:rsidR="00195EC1">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называю ситуацию, а вам нужно определить, является ли это мошенничеством. Если вы считаете, что это мошенники, то поднимаете руку.</w:t>
            </w:r>
          </w:p>
          <w:p w14:paraId="3CCDF7D6" w14:textId="77777777" w:rsidR="0083256B" w:rsidRDefault="00000000">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Спикер озвучивает вопрос, считает поднятые руки и озвучивает правильный ответ и комментарий (если есть).</w:t>
            </w:r>
          </w:p>
          <w:p w14:paraId="44A9A3E2" w14:textId="77777777" w:rsidR="0083256B" w:rsidRDefault="00000000">
            <w:pPr>
              <w:numPr>
                <w:ilvl w:val="0"/>
                <w:numId w:val="1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Вам пишет друг в мессенджере: «Скинь срочно денег, потом объясню»</w:t>
            </w:r>
          </w:p>
          <w:p w14:paraId="3B00F875" w14:textId="77777777" w:rsidR="0083256B" w:rsidRDefault="00000000">
            <w:pPr>
              <w:spacing w:line="259"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Ответ: мошенничество (взлом аккаунта) </w:t>
            </w:r>
          </w:p>
          <w:p w14:paraId="2F4874CD" w14:textId="5B09E78E" w:rsidR="0083256B" w:rsidRDefault="00000000">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Комментарий: требуется проверка через другой канал, м</w:t>
            </w:r>
            <w:r w:rsidR="00195EC1">
              <w:rPr>
                <w:rFonts w:ascii="Times New Roman" w:eastAsia="Times New Roman" w:hAnsi="Times New Roman" w:cs="Times New Roman"/>
                <w:sz w:val="28"/>
                <w:szCs w:val="28"/>
                <w:lang w:val="ru-RU"/>
              </w:rPr>
              <w:t>о</w:t>
            </w:r>
            <w:proofErr w:type="spellStart"/>
            <w:r>
              <w:rPr>
                <w:rFonts w:ascii="Times New Roman" w:eastAsia="Times New Roman" w:hAnsi="Times New Roman" w:cs="Times New Roman"/>
                <w:sz w:val="28"/>
                <w:szCs w:val="28"/>
              </w:rPr>
              <w:t>жно</w:t>
            </w:r>
            <w:proofErr w:type="spellEnd"/>
            <w:r>
              <w:rPr>
                <w:rFonts w:ascii="Times New Roman" w:eastAsia="Times New Roman" w:hAnsi="Times New Roman" w:cs="Times New Roman"/>
                <w:sz w:val="28"/>
                <w:szCs w:val="28"/>
              </w:rPr>
              <w:t xml:space="preserve"> спросить что-то, что знает только друг.</w:t>
            </w:r>
          </w:p>
          <w:p w14:paraId="09B59D37" w14:textId="77777777" w:rsidR="0083256B" w:rsidRDefault="00000000">
            <w:pPr>
              <w:numPr>
                <w:ilvl w:val="0"/>
                <w:numId w:val="1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Приходит СМС от банка с кодом, хотя вы ничего не делали</w:t>
            </w:r>
            <w:r>
              <w:rPr>
                <w:rFonts w:ascii="Times New Roman" w:eastAsia="Times New Roman" w:hAnsi="Times New Roman" w:cs="Times New Roman"/>
                <w:sz w:val="28"/>
                <w:szCs w:val="28"/>
              </w:rPr>
              <w:br/>
              <w:t xml:space="preserve">Ответ: Мошенничество </w:t>
            </w:r>
          </w:p>
          <w:p w14:paraId="175CF810" w14:textId="77777777" w:rsidR="0083256B" w:rsidRDefault="00000000">
            <w:pPr>
              <w:spacing w:line="259"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Комментарий: Попытка атаки, нельзя никому сообщать код</w:t>
            </w:r>
          </w:p>
          <w:p w14:paraId="64A53050" w14:textId="77777777" w:rsidR="0083256B" w:rsidRDefault="00000000">
            <w:pPr>
              <w:numPr>
                <w:ilvl w:val="0"/>
                <w:numId w:val="1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Вам звонит человек, представляется сотрудником службы безопасности банка и говорит: «С вашего счета пытаются списать деньги, нужно срочно перевести их на безопасный счет».</w:t>
            </w:r>
          </w:p>
          <w:p w14:paraId="303B573D" w14:textId="77777777" w:rsidR="0083256B" w:rsidRDefault="00000000">
            <w:pPr>
              <w:spacing w:line="259"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Ответ: мошенничество</w:t>
            </w:r>
          </w:p>
          <w:p w14:paraId="6F8E8165" w14:textId="77777777" w:rsidR="0083256B" w:rsidRDefault="00000000">
            <w:pPr>
              <w:spacing w:line="259"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Комментарий: «безопасных счетов» не существует. Это классическая схема социальной инженерии.</w:t>
            </w:r>
          </w:p>
          <w:p w14:paraId="4906EF69" w14:textId="77777777" w:rsidR="0083256B" w:rsidRDefault="00000000">
            <w:pPr>
              <w:numPr>
                <w:ilvl w:val="0"/>
                <w:numId w:val="13"/>
              </w:numPr>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Сайт выглядит как известный магазин, но адрес отличается одной буквой</w:t>
            </w:r>
          </w:p>
          <w:p w14:paraId="2A1B6264" w14:textId="77777777" w:rsidR="0083256B" w:rsidRDefault="00000000">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мошенничество (Фишинг)</w:t>
            </w:r>
          </w:p>
          <w:p w14:paraId="779A6899" w14:textId="77777777" w:rsidR="0083256B" w:rsidRDefault="00000000">
            <w:pPr>
              <w:numPr>
                <w:ilvl w:val="0"/>
                <w:numId w:val="1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Вам предлагают вложиться в криптовалюту с гарантированной доходностью 50% в месяц</w:t>
            </w:r>
            <w:r>
              <w:rPr>
                <w:rFonts w:ascii="Times New Roman" w:eastAsia="Times New Roman" w:hAnsi="Times New Roman" w:cs="Times New Roman"/>
                <w:sz w:val="28"/>
                <w:szCs w:val="28"/>
              </w:rPr>
              <w:br/>
              <w:t>Ответ: мошенническая схема</w:t>
            </w:r>
          </w:p>
          <w:p w14:paraId="79ABA05A" w14:textId="77777777" w:rsidR="0083256B" w:rsidRDefault="00000000">
            <w:pPr>
              <w:spacing w:line="259"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Комментарий: гарантированная высокая доходность – один из главных признаков финансовых пирамид.</w:t>
            </w:r>
          </w:p>
          <w:p w14:paraId="483396C1" w14:textId="65BD250E" w:rsidR="0083256B" w:rsidRDefault="00000000">
            <w:pPr>
              <w:numPr>
                <w:ilvl w:val="0"/>
                <w:numId w:val="13"/>
              </w:num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Одноклассник присылает голосовое сообщение с просьбой </w:t>
            </w:r>
            <w:r w:rsidR="000264C2">
              <w:rPr>
                <w:rFonts w:ascii="Times New Roman" w:eastAsia="Times New Roman" w:hAnsi="Times New Roman" w:cs="Times New Roman"/>
                <w:sz w:val="28"/>
                <w:szCs w:val="28"/>
                <w:lang w:val="ru-RU"/>
              </w:rPr>
              <w:t>сделать срочный перевод</w:t>
            </w:r>
          </w:p>
          <w:p w14:paraId="7E2B3FE7" w14:textId="1C6D5B7C" w:rsidR="0083256B" w:rsidRDefault="00000000">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возможно</w:t>
            </w:r>
            <w:r w:rsidR="000264C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дипфейк – требуется проверка через другой канал </w:t>
            </w:r>
          </w:p>
          <w:p w14:paraId="5C3F804B" w14:textId="77777777" w:rsidR="0083256B"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публикации жалобы в соцсети вам пишет «служба поддержки» и просит данные карты для возврата денег.</w:t>
            </w:r>
          </w:p>
          <w:p w14:paraId="0B29B55C" w14:textId="77777777" w:rsidR="0083256B" w:rsidRDefault="00000000">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мошенничество</w:t>
            </w:r>
          </w:p>
          <w:p w14:paraId="5A1F446A" w14:textId="77777777" w:rsidR="0083256B" w:rsidRDefault="00000000">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Комментарий: настоящая поддержка не запрашивает такие данные в личных сообщениях.</w:t>
            </w:r>
          </w:p>
          <w:p w14:paraId="7C9086F9" w14:textId="77777777" w:rsidR="0083256B"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Приходит письмо на почту: «Вы обязаны срочно оплатить штраф. Перейдите по ссылке, иначе будет возбуждено дело».</w:t>
            </w:r>
          </w:p>
          <w:p w14:paraId="4F96F0F2" w14:textId="77777777" w:rsidR="0083256B" w:rsidRDefault="00000000">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мошенничество</w:t>
            </w:r>
          </w:p>
          <w:p w14:paraId="6CA662BB" w14:textId="77777777" w:rsidR="0083256B" w:rsidRDefault="00000000">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Комментарий: давление и угроза – типичный прием. Официальные органы не требуют оплату через сомнительные ссылки.</w:t>
            </w:r>
          </w:p>
          <w:p w14:paraId="46269293" w14:textId="77777777" w:rsidR="0083256B"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Вам предлагают купить игровую валюту в популярной онлайн-игре в 2 раза дешевле, чем в официальном магазине, с переводом на карту.</w:t>
            </w:r>
          </w:p>
          <w:p w14:paraId="50D1E7F2" w14:textId="77777777" w:rsidR="0083256B" w:rsidRDefault="00000000">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мошенничество</w:t>
            </w:r>
          </w:p>
          <w:p w14:paraId="1FBC00E3" w14:textId="77777777" w:rsidR="0083256B" w:rsidRDefault="00000000">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Комментарий: высокая вероятность обмана или кражи аккаунта. Официальные операции проходят только внутри платформы.</w:t>
            </w:r>
          </w:p>
          <w:p w14:paraId="0A7AD35E"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Спасибо большое за игру! </w:t>
            </w:r>
          </w:p>
        </w:tc>
        <w:tc>
          <w:tcPr>
            <w:tcW w:w="1206" w:type="dxa"/>
          </w:tcPr>
          <w:p w14:paraId="250B7AE4" w14:textId="58324E62" w:rsidR="0083256B" w:rsidRDefault="003858CE">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7</w:t>
            </w:r>
            <w:r w:rsidR="00000000">
              <w:rPr>
                <w:rFonts w:ascii="Times New Roman" w:eastAsia="Times New Roman" w:hAnsi="Times New Roman" w:cs="Times New Roman"/>
                <w:sz w:val="28"/>
                <w:szCs w:val="28"/>
              </w:rPr>
              <w:t xml:space="preserve"> мин.</w:t>
            </w:r>
          </w:p>
        </w:tc>
      </w:tr>
      <w:tr w:rsidR="0083256B" w14:paraId="07055526" w14:textId="77777777">
        <w:trPr>
          <w:trHeight w:val="370"/>
        </w:trPr>
        <w:tc>
          <w:tcPr>
            <w:tcW w:w="1701" w:type="dxa"/>
          </w:tcPr>
          <w:p w14:paraId="0904C586" w14:textId="41C0CDBE"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Слайд 1</w:t>
            </w:r>
            <w:r w:rsidR="00603A11">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xml:space="preserve"> «Заключение»</w:t>
            </w:r>
          </w:p>
        </w:tc>
        <w:tc>
          <w:tcPr>
            <w:tcW w:w="8080" w:type="dxa"/>
          </w:tcPr>
          <w:p w14:paraId="171A5A82"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цифровая трансформация финансовой системы создала беспрецедентные возможности, но одновременно породила новые угрозы. Безопасность денег в цифровой среде – это задача банков и государства, а ещё, конечно, личная ответственность каждого пользователя.</w:t>
            </w:r>
          </w:p>
          <w:p w14:paraId="690EE2DF"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цифровой грамотности, критическое мышление и соблюдение базовых правил безопасности позволяют существенно снизить риски и сохранить финансовую устойчивость в условиях цифровой экономики.</w:t>
            </w:r>
          </w:p>
          <w:p w14:paraId="7B22874F" w14:textId="77777777" w:rsidR="0083256B"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важно помнить, что в цифровой экономике безопасность денег определяется не только технологиями, но и качеством решений, которые принимает сам пользователь.</w:t>
            </w:r>
          </w:p>
        </w:tc>
        <w:tc>
          <w:tcPr>
            <w:tcW w:w="1206" w:type="dxa"/>
          </w:tcPr>
          <w:p w14:paraId="76ADDD07" w14:textId="77777777" w:rsidR="0083256B"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r w:rsidR="0083256B" w14:paraId="392F2E95" w14:textId="77777777">
        <w:trPr>
          <w:trHeight w:val="370"/>
        </w:trPr>
        <w:tc>
          <w:tcPr>
            <w:tcW w:w="1701" w:type="dxa"/>
            <w:tcBorders>
              <w:top w:val="single" w:sz="4" w:space="0" w:color="000000"/>
              <w:left w:val="single" w:sz="4" w:space="0" w:color="000000"/>
              <w:bottom w:val="single" w:sz="4" w:space="0" w:color="000000"/>
              <w:right w:val="single" w:sz="4" w:space="0" w:color="000000"/>
            </w:tcBorders>
          </w:tcPr>
          <w:p w14:paraId="72A0532A" w14:textId="05D771CE"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Слайд 1</w:t>
            </w:r>
            <w:r w:rsidR="00603A11">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xml:space="preserve"> </w:t>
            </w:r>
          </w:p>
          <w:p w14:paraId="0BA37396" w14:textId="77777777" w:rsidR="0083256B" w:rsidRDefault="00000000">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о портале Мои финансы»</w:t>
            </w:r>
          </w:p>
        </w:tc>
        <w:tc>
          <w:tcPr>
            <w:tcW w:w="8080" w:type="dxa"/>
            <w:tcBorders>
              <w:top w:val="single" w:sz="4" w:space="0" w:color="000000"/>
              <w:left w:val="single" w:sz="4" w:space="0" w:color="000000"/>
              <w:bottom w:val="single" w:sz="4" w:space="0" w:color="000000"/>
              <w:right w:val="single" w:sz="4" w:space="0" w:color="000000"/>
            </w:tcBorders>
          </w:tcPr>
          <w:p w14:paraId="189608C0" w14:textId="77777777" w:rsidR="0083256B" w:rsidRDefault="00000000">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В конце лекции спикер уточняет, остались ли вопросы у слушателей и хотят ли они получить информацию по каким-либо другим темам. </w:t>
            </w:r>
          </w:p>
          <w:p w14:paraId="4621389B" w14:textId="77777777" w:rsidR="000264C2" w:rsidRDefault="00000000">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Больше полезной информации можно найти на сайте Минфина России и на портале </w:t>
            </w:r>
            <w:proofErr w:type="spellStart"/>
            <w:proofErr w:type="gramStart"/>
            <w:r>
              <w:rPr>
                <w:rFonts w:ascii="Times New Roman" w:eastAsia="Times New Roman" w:hAnsi="Times New Roman" w:cs="Times New Roman"/>
                <w:sz w:val="28"/>
                <w:szCs w:val="28"/>
              </w:rPr>
              <w:t>моифинансы.рф</w:t>
            </w:r>
            <w:proofErr w:type="spellEnd"/>
            <w:proofErr w:type="gramEnd"/>
            <w:r>
              <w:rPr>
                <w:rFonts w:ascii="Times New Roman" w:eastAsia="Times New Roman" w:hAnsi="Times New Roman" w:cs="Times New Roman"/>
                <w:sz w:val="28"/>
                <w:szCs w:val="28"/>
              </w:rPr>
              <w:t>, а также в социальных сетях портала:</w:t>
            </w:r>
          </w:p>
          <w:p w14:paraId="4EDA7D9F" w14:textId="0475E135" w:rsidR="0083256B" w:rsidRDefault="000264C2" w:rsidP="000264C2">
            <w:pP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В  </w:t>
            </w:r>
            <w:proofErr w:type="spellStart"/>
            <w:r>
              <w:rPr>
                <w:rFonts w:ascii="Times New Roman" w:eastAsia="Times New Roman" w:hAnsi="Times New Roman" w:cs="Times New Roman"/>
                <w:sz w:val="28"/>
                <w:szCs w:val="28"/>
                <w:lang w:val="ru-RU"/>
              </w:rPr>
              <w:t>мессенжере</w:t>
            </w:r>
            <w:proofErr w:type="spell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en-US"/>
              </w:rPr>
              <w:t>Max</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hyperlink r:id="rId8" w:history="1">
              <w:r w:rsidRPr="00EC2EC4">
                <w:rPr>
                  <w:rStyle w:val="a6"/>
                  <w:rFonts w:ascii="Times New Roman" w:eastAsia="Times New Roman" w:hAnsi="Times New Roman" w:cs="Times New Roman"/>
                  <w:sz w:val="28"/>
                  <w:szCs w:val="28"/>
                  <w:lang w:val="ru-RU"/>
                </w:rPr>
                <w:t>https://max.ru/FinZozhExpert</w:t>
              </w:r>
            </w:hyperlink>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br/>
            </w:r>
            <w:r w:rsidR="00000000">
              <w:rPr>
                <w:rFonts w:ascii="Times New Roman" w:eastAsia="Times New Roman" w:hAnsi="Times New Roman" w:cs="Times New Roman"/>
                <w:sz w:val="28"/>
                <w:szCs w:val="28"/>
              </w:rPr>
              <w:t xml:space="preserve">В Телеграм-канале – </w:t>
            </w:r>
            <w:hyperlink r:id="rId9">
              <w:r w:rsidR="00000000">
                <w:rPr>
                  <w:rFonts w:ascii="Times New Roman" w:eastAsia="Times New Roman" w:hAnsi="Times New Roman" w:cs="Times New Roman"/>
                  <w:color w:val="1155CC"/>
                  <w:sz w:val="28"/>
                  <w:szCs w:val="28"/>
                  <w:u w:val="single"/>
                </w:rPr>
                <w:t>https://t.me/FinZozhExpert</w:t>
              </w:r>
            </w:hyperlink>
            <w:r w:rsidR="00000000">
              <w:rPr>
                <w:rFonts w:ascii="Times New Roman" w:eastAsia="Times New Roman" w:hAnsi="Times New Roman" w:cs="Times New Roman"/>
                <w:sz w:val="28"/>
                <w:szCs w:val="28"/>
              </w:rPr>
              <w:br/>
              <w:t xml:space="preserve">Во ВКонтакте – </w:t>
            </w:r>
            <w:hyperlink r:id="rId10">
              <w:r w:rsidR="00000000">
                <w:rPr>
                  <w:rFonts w:ascii="Times New Roman" w:eastAsia="Times New Roman" w:hAnsi="Times New Roman" w:cs="Times New Roman"/>
                  <w:color w:val="1155CC"/>
                  <w:sz w:val="28"/>
                  <w:szCs w:val="28"/>
                  <w:u w:val="single"/>
                </w:rPr>
                <w:t>https://vk.com/moifinancy</w:t>
              </w:r>
            </w:hyperlink>
            <w:r w:rsidR="00000000">
              <w:rPr>
                <w:rFonts w:ascii="Times New Roman" w:eastAsia="Times New Roman" w:hAnsi="Times New Roman" w:cs="Times New Roman"/>
                <w:sz w:val="28"/>
                <w:szCs w:val="28"/>
              </w:rPr>
              <w:t xml:space="preserve">  </w:t>
            </w:r>
          </w:p>
          <w:p w14:paraId="2F122EBB" w14:textId="77777777" w:rsidR="0083256B"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Спасибо, что были сегодня отзывчивой аудиторией!</w:t>
            </w:r>
          </w:p>
        </w:tc>
        <w:tc>
          <w:tcPr>
            <w:tcW w:w="1206" w:type="dxa"/>
            <w:tcBorders>
              <w:top w:val="single" w:sz="4" w:space="0" w:color="000000"/>
              <w:left w:val="single" w:sz="4" w:space="0" w:color="000000"/>
              <w:bottom w:val="single" w:sz="4" w:space="0" w:color="000000"/>
              <w:right w:val="single" w:sz="4" w:space="0" w:color="000000"/>
            </w:tcBorders>
          </w:tcPr>
          <w:p w14:paraId="679779F9" w14:textId="77777777" w:rsidR="0083256B" w:rsidRDefault="00000000">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мин.</w:t>
            </w:r>
          </w:p>
        </w:tc>
      </w:tr>
    </w:tbl>
    <w:p w14:paraId="621ADDE6" w14:textId="77777777" w:rsidR="0083256B" w:rsidRDefault="0083256B">
      <w:pPr>
        <w:spacing w:after="0" w:line="240" w:lineRule="auto"/>
        <w:jc w:val="both"/>
        <w:rPr>
          <w:rFonts w:ascii="Times New Roman" w:eastAsia="Times New Roman" w:hAnsi="Times New Roman" w:cs="Times New Roman"/>
          <w:sz w:val="28"/>
          <w:szCs w:val="28"/>
        </w:rPr>
      </w:pPr>
    </w:p>
    <w:p w14:paraId="3BBF9D3E" w14:textId="77777777" w:rsidR="0083256B" w:rsidRDefault="0083256B">
      <w:pPr>
        <w:spacing w:after="0" w:line="240" w:lineRule="auto"/>
        <w:jc w:val="both"/>
        <w:rPr>
          <w:rFonts w:ascii="Times New Roman" w:eastAsia="Times New Roman" w:hAnsi="Times New Roman" w:cs="Times New Roman"/>
          <w:sz w:val="28"/>
          <w:szCs w:val="28"/>
        </w:rPr>
      </w:pPr>
    </w:p>
    <w:sectPr w:rsidR="0083256B">
      <w:headerReference w:type="default" r:id="rId11"/>
      <w:footerReference w:type="default" r:id="rId12"/>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67F06" w14:textId="77777777" w:rsidR="004A6379" w:rsidRDefault="004A6379">
      <w:pPr>
        <w:spacing w:after="0" w:line="240" w:lineRule="auto"/>
      </w:pPr>
      <w:r>
        <w:separator/>
      </w:r>
    </w:p>
  </w:endnote>
  <w:endnote w:type="continuationSeparator" w:id="0">
    <w:p w14:paraId="7283FB1C" w14:textId="77777777" w:rsidR="004A6379" w:rsidRDefault="004A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3FF2657-9F12-40D7-B62D-20A1B1405EA2}"/>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03EE39E-F9B6-403E-A1EF-2E3FE3BF8C2E}"/>
    <w:embedItalic r:id="rId3" w:fontKey="{75E68E3E-82AA-446F-862C-D393BDD01945}"/>
  </w:font>
  <w:font w:name="Play">
    <w:charset w:val="00"/>
    <w:family w:val="auto"/>
    <w:pitch w:val="default"/>
    <w:embedRegular r:id="rId4" w:fontKey="{9F115E3C-FAD3-4E7A-A1EC-B37CA00C5B6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5" w:fontKey="{32E13BEC-985F-4999-B070-81DBB53D9A20}"/>
  </w:font>
  <w:font w:name="Cambria">
    <w:panose1 w:val="02040503050406030204"/>
    <w:charset w:val="CC"/>
    <w:family w:val="roman"/>
    <w:pitch w:val="variable"/>
    <w:sig w:usb0="E00006FF" w:usb1="420024FF" w:usb2="02000000" w:usb3="00000000" w:csb0="0000019F" w:csb1="00000000"/>
    <w:embedRegular r:id="rId6" w:fontKey="{E343D29B-6BD3-4BDE-B9D5-0444873BE7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377F" w14:textId="77777777" w:rsidR="0083256B" w:rsidRDefault="00000000">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C5807">
      <w:rPr>
        <w:noProof/>
        <w:color w:val="000000"/>
      </w:rPr>
      <w:t>1</w:t>
    </w:r>
    <w:r>
      <w:rPr>
        <w:color w:val="000000"/>
      </w:rPr>
      <w:fldChar w:fldCharType="end"/>
    </w:r>
  </w:p>
  <w:p w14:paraId="7F5BDEB2" w14:textId="77777777" w:rsidR="0083256B" w:rsidRDefault="0083256B">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363D1" w14:textId="77777777" w:rsidR="004A6379" w:rsidRDefault="004A6379">
      <w:pPr>
        <w:spacing w:after="0" w:line="240" w:lineRule="auto"/>
      </w:pPr>
      <w:r>
        <w:separator/>
      </w:r>
    </w:p>
  </w:footnote>
  <w:footnote w:type="continuationSeparator" w:id="0">
    <w:p w14:paraId="3E5A9A95" w14:textId="77777777" w:rsidR="004A6379" w:rsidRDefault="004A6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B37E" w14:textId="77777777" w:rsidR="0083256B" w:rsidRDefault="00000000">
    <w:pPr>
      <w:pBdr>
        <w:top w:val="nil"/>
        <w:left w:val="nil"/>
        <w:bottom w:val="nil"/>
        <w:right w:val="nil"/>
        <w:between w:val="nil"/>
      </w:pBdr>
      <w:tabs>
        <w:tab w:val="center" w:pos="4677"/>
        <w:tab w:val="right" w:pos="9355"/>
      </w:tabs>
      <w:spacing w:after="0" w:line="240" w:lineRule="auto"/>
      <w:rPr>
        <w:color w:val="000000"/>
      </w:rPr>
    </w:pPr>
    <w:r>
      <w:rPr>
        <w:noProof/>
      </w:rPr>
      <w:drawing>
        <wp:anchor distT="0" distB="0" distL="0" distR="0" simplePos="0" relativeHeight="251658240" behindDoc="1" locked="0" layoutInCell="1" hidden="0" allowOverlap="1" wp14:anchorId="3D87F105" wp14:editId="2336272F">
          <wp:simplePos x="0" y="0"/>
          <wp:positionH relativeFrom="column">
            <wp:posOffset>4772025</wp:posOffset>
          </wp:positionH>
          <wp:positionV relativeFrom="paragraph">
            <wp:posOffset>-114931</wp:posOffset>
          </wp:positionV>
          <wp:extent cx="1062990" cy="267766"/>
          <wp:effectExtent l="0" t="0" r="0" b="0"/>
          <wp:wrapNone/>
          <wp:docPr id="1" name="image1.png" descr="Изображение выглядит как снимок экрана, Графика, Красочность,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нимок экрана, Графика, Красочность, Шрифт&#10;&#10;Автоматически созданное описание"/>
                  <pic:cNvPicPr preferRelativeResize="0"/>
                </pic:nvPicPr>
                <pic:blipFill>
                  <a:blip r:embed="rId1"/>
                  <a:srcRect/>
                  <a:stretch>
                    <a:fillRect/>
                  </a:stretch>
                </pic:blipFill>
                <pic:spPr>
                  <a:xfrm>
                    <a:off x="0" y="0"/>
                    <a:ext cx="1062990" cy="26776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0695"/>
    <w:multiLevelType w:val="multilevel"/>
    <w:tmpl w:val="4B8A8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C82E95"/>
    <w:multiLevelType w:val="multilevel"/>
    <w:tmpl w:val="34ECA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B325CF"/>
    <w:multiLevelType w:val="multilevel"/>
    <w:tmpl w:val="6C22E1E0"/>
    <w:lvl w:ilvl="0">
      <w:start w:val="1"/>
      <w:numFmt w:val="bullet"/>
      <w:lvlText w:val="●"/>
      <w:lvlJc w:val="left"/>
      <w:pPr>
        <w:ind w:left="749" w:hanging="359"/>
      </w:pPr>
      <w:rPr>
        <w:rFonts w:ascii="Noto Sans Symbols" w:eastAsia="Noto Sans Symbols" w:hAnsi="Noto Sans Symbols" w:cs="Noto Sans Symbols"/>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3" w15:restartNumberingAfterBreak="0">
    <w:nsid w:val="16C82B35"/>
    <w:multiLevelType w:val="multilevel"/>
    <w:tmpl w:val="910C05D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4" w15:restartNumberingAfterBreak="0">
    <w:nsid w:val="298467F5"/>
    <w:multiLevelType w:val="multilevel"/>
    <w:tmpl w:val="F3B2B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CF56BA0"/>
    <w:multiLevelType w:val="multilevel"/>
    <w:tmpl w:val="3ACE8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737A1A"/>
    <w:multiLevelType w:val="multilevel"/>
    <w:tmpl w:val="0712A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D65C1D"/>
    <w:multiLevelType w:val="multilevel"/>
    <w:tmpl w:val="10A4E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10E2594"/>
    <w:multiLevelType w:val="multilevel"/>
    <w:tmpl w:val="9F4815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94A6BA0"/>
    <w:multiLevelType w:val="multilevel"/>
    <w:tmpl w:val="662ABB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ABF4E63"/>
    <w:multiLevelType w:val="multilevel"/>
    <w:tmpl w:val="F7143F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1F01D85"/>
    <w:multiLevelType w:val="multilevel"/>
    <w:tmpl w:val="42D690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BF43202"/>
    <w:multiLevelType w:val="multilevel"/>
    <w:tmpl w:val="6172B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D747EE"/>
    <w:multiLevelType w:val="multilevel"/>
    <w:tmpl w:val="9214B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5854D42"/>
    <w:multiLevelType w:val="multilevel"/>
    <w:tmpl w:val="60AE50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05526324">
    <w:abstractNumId w:val="1"/>
  </w:num>
  <w:num w:numId="2" w16cid:durableId="315187681">
    <w:abstractNumId w:val="10"/>
  </w:num>
  <w:num w:numId="3" w16cid:durableId="391739196">
    <w:abstractNumId w:val="14"/>
  </w:num>
  <w:num w:numId="4" w16cid:durableId="707682656">
    <w:abstractNumId w:val="13"/>
  </w:num>
  <w:num w:numId="5" w16cid:durableId="88895669">
    <w:abstractNumId w:val="4"/>
  </w:num>
  <w:num w:numId="6" w16cid:durableId="1526015325">
    <w:abstractNumId w:val="7"/>
  </w:num>
  <w:num w:numId="7" w16cid:durableId="562257595">
    <w:abstractNumId w:val="2"/>
  </w:num>
  <w:num w:numId="8" w16cid:durableId="1398094527">
    <w:abstractNumId w:val="3"/>
  </w:num>
  <w:num w:numId="9" w16cid:durableId="1937209277">
    <w:abstractNumId w:val="6"/>
  </w:num>
  <w:num w:numId="10" w16cid:durableId="1210384405">
    <w:abstractNumId w:val="0"/>
  </w:num>
  <w:num w:numId="11" w16cid:durableId="106239079">
    <w:abstractNumId w:val="8"/>
  </w:num>
  <w:num w:numId="12" w16cid:durableId="1519344620">
    <w:abstractNumId w:val="9"/>
  </w:num>
  <w:num w:numId="13" w16cid:durableId="10230866">
    <w:abstractNumId w:val="11"/>
  </w:num>
  <w:num w:numId="14" w16cid:durableId="2077240765">
    <w:abstractNumId w:val="5"/>
  </w:num>
  <w:num w:numId="15" w16cid:durableId="21113903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56B"/>
    <w:rsid w:val="000264C2"/>
    <w:rsid w:val="00195EC1"/>
    <w:rsid w:val="0026526F"/>
    <w:rsid w:val="003858CE"/>
    <w:rsid w:val="004A6379"/>
    <w:rsid w:val="004C5807"/>
    <w:rsid w:val="005A0704"/>
    <w:rsid w:val="00603A11"/>
    <w:rsid w:val="006C4F5F"/>
    <w:rsid w:val="00742A9D"/>
    <w:rsid w:val="0083256B"/>
    <w:rsid w:val="008546FC"/>
    <w:rsid w:val="00A06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7D404"/>
  <w15:docId w15:val="{E6CB3AC3-F58B-4424-ACA6-CEC12D84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ru" w:eastAsia="ru-R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character" w:styleId="a6">
    <w:name w:val="Hyperlink"/>
    <w:basedOn w:val="a0"/>
    <w:uiPriority w:val="99"/>
    <w:unhideWhenUsed/>
    <w:rsid w:val="000264C2"/>
    <w:rPr>
      <w:color w:val="0000FF" w:themeColor="hyperlink"/>
      <w:u w:val="single"/>
    </w:rPr>
  </w:style>
  <w:style w:type="character" w:styleId="a7">
    <w:name w:val="Unresolved Mention"/>
    <w:basedOn w:val="a0"/>
    <w:uiPriority w:val="99"/>
    <w:semiHidden/>
    <w:unhideWhenUsed/>
    <w:rsid w:val="00026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x.ru/FinZozhExper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vk.com/moifinancy" TargetMode="External"/><Relationship Id="rId4" Type="http://schemas.openxmlformats.org/officeDocument/2006/relationships/settings" Target="settings.xml"/><Relationship Id="rId9" Type="http://schemas.openxmlformats.org/officeDocument/2006/relationships/hyperlink" Target="https://t.me/FinZozhExper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W4fdOKZxNsOHS5GiKPtiQOAzcQ==">CgMxLjA4AHIhMVpLQnBvRElKTWxDVUk3ZDNyVXMxcFgzd2NQSXpSMWl1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4974</Words>
  <Characters>28356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Воротникова</dc:creator>
  <cp:lastModifiedBy>Татьяна Воротникова</cp:lastModifiedBy>
  <cp:revision>3</cp:revision>
  <dcterms:created xsi:type="dcterms:W3CDTF">2026-04-17T08:53:00Z</dcterms:created>
  <dcterms:modified xsi:type="dcterms:W3CDTF">2026-04-17T08:57:00Z</dcterms:modified>
</cp:coreProperties>
</file>